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0"/>
      </w:tblGrid>
      <w:tr w:rsidR="000F3B0C" w14:paraId="79C3F442" w14:textId="77777777">
        <w:trPr>
          <w:trHeight w:val="451"/>
        </w:trPr>
        <w:tc>
          <w:tcPr>
            <w:tcW w:w="15350" w:type="dxa"/>
          </w:tcPr>
          <w:p w14:paraId="2AEDA447" w14:textId="77777777" w:rsidR="000F3B0C" w:rsidRPr="00A51D1E" w:rsidRDefault="00A51D1E" w:rsidP="00A51D1E">
            <w:pPr>
              <w:pStyle w:val="Title"/>
              <w:spacing w:line="276" w:lineRule="auto"/>
              <w:jc w:val="center"/>
              <w:rPr>
                <w:color w:val="324D5C"/>
                <w:sz w:val="56"/>
                <w:szCs w:val="56"/>
              </w:rPr>
            </w:pPr>
            <w:r w:rsidRPr="00A51D1E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74BAE91D" wp14:editId="418E0588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0</wp:posOffset>
                  </wp:positionV>
                  <wp:extent cx="1295400" cy="807720"/>
                  <wp:effectExtent l="0" t="0" r="0" b="0"/>
                  <wp:wrapSquare wrapText="bothSides"/>
                  <wp:docPr id="1" name="Picture 1" descr="Meadowbrook Element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adowbrook Element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51D1E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 wp14:anchorId="0076FFF6" wp14:editId="704633C4">
                  <wp:simplePos x="0" y="0"/>
                  <wp:positionH relativeFrom="column">
                    <wp:posOffset>8043545</wp:posOffset>
                  </wp:positionH>
                  <wp:positionV relativeFrom="paragraph">
                    <wp:posOffset>0</wp:posOffset>
                  </wp:positionV>
                  <wp:extent cx="1295400" cy="876300"/>
                  <wp:effectExtent l="0" t="0" r="0" b="0"/>
                  <wp:wrapSquare wrapText="bothSides"/>
                  <wp:docPr id="41" name="Picture 41" descr="Meadowbrook Element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adowbrook Element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898" w:rsidRPr="00A51D1E">
              <w:rPr>
                <w:color w:val="324D5C"/>
                <w:sz w:val="56"/>
                <w:szCs w:val="56"/>
              </w:rPr>
              <w:t>2025-2026</w:t>
            </w:r>
            <w:r w:rsidRPr="00A51D1E">
              <w:rPr>
                <w:color w:val="324D5C"/>
                <w:sz w:val="56"/>
                <w:szCs w:val="56"/>
              </w:rPr>
              <w:t xml:space="preserve"> </w:t>
            </w:r>
            <w:r w:rsidR="00101898" w:rsidRPr="00A51D1E">
              <w:rPr>
                <w:color w:val="324D5C"/>
                <w:sz w:val="56"/>
                <w:szCs w:val="56"/>
              </w:rPr>
              <w:t>Meadowbrook</w:t>
            </w:r>
            <w:r w:rsidRPr="00A51D1E">
              <w:rPr>
                <w:color w:val="324D5C"/>
                <w:sz w:val="56"/>
                <w:szCs w:val="56"/>
              </w:rPr>
              <w:t xml:space="preserve"> </w:t>
            </w:r>
            <w:r w:rsidR="00101898" w:rsidRPr="00A51D1E">
              <w:rPr>
                <w:color w:val="324D5C"/>
                <w:sz w:val="56"/>
                <w:szCs w:val="56"/>
              </w:rPr>
              <w:t>Elementary</w:t>
            </w:r>
            <w:r w:rsidRPr="00A51D1E">
              <w:rPr>
                <w:color w:val="324D5C"/>
                <w:sz w:val="56"/>
                <w:szCs w:val="56"/>
              </w:rPr>
              <w:t xml:space="preserve"> </w:t>
            </w:r>
            <w:r w:rsidR="00101898" w:rsidRPr="00A51D1E">
              <w:rPr>
                <w:color w:val="324D5C"/>
                <w:sz w:val="56"/>
                <w:szCs w:val="56"/>
              </w:rPr>
              <w:t>School</w:t>
            </w:r>
            <w:r w:rsidRPr="00A51D1E">
              <w:rPr>
                <w:color w:val="324D5C"/>
                <w:sz w:val="56"/>
                <w:szCs w:val="56"/>
              </w:rPr>
              <w:t xml:space="preserve"> </w:t>
            </w:r>
            <w:r w:rsidR="00101898" w:rsidRPr="00A51D1E">
              <w:rPr>
                <w:color w:val="324D5C"/>
                <w:sz w:val="56"/>
                <w:szCs w:val="56"/>
              </w:rPr>
              <w:t>Improvement</w:t>
            </w:r>
            <w:r w:rsidRPr="00A51D1E">
              <w:rPr>
                <w:color w:val="324D5C"/>
                <w:sz w:val="56"/>
                <w:szCs w:val="56"/>
              </w:rPr>
              <w:t xml:space="preserve"> </w:t>
            </w:r>
            <w:r w:rsidR="00101898" w:rsidRPr="00A51D1E">
              <w:rPr>
                <w:color w:val="324D5C"/>
                <w:sz w:val="56"/>
                <w:szCs w:val="56"/>
              </w:rPr>
              <w:t>Plan</w:t>
            </w:r>
          </w:p>
        </w:tc>
      </w:tr>
      <w:tr w:rsidR="000F3B0C" w14:paraId="27D6DA15" w14:textId="77777777">
        <w:trPr>
          <w:trHeight w:hRule="exact" w:val="86"/>
        </w:trPr>
        <w:tc>
          <w:tcPr>
            <w:tcW w:w="15350" w:type="dxa"/>
          </w:tcPr>
          <w:p w14:paraId="6D7E7837" w14:textId="77777777" w:rsidR="000F3B0C" w:rsidRDefault="000F3B0C">
            <w:pPr>
              <w:pStyle w:val="TableContents"/>
              <w:rPr>
                <w:rFonts w:ascii="Avenir" w:eastAsia="Arial Unicode MS" w:hAnsi="Avenir" w:cs="Arial Unicode MS"/>
                <w:sz w:val="28"/>
                <w:szCs w:val="28"/>
              </w:rPr>
            </w:pPr>
          </w:p>
        </w:tc>
      </w:tr>
      <w:tr w:rsidR="000F3B0C" w14:paraId="5804CCF6" w14:textId="77777777">
        <w:tc>
          <w:tcPr>
            <w:tcW w:w="15350" w:type="dxa"/>
          </w:tcPr>
          <w:p w14:paraId="78791418" w14:textId="77777777" w:rsidR="000F3B0C" w:rsidRDefault="000F3B0C">
            <w:pPr>
              <w:pStyle w:val="Title"/>
              <w:spacing w:before="230" w:after="29" w:line="276" w:lineRule="auto"/>
              <w:rPr>
                <w:color w:val="324D5C"/>
                <w:sz w:val="32"/>
                <w:szCs w:val="32"/>
              </w:rPr>
            </w:pPr>
          </w:p>
        </w:tc>
      </w:tr>
    </w:tbl>
    <w:p w14:paraId="4B37D71A" w14:textId="77777777" w:rsidR="000F3B0C" w:rsidRDefault="000F3B0C"/>
    <w:tbl>
      <w:tblPr>
        <w:tblW w:w="4900" w:type="pct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149"/>
        <w:gridCol w:w="4957"/>
        <w:gridCol w:w="151"/>
        <w:gridCol w:w="4809"/>
      </w:tblGrid>
      <w:tr w:rsidR="000F3B0C" w14:paraId="682EFE32" w14:textId="77777777">
        <w:trPr>
          <w:cantSplit/>
          <w:trHeight w:val="3600"/>
          <w:jc w:val="center"/>
        </w:trPr>
        <w:tc>
          <w:tcPr>
            <w:tcW w:w="4964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 w14:paraId="3843E334" w14:textId="77777777" w:rsidR="000F3B0C" w:rsidRPr="00A51D1E" w:rsidRDefault="00101898">
            <w:pPr>
              <w:pStyle w:val="TableContents"/>
              <w:keepNext/>
              <w:rPr>
                <w:b/>
              </w:rPr>
            </w:pPr>
            <w:r w:rsidRPr="00A51D1E"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39" behindDoc="0" locked="0" layoutInCell="0" allowOverlap="1" wp14:anchorId="1724F573" wp14:editId="7FE8FF8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2" name="Shap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0FAD229A" w14:textId="77777777" w:rsidR="000F3B0C" w:rsidRPr="00A51D1E" w:rsidRDefault="00101898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1D1E">
                                    <w:rPr>
                                      <w:b/>
                                      <w:color w:val="CF6767"/>
                                      <w:sz w:val="28"/>
                                      <w:szCs w:val="28"/>
                                    </w:rPr>
                                    <w:t>Vision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24F5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3" o:spid="_x0000_s1026" type="#_x0000_t202" style="position:absolute;margin-left:0;margin-top:12.95pt;width:136.85pt;height:25.55pt;z-index:39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" o:allowincell="f" filled="f" stroked="f" strokeweight="0">
                      <v:textbox inset="0,0,0,0">
                        <w:txbxContent>
                          <w:p w14:paraId="0FAD229A" w14:textId="77777777" w:rsidR="000F3B0C" w:rsidRPr="00A51D1E" w:rsidRDefault="00101898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51D1E">
                              <w:rPr>
                                <w:b/>
                                <w:color w:val="CF6767"/>
                                <w:sz w:val="28"/>
                                <w:szCs w:val="28"/>
                              </w:rPr>
                              <w:t>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7004CE" w14:textId="77777777" w:rsidR="000F3B0C" w:rsidRPr="00A51D1E" w:rsidRDefault="000F3B0C">
            <w:pPr>
              <w:pStyle w:val="TableContents"/>
              <w:keepNext/>
              <w:rPr>
                <w:b/>
              </w:rPr>
            </w:pPr>
          </w:p>
          <w:p w14:paraId="27750E2E" w14:textId="77777777" w:rsidR="000F3B0C" w:rsidRPr="00A51D1E" w:rsidRDefault="000F3B0C">
            <w:pPr>
              <w:pStyle w:val="TableContents"/>
              <w:keepNext/>
              <w:rPr>
                <w:b/>
              </w:rPr>
            </w:pPr>
          </w:p>
          <w:p w14:paraId="50ADCF28" w14:textId="77777777" w:rsidR="000F3B0C" w:rsidRPr="00A51D1E" w:rsidRDefault="00101898">
            <w:pPr>
              <w:pStyle w:val="TableContents"/>
              <w:keepNext/>
              <w:rPr>
                <w:b/>
              </w:rPr>
            </w:pPr>
            <w:r w:rsidRPr="00A51D1E">
              <w:rPr>
                <w:b/>
                <w:noProof/>
              </w:rPr>
              <mc:AlternateContent>
                <mc:Choice Requires="wps">
                  <w:drawing>
                    <wp:anchor distT="8890" distB="8890" distL="8890" distR="8890" simplePos="0" relativeHeight="42" behindDoc="0" locked="0" layoutInCell="0" allowOverlap="1" wp14:anchorId="28A024E8" wp14:editId="22B48EC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3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36F10035" w14:textId="77777777" w:rsidR="000F3B0C" w:rsidRPr="00A51D1E" w:rsidRDefault="00101898">
            <w:pPr>
              <w:pStyle w:val="BodyText"/>
              <w:rPr>
                <w:b/>
              </w:rPr>
            </w:pPr>
            <w:r w:rsidRPr="00A51D1E">
              <w:rPr>
                <w:rStyle w:val="StrongEmphasis"/>
                <w:color w:val="000000" w:themeColor="text1"/>
              </w:rPr>
              <w:t>The mission of Meadowbrook Elementary is to be a school where every student feels safe, valued, and challenged-where learning is engaging, relationships are strong, and every member of ou</w:t>
            </w:r>
            <w:r w:rsidR="00A51D1E" w:rsidRPr="00A51D1E">
              <w:rPr>
                <w:rStyle w:val="StrongEmphasis"/>
                <w:color w:val="000000" w:themeColor="text1"/>
              </w:rPr>
              <w:t>r</w:t>
            </w:r>
            <w:r w:rsidRPr="00A51D1E">
              <w:rPr>
                <w:rStyle w:val="StrongEmphasis"/>
                <w:color w:val="000000" w:themeColor="text1"/>
              </w:rPr>
              <w:t xml:space="preserve"> community is empowered to grow, contribute, and succeed.</w:t>
            </w:r>
          </w:p>
        </w:tc>
        <w:tc>
          <w:tcPr>
            <w:tcW w:w="149" w:type="dxa"/>
            <w:tcBorders>
              <w:top w:val="single" w:sz="2" w:space="0" w:color="FFFFFF"/>
              <w:bottom w:val="single" w:sz="2" w:space="0" w:color="FFFFFF"/>
            </w:tcBorders>
            <w:tcMar>
              <w:left w:w="29" w:type="dxa"/>
              <w:right w:w="29" w:type="dxa"/>
            </w:tcMar>
          </w:tcPr>
          <w:p w14:paraId="56A1C074" w14:textId="77777777" w:rsidR="000F3B0C" w:rsidRPr="00A51D1E" w:rsidRDefault="000F3B0C">
            <w:pPr>
              <w:pStyle w:val="TableContents"/>
              <w:keepNext/>
              <w:rPr>
                <w:b/>
              </w:rPr>
            </w:pPr>
          </w:p>
        </w:tc>
        <w:tc>
          <w:tcPr>
            <w:tcW w:w="4964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 w14:paraId="1660FBC2" w14:textId="77777777" w:rsidR="000F3B0C" w:rsidRPr="00A51D1E" w:rsidRDefault="00101898">
            <w:pPr>
              <w:pStyle w:val="TableContents"/>
              <w:keepNext/>
              <w:rPr>
                <w:b/>
              </w:rPr>
            </w:pPr>
            <w:r w:rsidRPr="00A51D1E"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0" behindDoc="0" locked="0" layoutInCell="0" allowOverlap="1" wp14:anchorId="03D55DFB" wp14:editId="2B830DD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4" name="Shap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48FFF7C1" w14:textId="77777777" w:rsidR="000F3B0C" w:rsidRPr="00A51D1E" w:rsidRDefault="00101898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1D1E">
                                    <w:rPr>
                                      <w:b/>
                                      <w:color w:val="CF6767"/>
                                      <w:sz w:val="28"/>
                                      <w:szCs w:val="28"/>
                                    </w:rPr>
                                    <w:t>Mission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55DFB" id="_x0000_s1027" type="#_x0000_t202" style="position:absolute;margin-left:0;margin-top:12.95pt;width:136.85pt;height:25.55pt;z-index:40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" o:allowincell="f" filled="f" stroked="f" strokeweight="0">
                      <v:textbox inset="0,0,0,0">
                        <w:txbxContent>
                          <w:p w14:paraId="48FFF7C1" w14:textId="77777777" w:rsidR="000F3B0C" w:rsidRPr="00A51D1E" w:rsidRDefault="00101898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51D1E">
                              <w:rPr>
                                <w:b/>
                                <w:color w:val="CF6767"/>
                                <w:sz w:val="28"/>
                                <w:szCs w:val="28"/>
                              </w:rPr>
                              <w:t>Mission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A6FE3F" w14:textId="77777777" w:rsidR="000F3B0C" w:rsidRPr="00A51D1E" w:rsidRDefault="000F3B0C">
            <w:pPr>
              <w:pStyle w:val="TableContents"/>
              <w:keepNext/>
              <w:rPr>
                <w:b/>
              </w:rPr>
            </w:pPr>
          </w:p>
          <w:p w14:paraId="1E747647" w14:textId="77777777" w:rsidR="000F3B0C" w:rsidRPr="00A51D1E" w:rsidRDefault="000F3B0C">
            <w:pPr>
              <w:pStyle w:val="TableContents"/>
              <w:keepNext/>
              <w:rPr>
                <w:b/>
              </w:rPr>
            </w:pPr>
          </w:p>
          <w:p w14:paraId="74EA4EE4" w14:textId="77777777" w:rsidR="000F3B0C" w:rsidRPr="00A51D1E" w:rsidRDefault="00101898">
            <w:pPr>
              <w:pStyle w:val="TableContents"/>
              <w:keepNext/>
              <w:rPr>
                <w:b/>
              </w:rPr>
            </w:pPr>
            <w:r w:rsidRPr="00A51D1E">
              <w:rPr>
                <w:b/>
                <w:noProof/>
              </w:rPr>
              <mc:AlternateContent>
                <mc:Choice Requires="wps">
                  <w:drawing>
                    <wp:anchor distT="8890" distB="8890" distL="8890" distR="8890" simplePos="0" relativeHeight="43" behindDoc="0" locked="0" layoutInCell="0" allowOverlap="1" wp14:anchorId="5DB60E80" wp14:editId="2C571CD8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5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5BE17D82" w14:textId="77777777" w:rsidR="000F3B0C" w:rsidRPr="00A51D1E" w:rsidRDefault="00101898">
            <w:pPr>
              <w:pStyle w:val="BodyText"/>
              <w:rPr>
                <w:b/>
                <w:i/>
              </w:rPr>
            </w:pPr>
            <w:r w:rsidRPr="00A51D1E">
              <w:rPr>
                <w:rStyle w:val="Emphasis"/>
                <w:b/>
                <w:i w:val="0"/>
              </w:rPr>
              <w:t>To prepare every student to thrive, adapt, and lead by fostering accountability, growth, passion for learning, and teamwork.</w:t>
            </w:r>
          </w:p>
        </w:tc>
        <w:tc>
          <w:tcPr>
            <w:tcW w:w="151" w:type="dxa"/>
            <w:tcBorders>
              <w:top w:val="single" w:sz="2" w:space="0" w:color="FFFFFF"/>
              <w:bottom w:val="single" w:sz="2" w:space="0" w:color="FFFFFF"/>
            </w:tcBorders>
            <w:tcMar>
              <w:left w:w="29" w:type="dxa"/>
              <w:right w:w="29" w:type="dxa"/>
            </w:tcMar>
          </w:tcPr>
          <w:p w14:paraId="7498C7A7" w14:textId="77777777" w:rsidR="000F3B0C" w:rsidRPr="00A51D1E" w:rsidRDefault="000F3B0C">
            <w:pPr>
              <w:pStyle w:val="TableContents"/>
              <w:keepNext/>
              <w:rPr>
                <w:b/>
              </w:rPr>
            </w:pPr>
          </w:p>
        </w:tc>
        <w:tc>
          <w:tcPr>
            <w:tcW w:w="4815" w:type="dxa"/>
            <w:tcBorders>
              <w:top w:val="single" w:sz="8" w:space="0" w:color="CF6767"/>
              <w:left w:val="single" w:sz="8" w:space="0" w:color="CF6767"/>
              <w:bottom w:val="single" w:sz="8" w:space="0" w:color="CF6767"/>
              <w:right w:val="single" w:sz="8" w:space="0" w:color="CF6767"/>
            </w:tcBorders>
          </w:tcPr>
          <w:p w14:paraId="2430534C" w14:textId="77777777" w:rsidR="000F3B0C" w:rsidRPr="00A51D1E" w:rsidRDefault="00101898">
            <w:pPr>
              <w:pStyle w:val="TableContents"/>
              <w:keepNext/>
              <w:rPr>
                <w:b/>
              </w:rPr>
            </w:pPr>
            <w:r w:rsidRPr="00A51D1E">
              <w:rPr>
                <w:b/>
                <w:noProof/>
              </w:rPr>
              <mc:AlternateContent>
                <mc:Choice Requires="wps">
                  <w:drawing>
                    <wp:anchor distT="0" distB="0" distL="0" distR="0" simplePos="0" relativeHeight="41" behindDoc="0" locked="0" layoutInCell="0" allowOverlap="1" wp14:anchorId="24FA43DE" wp14:editId="300A545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164465</wp:posOffset>
                      </wp:positionV>
                      <wp:extent cx="1737995" cy="324485"/>
                      <wp:effectExtent l="0" t="0" r="0" b="0"/>
                      <wp:wrapNone/>
                      <wp:docPr id="6" name="Shap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41A7BC2A" w14:textId="77777777" w:rsidR="000F3B0C" w:rsidRPr="00A51D1E" w:rsidRDefault="00101898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51D1E">
                                    <w:rPr>
                                      <w:b/>
                                      <w:color w:val="CF6767"/>
                                      <w:sz w:val="28"/>
                                      <w:szCs w:val="28"/>
                                    </w:rPr>
                                    <w:t>Beliefs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FA43DE" id="_x0000_s1028" type="#_x0000_t202" style="position:absolute;margin-left:0;margin-top:12.95pt;width:136.85pt;height:25.55pt;z-index:4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" o:allowincell="f" filled="f" stroked="f" strokeweight="0">
                      <v:textbox inset="0,0,0,0">
                        <w:txbxContent>
                          <w:p w14:paraId="41A7BC2A" w14:textId="77777777" w:rsidR="000F3B0C" w:rsidRPr="00A51D1E" w:rsidRDefault="00101898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51D1E">
                              <w:rPr>
                                <w:b/>
                                <w:color w:val="CF6767"/>
                                <w:sz w:val="28"/>
                                <w:szCs w:val="28"/>
                              </w:rPr>
                              <w:t>Beliefs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F84760" w14:textId="77777777" w:rsidR="000F3B0C" w:rsidRPr="00A51D1E" w:rsidRDefault="000F3B0C">
            <w:pPr>
              <w:pStyle w:val="TableContents"/>
              <w:keepNext/>
              <w:rPr>
                <w:b/>
              </w:rPr>
            </w:pPr>
          </w:p>
          <w:p w14:paraId="0BD713A2" w14:textId="77777777" w:rsidR="000F3B0C" w:rsidRPr="00A51D1E" w:rsidRDefault="000F3B0C">
            <w:pPr>
              <w:pStyle w:val="TableContents"/>
              <w:keepNext/>
              <w:rPr>
                <w:b/>
              </w:rPr>
            </w:pPr>
          </w:p>
          <w:p w14:paraId="5518D4BD" w14:textId="77777777" w:rsidR="000F3B0C" w:rsidRPr="00A51D1E" w:rsidRDefault="00101898">
            <w:pPr>
              <w:keepNext/>
              <w:rPr>
                <w:b/>
                <w:color w:val="000000"/>
                <w:sz w:val="18"/>
              </w:rPr>
            </w:pPr>
            <w:r w:rsidRPr="00A51D1E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8890" distB="8890" distL="8890" distR="8890" simplePos="0" relativeHeight="44" behindDoc="0" locked="0" layoutInCell="0" allowOverlap="1" wp14:anchorId="1753873F" wp14:editId="7A784158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27305</wp:posOffset>
                      </wp:positionV>
                      <wp:extent cx="2744470" cy="635"/>
                      <wp:effectExtent l="0" t="0" r="0" b="0"/>
                      <wp:wrapNone/>
                      <wp:docPr id="7" name="Shape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920" cy="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.95pt,2.15pt" to="228.95pt,2.15pt" ID="Shape5" stroked="t" o:allowincell="f" style="position:absolute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14:paraId="34A63AEA" w14:textId="77777777" w:rsidR="000F3B0C" w:rsidRPr="00A51D1E" w:rsidRDefault="00101898">
            <w:pPr>
              <w:pStyle w:val="BodyText"/>
              <w:rPr>
                <w:b/>
              </w:rPr>
            </w:pPr>
            <w:r w:rsidRPr="00A51D1E">
              <w:rPr>
                <w:rStyle w:val="Emphasis"/>
                <w:b/>
                <w:i w:val="0"/>
              </w:rPr>
              <w:t>We believe that accountability, growth, passion, and teamwork work together to build a positive, inclusive learning environment where both students and staff feel valued and empowered</w:t>
            </w:r>
            <w:r w:rsidRPr="00A51D1E">
              <w:rPr>
                <w:rStyle w:val="Emphasis"/>
                <w:b/>
              </w:rPr>
              <w:t>.</w:t>
            </w:r>
          </w:p>
        </w:tc>
      </w:tr>
    </w:tbl>
    <w:p w14:paraId="6DDAA02C" w14:textId="77777777" w:rsidR="000F3B0C" w:rsidRDefault="000F3B0C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7"/>
        <w:gridCol w:w="3795"/>
        <w:gridCol w:w="57"/>
        <w:gridCol w:w="3795"/>
        <w:gridCol w:w="57"/>
        <w:gridCol w:w="3795"/>
      </w:tblGrid>
      <w:tr w:rsidR="000F3B0C" w14:paraId="13CBA6A9" w14:textId="77777777">
        <w:tc>
          <w:tcPr>
            <w:tcW w:w="3794" w:type="dxa"/>
          </w:tcPr>
          <w:p w14:paraId="773FBA48" w14:textId="77777777" w:rsidR="000F3B0C" w:rsidRDefault="00101898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62867014" wp14:editId="5A868FD9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8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CC5977D" w14:textId="77777777" w:rsidR="000F3B0C" w:rsidRDefault="00101898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Student Achievement-ELA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59.55pt;margin-top:2.6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Student Achievement-ELA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774956D7" wp14:editId="53955C3B">
                  <wp:extent cx="964565" cy="405130"/>
                  <wp:effectExtent l="0" t="0" r="0" b="0"/>
                  <wp:docPr id="9" name="imgfit_var_image1-DM-V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fit_var_image1-DM-V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62DA5790" w14:textId="77777777" w:rsidR="000F3B0C" w:rsidRDefault="000F3B0C">
            <w:pPr>
              <w:pStyle w:val="TableContents"/>
              <w:spacing w:line="240" w:lineRule="auto"/>
              <w:jc w:val="center"/>
            </w:pPr>
          </w:p>
        </w:tc>
        <w:tc>
          <w:tcPr>
            <w:tcW w:w="3795" w:type="dxa"/>
          </w:tcPr>
          <w:p w14:paraId="6D5E0F71" w14:textId="77777777" w:rsidR="000F3B0C" w:rsidRDefault="00101898">
            <w:pPr>
              <w:pStyle w:val="TableContents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 wp14:anchorId="24003374" wp14:editId="36C2B1D2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0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1865A0E4" w14:textId="77777777" w:rsidR="000F3B0C" w:rsidRDefault="00101898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Increasing Capacity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59.55pt;margin-top:2.8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Increasing Capacity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662CA678" wp14:editId="59FB39FC">
                  <wp:extent cx="974725" cy="409575"/>
                  <wp:effectExtent l="0" t="0" r="0" b="0"/>
                  <wp:docPr id="11" name="imgfit_var_image2-DM-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fit_var_image2-DM-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4C8363FA" w14:textId="77777777" w:rsidR="000F3B0C" w:rsidRDefault="000F3B0C">
            <w:pPr>
              <w:pStyle w:val="TableContents"/>
              <w:spacing w:line="240" w:lineRule="auto"/>
              <w:jc w:val="center"/>
            </w:pPr>
          </w:p>
        </w:tc>
        <w:tc>
          <w:tcPr>
            <w:tcW w:w="3795" w:type="dxa"/>
          </w:tcPr>
          <w:p w14:paraId="679F4675" w14:textId="77777777" w:rsidR="000F3B0C" w:rsidRDefault="00101898">
            <w:pPr>
              <w:pStyle w:val="TableContents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 wp14:anchorId="15EC6412" wp14:editId="28C7D31E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2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0084B66C" w14:textId="77777777" w:rsidR="000F3B0C" w:rsidRDefault="00101898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Positive Learning Env.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59.55pt;margin-top:2.8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Positive Learning Env.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14FAF1CE" wp14:editId="7A1B1F62">
                  <wp:extent cx="974725" cy="409575"/>
                  <wp:effectExtent l="0" t="0" r="0" b="0"/>
                  <wp:docPr id="13" name="imgfit_var_image3-DM-Z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fit_var_image3-DM-Z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645EF222" w14:textId="77777777" w:rsidR="000F3B0C" w:rsidRDefault="000F3B0C">
            <w:pPr>
              <w:pStyle w:val="TableContents"/>
              <w:spacing w:line="240" w:lineRule="auto"/>
              <w:jc w:val="center"/>
            </w:pPr>
          </w:p>
        </w:tc>
        <w:tc>
          <w:tcPr>
            <w:tcW w:w="3795" w:type="dxa"/>
          </w:tcPr>
          <w:p w14:paraId="297BF751" w14:textId="77777777" w:rsidR="000F3B0C" w:rsidRDefault="00101898">
            <w:pPr>
              <w:pStyle w:val="TableContents"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 wp14:anchorId="7D8FF19A" wp14:editId="16349CA8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896620" cy="342900"/>
                      <wp:effectExtent l="0" t="0" r="0" b="0"/>
                      <wp:wrapNone/>
                      <wp:docPr id="14" name="Shap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604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CF0BEB3" w14:textId="77777777" w:rsidR="000F3B0C" w:rsidRDefault="00101898">
                                  <w:pPr>
                                    <w:spacing w:before="86"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Student Achievement-Math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59.55pt;margin-top:2.75pt;width:70.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86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Student Achievement-Math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4445" distL="0" distR="0" wp14:anchorId="7B6A884F" wp14:editId="40FC3024">
                  <wp:extent cx="974090" cy="408305"/>
                  <wp:effectExtent l="0" t="0" r="0" b="0"/>
                  <wp:docPr id="15" name="imgfit_var_image4-DM-I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fit_var_image4-DM-I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C558C5" w14:textId="77777777" w:rsidR="000F3B0C" w:rsidRDefault="000F3B0C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130"/>
        <w:gridCol w:w="3740"/>
        <w:gridCol w:w="130"/>
        <w:gridCol w:w="3740"/>
        <w:gridCol w:w="130"/>
        <w:gridCol w:w="3740"/>
      </w:tblGrid>
      <w:tr w:rsidR="000F3B0C" w14:paraId="2526FA29" w14:textId="77777777">
        <w:trPr>
          <w:cantSplit/>
          <w:tblHeader/>
        </w:trPr>
        <w:tc>
          <w:tcPr>
            <w:tcW w:w="3794" w:type="dxa"/>
          </w:tcPr>
          <w:p w14:paraId="5BEB39F5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 wp14:anchorId="25CFAF38" wp14:editId="2B81BE87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16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5FFE2A6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2B7709F3" wp14:editId="10C57F01">
                  <wp:extent cx="969010" cy="86995"/>
                  <wp:effectExtent l="0" t="0" r="0" b="0"/>
                  <wp:docPr id="17" name="imgfit_var_objimage1-DM-H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fit_var_objimage1-DM-H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6A1B5547" w14:textId="77777777" w:rsidR="000F3B0C" w:rsidRDefault="000F3B0C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35A36680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 wp14:anchorId="03A60709" wp14:editId="1368843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18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31D18256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2BA40DD0" wp14:editId="4FB2BF60">
                  <wp:extent cx="969010" cy="86995"/>
                  <wp:effectExtent l="0" t="0" r="0" b="0"/>
                  <wp:docPr id="19" name="imgfit_var_objimage2-DM-M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fit_var_objimage2-DM-M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58A010F1" w14:textId="77777777" w:rsidR="000F3B0C" w:rsidRDefault="000F3B0C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0FB6E298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1764A569" wp14:editId="0B2A7754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0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0A9DD896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77307E3F" wp14:editId="1A682196">
                  <wp:extent cx="969010" cy="86995"/>
                  <wp:effectExtent l="0" t="0" r="0" b="0"/>
                  <wp:docPr id="21" name="imgfit_var_objimage3-DM-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fit_var_objimage3-DM-A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761F8A0D" w14:textId="77777777" w:rsidR="000F3B0C" w:rsidRDefault="000F3B0C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330014B4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 wp14:anchorId="27DD4425" wp14:editId="6E8C124F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2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34D1BAFE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Objectives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Objectives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0EA75CDC" wp14:editId="45A216A6">
                  <wp:extent cx="969010" cy="86995"/>
                  <wp:effectExtent l="0" t="0" r="0" b="0"/>
                  <wp:docPr id="23" name="imgfit_var_objimage4-DM-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fit_var_objimage4-DM-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B0C" w14:paraId="12F0F5FA" w14:textId="77777777">
        <w:tc>
          <w:tcPr>
            <w:tcW w:w="3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7B648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Meadowbrook will increase ELA mastery by 25% in grades 3–5 (GMAS) and raise K–2 on-grade </w:t>
            </w:r>
            <w:proofErr w:type="spellStart"/>
            <w:r>
              <w:rPr>
                <w:sz w:val="18"/>
                <w:szCs w:val="18"/>
              </w:rPr>
              <w:t>iReady</w:t>
            </w:r>
            <w:proofErr w:type="spellEnd"/>
            <w:r>
              <w:rPr>
                <w:sz w:val="18"/>
                <w:szCs w:val="18"/>
              </w:rPr>
              <w:t xml:space="preserve"> scores by 25% by the end of the 2025-2026 school year.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8DB9F" w14:textId="77777777" w:rsidR="000F3B0C" w:rsidRDefault="000F3B0C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E3915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 will reduce students entering MTSS by 10% and increase those exiting through Tier I instruction and progress monitoring by 10%.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097B2" w14:textId="77777777" w:rsidR="000F3B0C" w:rsidRDefault="000F3B0C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862EE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Meadowbrook will strengthen school culture by fostering a positive, supportive environment and increasing staff-student interactions by 20%.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80115" w14:textId="77777777" w:rsidR="000F3B0C" w:rsidRDefault="000F3B0C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E3416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Meadowbrook will increase math content mastery by 15% (GMAS, grades 3–5) and raise on/above grade level scores by 30% (</w:t>
            </w:r>
            <w:proofErr w:type="spellStart"/>
            <w:r>
              <w:rPr>
                <w:sz w:val="18"/>
                <w:szCs w:val="18"/>
              </w:rPr>
              <w:t>iReady</w:t>
            </w:r>
            <w:proofErr w:type="spellEnd"/>
            <w:r>
              <w:rPr>
                <w:sz w:val="18"/>
                <w:szCs w:val="18"/>
              </w:rPr>
              <w:t xml:space="preserve">, grades K–2).         </w:t>
            </w:r>
          </w:p>
        </w:tc>
      </w:tr>
    </w:tbl>
    <w:p w14:paraId="41194453" w14:textId="77777777" w:rsidR="000F3B0C" w:rsidRDefault="000F3B0C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130"/>
        <w:gridCol w:w="3740"/>
        <w:gridCol w:w="130"/>
        <w:gridCol w:w="3740"/>
        <w:gridCol w:w="130"/>
        <w:gridCol w:w="3740"/>
      </w:tblGrid>
      <w:tr w:rsidR="000F3B0C" w14:paraId="611E3AF0" w14:textId="77777777">
        <w:trPr>
          <w:cantSplit/>
          <w:tblHeader/>
        </w:trPr>
        <w:tc>
          <w:tcPr>
            <w:tcW w:w="3794" w:type="dxa"/>
          </w:tcPr>
          <w:p w14:paraId="015EE917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0" allowOverlap="1" wp14:anchorId="764BB704" wp14:editId="51B9170D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4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1F29C324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44B63EA4" wp14:editId="1E8DE928">
                  <wp:extent cx="969010" cy="86995"/>
                  <wp:effectExtent l="0" t="0" r="0" b="0"/>
                  <wp:docPr id="25" name="imgfit_var_initimage1-DM-X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fit_var_initimage1-DM-X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3120CF07" w14:textId="77777777" w:rsidR="000F3B0C" w:rsidRDefault="000F3B0C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52B317CF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0" allowOverlap="1" wp14:anchorId="45365343" wp14:editId="5024FFDD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6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E3EBBA1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3678A8E9" wp14:editId="4DF4D480">
                  <wp:extent cx="969010" cy="86995"/>
                  <wp:effectExtent l="0" t="0" r="0" b="0"/>
                  <wp:docPr id="27" name="imgfit_var_initimage2-DM-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fit_var_initimage2-DM-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3BA5447E" w14:textId="77777777" w:rsidR="000F3B0C" w:rsidRDefault="000F3B0C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4E41614D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 wp14:anchorId="448914E2" wp14:editId="59F2E888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28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5C63A5B0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56CF9FB8" wp14:editId="762F2869">
                  <wp:extent cx="969010" cy="86995"/>
                  <wp:effectExtent l="0" t="0" r="0" b="0"/>
                  <wp:docPr id="29" name="imgfit_var_initimage3-DM-K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fit_var_initimage3-DM-K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3D3EA469" w14:textId="77777777" w:rsidR="000F3B0C" w:rsidRDefault="000F3B0C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27361707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0" allowOverlap="1" wp14:anchorId="0A2E4ACB" wp14:editId="2CF810F5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0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02A8920D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Critical Initiatives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Critical Initiatives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43AF5E38" wp14:editId="39BE74AB">
                  <wp:extent cx="969010" cy="86995"/>
                  <wp:effectExtent l="0" t="0" r="0" b="0"/>
                  <wp:docPr id="31" name="imgfit_var_initimage4-DM-S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gfit_var_initimage4-DM-S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B0C" w14:paraId="776E2917" w14:textId="77777777">
        <w:tc>
          <w:tcPr>
            <w:tcW w:w="3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7E965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 teachers on Lexile levels to boost instruction and increase students reading on grade level by 15% or more.</w:t>
            </w:r>
          </w:p>
          <w:p w14:paraId="1351AA3A" w14:textId="77777777" w:rsidR="000F3B0C" w:rsidRDefault="000F3B0C">
            <w:pPr>
              <w:pStyle w:val="TableContents"/>
              <w:spacing w:line="240" w:lineRule="auto"/>
            </w:pPr>
          </w:p>
          <w:p w14:paraId="3EFC2114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Regularly review and analyze student data to assess alignment and progress with new ELA standards.</w:t>
            </w:r>
          </w:p>
          <w:p w14:paraId="698DC3F8" w14:textId="77777777" w:rsidR="000F3B0C" w:rsidRDefault="000F3B0C">
            <w:pPr>
              <w:pStyle w:val="TableContents"/>
              <w:spacing w:line="240" w:lineRule="auto"/>
            </w:pPr>
          </w:p>
          <w:p w14:paraId="7EA3FAC6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the implementation of Growing Readers by conducting classroom observations and providing targeted feedback on instructional practices aligned with the framework.</w:t>
            </w:r>
          </w:p>
          <w:p w14:paraId="73D87D88" w14:textId="77777777" w:rsidR="000F3B0C" w:rsidRDefault="000F3B0C">
            <w:pPr>
              <w:pStyle w:val="TableContents"/>
              <w:spacing w:line="240" w:lineRule="auto"/>
            </w:pPr>
          </w:p>
          <w:p w14:paraId="5354B122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Facilitate ongoing professional development focused on implementing structured literacy strategies effectively.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C4063" w14:textId="77777777" w:rsidR="000F3B0C" w:rsidRDefault="000F3B0C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F0A68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training for teachers on Panorama and evidence-based intervention strategies to enhance Tier 1 support effectiveness.</w:t>
            </w:r>
          </w:p>
          <w:p w14:paraId="109EF5C0" w14:textId="77777777" w:rsidR="000F3B0C" w:rsidRDefault="000F3B0C">
            <w:pPr>
              <w:pStyle w:val="TableContents"/>
              <w:spacing w:line="240" w:lineRule="auto"/>
            </w:pPr>
          </w:p>
          <w:p w14:paraId="3D46828B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Conduct monthly MTSS team meetings to review student progress data and adjust interventions as needed.</w:t>
            </w:r>
          </w:p>
          <w:p w14:paraId="550AE663" w14:textId="77777777" w:rsidR="000F3B0C" w:rsidRDefault="000F3B0C">
            <w:pPr>
              <w:pStyle w:val="TableContents"/>
              <w:spacing w:line="240" w:lineRule="auto"/>
            </w:pPr>
          </w:p>
          <w:p w14:paraId="1E354047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 an MTSS/Attendance Task Force to address attendance barriers and support student stability within tiers.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FB53D" w14:textId="77777777" w:rsidR="000F3B0C" w:rsidRDefault="000F3B0C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8D002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Launch monthly school-wide climate initiatives focused on promoting positive student and staff interactions.</w:t>
            </w:r>
          </w:p>
          <w:p w14:paraId="0B20B778" w14:textId="77777777" w:rsidR="000F3B0C" w:rsidRDefault="000F3B0C">
            <w:pPr>
              <w:pStyle w:val="TableContents"/>
              <w:spacing w:line="240" w:lineRule="auto"/>
            </w:pPr>
          </w:p>
          <w:p w14:paraId="012B28CD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Train staff on effective relationship-building strategies and recognize positive interactions regularly.</w:t>
            </w:r>
          </w:p>
          <w:p w14:paraId="6FC8E868" w14:textId="77777777" w:rsidR="000F3B0C" w:rsidRDefault="000F3B0C">
            <w:pPr>
              <w:pStyle w:val="TableContents"/>
              <w:spacing w:line="240" w:lineRule="auto"/>
            </w:pPr>
          </w:p>
          <w:p w14:paraId="0988D6DF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Collect and analyze climate survey data monthly to track progress and guide future initiatives.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7D60B" w14:textId="77777777" w:rsidR="000F3B0C" w:rsidRDefault="000F3B0C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B4433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PL on implementing the GaDOE Math Learning Plans, Number Talks, Calendar Math, and Problem of the Day to ensure effective implementation of tier 1 instructional practices and student mastery</w:t>
            </w:r>
          </w:p>
          <w:p w14:paraId="5704616C" w14:textId="77777777" w:rsidR="000F3B0C" w:rsidRDefault="000F3B0C">
            <w:pPr>
              <w:pStyle w:val="TableContents"/>
              <w:spacing w:line="240" w:lineRule="auto"/>
            </w:pPr>
          </w:p>
          <w:p w14:paraId="5E1A40AD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Monitor implementation of the Georgia DOE math standards and learning plans, ensuring learning targets and success criteria align with the rigor and intent of the standards.</w:t>
            </w:r>
          </w:p>
          <w:p w14:paraId="303021E3" w14:textId="77777777" w:rsidR="000F3B0C" w:rsidRDefault="000F3B0C">
            <w:pPr>
              <w:pStyle w:val="TableContents"/>
              <w:spacing w:line="240" w:lineRule="auto"/>
            </w:pPr>
          </w:p>
          <w:p w14:paraId="4190D0AA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the use of math manipulatives embedded in the Georgia DOE learning plans to support student mastery of standards.</w:t>
            </w:r>
          </w:p>
          <w:p w14:paraId="6BA1E35F" w14:textId="77777777" w:rsidR="000F3B0C" w:rsidRDefault="000F3B0C">
            <w:pPr>
              <w:pStyle w:val="TableContents"/>
              <w:spacing w:line="240" w:lineRule="auto"/>
            </w:pPr>
          </w:p>
          <w:p w14:paraId="3C9C96A4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the consistent implementation of number talks to enhance students’ mathematical reasoning and communication.</w:t>
            </w:r>
          </w:p>
          <w:p w14:paraId="5E4BF767" w14:textId="77777777" w:rsidR="000F3B0C" w:rsidRDefault="000F3B0C">
            <w:pPr>
              <w:pStyle w:val="TableContents"/>
              <w:spacing w:line="240" w:lineRule="auto"/>
            </w:pPr>
          </w:p>
          <w:p w14:paraId="235F24DA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 consistent implementation of Calendar Math (K-2) and Problem of the Day (3-5).</w:t>
            </w:r>
          </w:p>
          <w:p w14:paraId="14159165" w14:textId="77777777" w:rsidR="000F3B0C" w:rsidRDefault="000F3B0C">
            <w:pPr>
              <w:pStyle w:val="TableContents"/>
              <w:spacing w:line="240" w:lineRule="auto"/>
            </w:pPr>
          </w:p>
          <w:p w14:paraId="1A778D23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 implementation of math interventions to support student learning and math </w:t>
            </w:r>
            <w:proofErr w:type="spellStart"/>
            <w:r>
              <w:rPr>
                <w:sz w:val="18"/>
                <w:szCs w:val="18"/>
              </w:rPr>
              <w:t>deficients</w:t>
            </w:r>
            <w:proofErr w:type="spellEnd"/>
            <w:r>
              <w:rPr>
                <w:sz w:val="18"/>
                <w:szCs w:val="18"/>
              </w:rPr>
              <w:t xml:space="preserve"> among K-5 learners</w:t>
            </w:r>
          </w:p>
        </w:tc>
      </w:tr>
    </w:tbl>
    <w:p w14:paraId="582B4C18" w14:textId="77777777" w:rsidR="000F3B0C" w:rsidRDefault="000F3B0C">
      <w:pPr>
        <w:rPr>
          <w:sz w:val="12"/>
          <w:szCs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130"/>
        <w:gridCol w:w="3740"/>
        <w:gridCol w:w="130"/>
        <w:gridCol w:w="3740"/>
        <w:gridCol w:w="130"/>
        <w:gridCol w:w="3740"/>
      </w:tblGrid>
      <w:tr w:rsidR="000F3B0C" w14:paraId="3B843FF4" w14:textId="77777777">
        <w:trPr>
          <w:cantSplit/>
          <w:tblHeader/>
        </w:trPr>
        <w:tc>
          <w:tcPr>
            <w:tcW w:w="3794" w:type="dxa"/>
          </w:tcPr>
          <w:p w14:paraId="10130E90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0" allowOverlap="1" wp14:anchorId="5A8E944B" wp14:editId="2ADBE8B9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2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16BEC8B8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517BD520" wp14:editId="16AC1740">
                  <wp:extent cx="969010" cy="86995"/>
                  <wp:effectExtent l="0" t="0" r="0" b="0"/>
                  <wp:docPr id="33" name="imgfit_var_keyimage1-DM-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fit_var_keyimage1-DM-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4622559F" w14:textId="77777777" w:rsidR="000F3B0C" w:rsidRDefault="000F3B0C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2E3B8E27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0" allowOverlap="1" wp14:anchorId="6304B7EE" wp14:editId="471122D1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4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11E6B1F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77718157" wp14:editId="587BE981">
                  <wp:extent cx="969010" cy="86995"/>
                  <wp:effectExtent l="0" t="0" r="0" b="0"/>
                  <wp:docPr id="35" name="imgfit_var_keyimage2-DM-O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gfit_var_keyimage2-DM-O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3DC93C65" w14:textId="77777777" w:rsidR="000F3B0C" w:rsidRDefault="000F3B0C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6C1EBA71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0" allowOverlap="1" wp14:anchorId="24B9E04B" wp14:editId="09DE5C57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6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18514D24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328926D6" wp14:editId="52A3A02E">
                  <wp:extent cx="969010" cy="86995"/>
                  <wp:effectExtent l="0" t="0" r="0" b="0"/>
                  <wp:docPr id="37" name="imgfit_var_keyimage3-DM-U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gfit_var_keyimage3-DM-U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</w:tcPr>
          <w:p w14:paraId="71E37363" w14:textId="77777777" w:rsidR="000F3B0C" w:rsidRDefault="000F3B0C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</w:p>
        </w:tc>
        <w:tc>
          <w:tcPr>
            <w:tcW w:w="3795" w:type="dxa"/>
          </w:tcPr>
          <w:p w14:paraId="3DCEA45C" w14:textId="77777777" w:rsidR="000F3B0C" w:rsidRDefault="00101898">
            <w:pPr>
              <w:pStyle w:val="TableContents"/>
              <w:spacing w:line="240" w:lineRule="auto"/>
              <w:contextualSpacing/>
              <w:jc w:val="center"/>
              <w:rPr>
                <w:szCs w:val="18"/>
              </w:rPr>
            </w:pPr>
            <w:r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0" distR="0" simplePos="0" relativeHeight="38" behindDoc="0" locked="0" layoutInCell="0" allowOverlap="1" wp14:anchorId="6A44E6A4" wp14:editId="70510AED">
                      <wp:simplePos x="0" y="0"/>
                      <wp:positionH relativeFrom="column">
                        <wp:align>center</wp:align>
                      </wp:positionH>
                      <wp:positionV relativeFrom="line">
                        <wp:align>center</wp:align>
                      </wp:positionV>
                      <wp:extent cx="915035" cy="342900"/>
                      <wp:effectExtent l="0" t="0" r="0" b="0"/>
                      <wp:wrapNone/>
                      <wp:docPr id="38" name="Shap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2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31B99D56" w14:textId="77777777" w:rsidR="000F3B0C" w:rsidRDefault="00101898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szCs w:val="18"/>
                                    </w:rPr>
                                    <w:t>Key Measures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2" stroked="f" o:allowincell="f" style="position:absolute;margin-left:58.85pt;margin-top:-9.9pt;width:71.95pt;height:26.9pt;mso-wrap-style:square;v-text-anchor:middle;mso-position-horizontal:center;mso-position-vertical:center" type="_x0000_t202">
                      <v:textbox>
                        <w:txbxContent>
                          <w:p>
                            <w:pPr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18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>Key Measures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noProof/>
                <w:szCs w:val="18"/>
              </w:rPr>
              <w:drawing>
                <wp:inline distT="0" distB="4445" distL="0" distR="0" wp14:anchorId="701D0EC5" wp14:editId="25CC9254">
                  <wp:extent cx="969010" cy="86995"/>
                  <wp:effectExtent l="0" t="0" r="0" b="0"/>
                  <wp:docPr id="39" name="imgfit_var_keyimage4-DM-Y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fit_var_keyimage4-DM-Y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B0C" w14:paraId="38162750" w14:textId="77777777">
        <w:tc>
          <w:tcPr>
            <w:tcW w:w="3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64802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iReady</w:t>
            </w:r>
            <w:proofErr w:type="spellEnd"/>
            <w:r>
              <w:rPr>
                <w:sz w:val="18"/>
                <w:szCs w:val="18"/>
              </w:rPr>
              <w:t xml:space="preserve"> Lexile Reports</w:t>
            </w:r>
          </w:p>
          <w:p w14:paraId="2F5562CC" w14:textId="77777777" w:rsidR="000F3B0C" w:rsidRDefault="000F3B0C">
            <w:pPr>
              <w:pStyle w:val="TableContents"/>
              <w:spacing w:line="240" w:lineRule="auto"/>
            </w:pPr>
          </w:p>
          <w:p w14:paraId="79BBFF6D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GMAS Lexile Analysis</w:t>
            </w:r>
          </w:p>
          <w:p w14:paraId="3C42F833" w14:textId="77777777" w:rsidR="000F3B0C" w:rsidRDefault="000F3B0C">
            <w:pPr>
              <w:pStyle w:val="TableContents"/>
              <w:spacing w:line="240" w:lineRule="auto"/>
            </w:pPr>
          </w:p>
          <w:p w14:paraId="7038A340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MyView</w:t>
            </w:r>
            <w:proofErr w:type="spellEnd"/>
            <w:r>
              <w:rPr>
                <w:sz w:val="18"/>
                <w:szCs w:val="18"/>
              </w:rPr>
              <w:t xml:space="preserve"> Assessment Data</w:t>
            </w:r>
          </w:p>
          <w:p w14:paraId="47DBCF93" w14:textId="77777777" w:rsidR="000F3B0C" w:rsidRDefault="000F3B0C">
            <w:pPr>
              <w:pStyle w:val="TableContents"/>
              <w:spacing w:line="240" w:lineRule="auto"/>
            </w:pPr>
          </w:p>
          <w:p w14:paraId="56B72805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Analysis Protocols</w:t>
            </w:r>
          </w:p>
          <w:p w14:paraId="4B873E0E" w14:textId="77777777" w:rsidR="000F3B0C" w:rsidRDefault="000F3B0C">
            <w:pPr>
              <w:pStyle w:val="TableContents"/>
              <w:spacing w:line="240" w:lineRule="auto"/>
            </w:pPr>
          </w:p>
          <w:p w14:paraId="1E646AB1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Fundations</w:t>
            </w:r>
            <w:proofErr w:type="spellEnd"/>
            <w:r>
              <w:rPr>
                <w:sz w:val="18"/>
                <w:szCs w:val="18"/>
              </w:rPr>
              <w:t xml:space="preserve"> Weekly Assessment Data</w:t>
            </w:r>
          </w:p>
          <w:p w14:paraId="0D5DC658" w14:textId="77777777" w:rsidR="000F3B0C" w:rsidRDefault="000F3B0C">
            <w:pPr>
              <w:pStyle w:val="TableContents"/>
              <w:spacing w:line="240" w:lineRule="auto"/>
            </w:pPr>
          </w:p>
          <w:p w14:paraId="618EE0BA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DRC Beacon Data</w:t>
            </w:r>
          </w:p>
          <w:p w14:paraId="415039B4" w14:textId="77777777" w:rsidR="000F3B0C" w:rsidRDefault="000F3B0C">
            <w:pPr>
              <w:pStyle w:val="TableContents"/>
              <w:spacing w:line="240" w:lineRule="auto"/>
            </w:pPr>
          </w:p>
          <w:p w14:paraId="3DC28B14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Walkthrough observations with feedback provided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E4C30" w14:textId="77777777" w:rsidR="000F3B0C" w:rsidRDefault="000F3B0C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DCA0C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Adjustments made based on data insights</w:t>
            </w:r>
          </w:p>
          <w:p w14:paraId="0F5CE489" w14:textId="77777777" w:rsidR="000F3B0C" w:rsidRDefault="000F3B0C">
            <w:pPr>
              <w:pStyle w:val="TableContents"/>
              <w:spacing w:line="240" w:lineRule="auto"/>
            </w:pPr>
          </w:p>
          <w:p w14:paraId="79B81BC1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Walkthrough observations with feedback provided</w:t>
            </w:r>
          </w:p>
          <w:p w14:paraId="270DBFF7" w14:textId="77777777" w:rsidR="000F3B0C" w:rsidRDefault="000F3B0C">
            <w:pPr>
              <w:pStyle w:val="TableContents"/>
              <w:spacing w:line="240" w:lineRule="auto"/>
            </w:pPr>
          </w:p>
          <w:p w14:paraId="558A1C27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Analysis Protocols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6F191" w14:textId="77777777" w:rsidR="000F3B0C" w:rsidRDefault="000F3B0C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E02A5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Analysis Protocols</w:t>
            </w:r>
          </w:p>
          <w:p w14:paraId="51C84BE8" w14:textId="77777777" w:rsidR="000F3B0C" w:rsidRDefault="000F3B0C">
            <w:pPr>
              <w:pStyle w:val="TableContents"/>
              <w:spacing w:line="240" w:lineRule="auto"/>
            </w:pPr>
          </w:p>
          <w:p w14:paraId="0C14E691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Walkthrough observations with feedback provided</w:t>
            </w:r>
          </w:p>
          <w:p w14:paraId="18DDEFA4" w14:textId="77777777" w:rsidR="000F3B0C" w:rsidRDefault="000F3B0C">
            <w:pPr>
              <w:pStyle w:val="TableContents"/>
              <w:spacing w:line="240" w:lineRule="auto"/>
            </w:pPr>
          </w:p>
          <w:p w14:paraId="153F2B71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Spotlight Infractions Report</w:t>
            </w:r>
          </w:p>
          <w:p w14:paraId="33723EC1" w14:textId="77777777" w:rsidR="000F3B0C" w:rsidRDefault="000F3B0C">
            <w:pPr>
              <w:pStyle w:val="TableContents"/>
              <w:spacing w:line="240" w:lineRule="auto"/>
            </w:pPr>
          </w:p>
          <w:p w14:paraId="40DE4E80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Increased positive survey responses</w:t>
            </w:r>
          </w:p>
        </w:tc>
        <w:tc>
          <w:tcPr>
            <w:tcW w:w="5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65CEB" w14:textId="77777777" w:rsidR="000F3B0C" w:rsidRDefault="000F3B0C">
            <w:pPr>
              <w:pStyle w:val="TableContents"/>
              <w:spacing w:line="240" w:lineRule="auto"/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763BB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Walkthrough observations with feedback provided</w:t>
            </w:r>
          </w:p>
          <w:p w14:paraId="4019FE43" w14:textId="77777777" w:rsidR="000F3B0C" w:rsidRDefault="000F3B0C">
            <w:pPr>
              <w:pStyle w:val="TableContents"/>
              <w:spacing w:line="240" w:lineRule="auto"/>
            </w:pPr>
          </w:p>
          <w:p w14:paraId="403C1799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Improved math reasoning skills </w:t>
            </w:r>
          </w:p>
          <w:p w14:paraId="5C621874" w14:textId="77777777" w:rsidR="000F3B0C" w:rsidRDefault="000F3B0C">
            <w:pPr>
              <w:pStyle w:val="TableContents"/>
              <w:spacing w:line="240" w:lineRule="auto"/>
            </w:pPr>
          </w:p>
          <w:p w14:paraId="3A510C1B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Diagnostic Assessment Data</w:t>
            </w:r>
          </w:p>
          <w:p w14:paraId="524A4C36" w14:textId="77777777" w:rsidR="000F3B0C" w:rsidRDefault="000F3B0C">
            <w:pPr>
              <w:pStyle w:val="TableContents"/>
              <w:spacing w:line="240" w:lineRule="auto"/>
            </w:pPr>
          </w:p>
          <w:p w14:paraId="075A9CBF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Aligned targets and rigorous instruction</w:t>
            </w:r>
          </w:p>
          <w:p w14:paraId="3A3BF8CB" w14:textId="77777777" w:rsidR="000F3B0C" w:rsidRDefault="000F3B0C">
            <w:pPr>
              <w:pStyle w:val="TableContents"/>
              <w:spacing w:line="240" w:lineRule="auto"/>
            </w:pPr>
          </w:p>
          <w:p w14:paraId="29C4606F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Improved math concept understanding.</w:t>
            </w:r>
          </w:p>
          <w:p w14:paraId="6DB4503F" w14:textId="77777777" w:rsidR="000F3B0C" w:rsidRDefault="000F3B0C">
            <w:pPr>
              <w:pStyle w:val="TableContents"/>
              <w:spacing w:line="240" w:lineRule="auto"/>
            </w:pPr>
          </w:p>
          <w:p w14:paraId="39777D7E" w14:textId="77777777" w:rsidR="000F3B0C" w:rsidRDefault="00101898">
            <w:pPr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Adjustments made based on data insights</w:t>
            </w:r>
          </w:p>
        </w:tc>
      </w:tr>
    </w:tbl>
    <w:p w14:paraId="44EEE80D" w14:textId="77777777" w:rsidR="000F3B0C" w:rsidRDefault="000F3B0C">
      <w:pPr>
        <w:rPr>
          <w:sz w:val="12"/>
          <w:szCs w:val="12"/>
        </w:rPr>
      </w:pPr>
    </w:p>
    <w:sectPr w:rsidR="000F3B0C">
      <w:footerReference w:type="default" r:id="rId19"/>
      <w:pgSz w:w="15840" w:h="12240" w:orient="landscape"/>
      <w:pgMar w:top="432" w:right="245" w:bottom="778" w:left="245" w:header="0" w:footer="288" w:gutter="0"/>
      <w:pgNumType w:fmt="upperRoman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52BE" w14:textId="77777777" w:rsidR="00AD4560" w:rsidRDefault="00AD4560">
      <w:pPr>
        <w:spacing w:line="240" w:lineRule="auto"/>
      </w:pPr>
      <w:r>
        <w:separator/>
      </w:r>
    </w:p>
  </w:endnote>
  <w:endnote w:type="continuationSeparator" w:id="0">
    <w:p w14:paraId="7CB75C19" w14:textId="77777777" w:rsidR="00AD4560" w:rsidRDefault="00AD4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00" w:type="pct"/>
      <w:jc w:val="center"/>
      <w:tblLayout w:type="fixed"/>
      <w:tblCellMar>
        <w:top w:w="29" w:type="dxa"/>
        <w:left w:w="29" w:type="dxa"/>
        <w:bottom w:w="29" w:type="dxa"/>
        <w:right w:w="29" w:type="dxa"/>
      </w:tblCellMar>
      <w:tblLook w:val="04A0" w:firstRow="1" w:lastRow="0" w:firstColumn="1" w:lastColumn="0" w:noHBand="0" w:noVBand="1"/>
    </w:tblPr>
    <w:tblGrid>
      <w:gridCol w:w="4195"/>
      <w:gridCol w:w="4195"/>
      <w:gridCol w:w="4197"/>
    </w:tblGrid>
    <w:tr w:rsidR="000F3B0C" w14:paraId="1A30509C" w14:textId="77777777">
      <w:trPr>
        <w:jc w:val="center"/>
      </w:trPr>
      <w:tc>
        <w:tcPr>
          <w:tcW w:w="4179" w:type="dxa"/>
          <w:tcBorders>
            <w:top w:val="single" w:sz="2" w:space="0" w:color="B2B2B2"/>
          </w:tcBorders>
        </w:tcPr>
        <w:p w14:paraId="3217CBC0" w14:textId="77777777" w:rsidR="000F3B0C" w:rsidRDefault="00101898">
          <w:pPr>
            <w:pStyle w:val="TableContents"/>
            <w:rPr>
              <w:rFonts w:ascii="Avenir" w:hAnsi="Avenir"/>
              <w:szCs w:val="18"/>
            </w:rPr>
          </w:pPr>
          <w:r>
            <w:rPr>
              <w:rFonts w:ascii="Avenir" w:hAnsi="Avenir"/>
              <w:noProof/>
              <w:szCs w:val="18"/>
            </w:rPr>
            <w:drawing>
              <wp:anchor distT="0" distB="0" distL="0" distR="0" simplePos="0" relativeHeight="6" behindDoc="0" locked="0" layoutInCell="0" allowOverlap="1" wp14:anchorId="642DFA47" wp14:editId="52E754CD">
                <wp:simplePos x="0" y="0"/>
                <wp:positionH relativeFrom="column">
                  <wp:posOffset>0</wp:posOffset>
                </wp:positionH>
                <wp:positionV relativeFrom="paragraph">
                  <wp:align>center</wp:align>
                </wp:positionV>
                <wp:extent cx="502920" cy="118745"/>
                <wp:effectExtent l="0" t="0" r="0" b="0"/>
                <wp:wrapSquare wrapText="largest"/>
                <wp:docPr id="40" name="Image25-DM-G0Image25-DM-H1" descr="Created with sketchtoo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e25-DM-G0Image25-DM-H1" descr="Created with sketchtoo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1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5F06016" w14:textId="77777777" w:rsidR="000F3B0C" w:rsidRDefault="00101898">
          <w:pPr>
            <w:pStyle w:val="TableContents"/>
            <w:rPr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© Cognia</w:t>
          </w:r>
          <w:r>
            <w:rPr>
              <w:color w:val="222222"/>
              <w:sz w:val="12"/>
              <w:szCs w:val="12"/>
            </w:rPr>
            <w:t>, Inc.</w:t>
          </w:r>
        </w:p>
      </w:tc>
      <w:tc>
        <w:tcPr>
          <w:tcW w:w="4179" w:type="dxa"/>
          <w:tcBorders>
            <w:top w:val="single" w:sz="2" w:space="0" w:color="B2B2B2"/>
          </w:tcBorders>
          <w:vAlign w:val="center"/>
        </w:tcPr>
        <w:p w14:paraId="01A315F2" w14:textId="77777777" w:rsidR="000F3B0C" w:rsidRDefault="00101898">
          <w:pPr>
            <w:pStyle w:val="TableContents"/>
            <w:jc w:val="center"/>
            <w:rPr>
              <w:rFonts w:ascii="Avenir" w:hAnsi="Avenir"/>
              <w:b/>
              <w:bCs/>
              <w:sz w:val="22"/>
            </w:rPr>
          </w:pPr>
          <w:r>
            <w:rPr>
              <w:rFonts w:ascii="Avenir" w:hAnsi="Avenir"/>
              <w:b/>
              <w:bCs/>
              <w:sz w:val="22"/>
            </w:rPr>
            <w:t>Strategy Map</w:t>
          </w:r>
        </w:p>
      </w:tc>
      <w:tc>
        <w:tcPr>
          <w:tcW w:w="4181" w:type="dxa"/>
          <w:tcBorders>
            <w:top w:val="single" w:sz="2" w:space="0" w:color="B2B2B2"/>
          </w:tcBorders>
          <w:vAlign w:val="center"/>
        </w:tcPr>
        <w:p w14:paraId="688D923E" w14:textId="77777777" w:rsidR="000F3B0C" w:rsidRDefault="00101898">
          <w:pPr>
            <w:pStyle w:val="TableContents"/>
            <w:jc w:val="right"/>
            <w:rPr>
              <w:rFonts w:ascii="Avenir" w:hAnsi="Avenir"/>
              <w:sz w:val="14"/>
              <w:szCs w:val="14"/>
            </w:rPr>
          </w:pPr>
          <w:r>
            <w:rPr>
              <w:rFonts w:ascii="Avenir" w:hAnsi="Avenir"/>
              <w:sz w:val="14"/>
              <w:szCs w:val="14"/>
            </w:rPr>
            <w:t xml:space="preserve">Page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rFonts w:ascii="Avenir" w:hAnsi="Avenir"/>
              <w:sz w:val="14"/>
              <w:szCs w:val="14"/>
            </w:rPr>
            <w:instrText>PAGE \* ARABIC</w:instrText>
          </w:r>
          <w:r>
            <w:rPr>
              <w:rFonts w:ascii="Avenir" w:hAnsi="Avenir"/>
              <w:sz w:val="14"/>
              <w:szCs w:val="14"/>
            </w:rPr>
            <w:fldChar w:fldCharType="separate"/>
          </w:r>
          <w:r>
            <w:rPr>
              <w:rFonts w:ascii="Avenir" w:hAnsi="Avenir"/>
              <w:sz w:val="14"/>
              <w:szCs w:val="14"/>
            </w:rPr>
            <w:t>2</w:t>
          </w:r>
          <w:r>
            <w:rPr>
              <w:rFonts w:ascii="Avenir" w:hAnsi="Avenir"/>
              <w:sz w:val="14"/>
              <w:szCs w:val="14"/>
            </w:rPr>
            <w:fldChar w:fldCharType="end"/>
          </w:r>
          <w:r>
            <w:rPr>
              <w:rFonts w:ascii="Avenir" w:hAnsi="Avenir"/>
              <w:sz w:val="14"/>
              <w:szCs w:val="14"/>
            </w:rPr>
            <w:t xml:space="preserve"> of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rFonts w:ascii="Avenir" w:hAnsi="Avenir"/>
              <w:sz w:val="14"/>
              <w:szCs w:val="14"/>
            </w:rPr>
            <w:instrText>NUMPAGES \* ARABIC</w:instrText>
          </w:r>
          <w:r>
            <w:rPr>
              <w:rFonts w:ascii="Avenir" w:hAnsi="Avenir"/>
              <w:sz w:val="14"/>
              <w:szCs w:val="14"/>
            </w:rPr>
            <w:fldChar w:fldCharType="separate"/>
          </w:r>
          <w:r>
            <w:rPr>
              <w:rFonts w:ascii="Avenir" w:hAnsi="Avenir"/>
              <w:sz w:val="14"/>
              <w:szCs w:val="14"/>
            </w:rPr>
            <w:t>2</w:t>
          </w:r>
          <w:r>
            <w:rPr>
              <w:rFonts w:ascii="Avenir" w:hAnsi="Avenir"/>
              <w:sz w:val="14"/>
              <w:szCs w:val="14"/>
            </w:rPr>
            <w:fldChar w:fldCharType="end"/>
          </w:r>
        </w:p>
      </w:tc>
    </w:tr>
  </w:tbl>
  <w:p w14:paraId="4A9127D2" w14:textId="77777777" w:rsidR="000F3B0C" w:rsidRDefault="000F3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B9F9" w14:textId="77777777" w:rsidR="00AD4560" w:rsidRDefault="00AD4560">
      <w:pPr>
        <w:spacing w:line="240" w:lineRule="auto"/>
      </w:pPr>
      <w:r>
        <w:separator/>
      </w:r>
    </w:p>
  </w:footnote>
  <w:footnote w:type="continuationSeparator" w:id="0">
    <w:p w14:paraId="4AC4A483" w14:textId="77777777" w:rsidR="00AD4560" w:rsidRDefault="00AD45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43A"/>
    <w:multiLevelType w:val="multilevel"/>
    <w:tmpl w:val="320C816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1AB351A"/>
    <w:multiLevelType w:val="multilevel"/>
    <w:tmpl w:val="D84ED5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6529461">
    <w:abstractNumId w:val="0"/>
  </w:num>
  <w:num w:numId="2" w16cid:durableId="65595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0C"/>
    <w:rsid w:val="000F3B0C"/>
    <w:rsid w:val="00101898"/>
    <w:rsid w:val="002E0FA2"/>
    <w:rsid w:val="00A51D1E"/>
    <w:rsid w:val="00A954E0"/>
    <w:rsid w:val="00AD4560"/>
    <w:rsid w:val="00B4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E8FE"/>
  <w15:docId w15:val="{F7D48AE9-AFC0-4871-948E-D972387F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Heading"/>
    <w:uiPriority w:val="9"/>
    <w:qFormat/>
    <w:pPr>
      <w:outlineLvl w:val="0"/>
    </w:pPr>
  </w:style>
  <w:style w:type="paragraph" w:styleId="Heading2">
    <w:name w:val="heading 2"/>
    <w:basedOn w:val="Heading"/>
    <w:uiPriority w:val="9"/>
    <w:semiHidden/>
    <w:unhideWhenUsed/>
    <w:qFormat/>
    <w:pPr>
      <w:outlineLvl w:val="1"/>
    </w:pPr>
  </w:style>
  <w:style w:type="paragraph" w:styleId="Heading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808080"/>
      <w:shd w:val="clear" w:color="auto" w:fill="E6E6E6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venir" w:eastAsia="Arial Unicode MS" w:hAnsi="Avenir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Avenir Next" w:hAnsi="Avenir Nex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venir Next" w:hAnsi="Avenir Next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venir Next" w:hAnsi="Avenir Next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</w:style>
  <w:style w:type="paragraph" w:styleId="ListParagraph">
    <w:name w:val="List Paragraph"/>
    <w:basedOn w:val="Normal"/>
    <w:qFormat/>
    <w:pPr>
      <w:spacing w:after="160"/>
      <w:ind w:left="720"/>
      <w:contextualSpacing/>
    </w:pPr>
    <w:rPr>
      <w:sz w:val="18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"/>
  </w:style>
  <w:style w:type="paragraph" w:customStyle="1" w:styleId="TableContents">
    <w:name w:val="Table Contents"/>
    <w:basedOn w:val="Normal"/>
    <w:qFormat/>
    <w:rPr>
      <w:sz w:val="18"/>
    </w:rPr>
  </w:style>
  <w:style w:type="paragraph" w:styleId="TOC1">
    <w:name w:val="toc 1"/>
    <w:basedOn w:val="Index"/>
  </w:style>
  <w:style w:type="paragraph" w:styleId="TOC2">
    <w:name w:val="toc 2"/>
    <w:basedOn w:val="Index"/>
  </w:style>
  <w:style w:type="paragraph" w:styleId="TOC3">
    <w:name w:val="toc 3"/>
    <w:basedOn w:val="Index"/>
  </w:style>
  <w:style w:type="paragraph" w:customStyle="1" w:styleId="FrameContents">
    <w:name w:val="Frame Contents"/>
    <w:basedOn w:val="Normal"/>
    <w:qFormat/>
  </w:style>
  <w:style w:type="paragraph" w:styleId="Title">
    <w:name w:val="Title"/>
    <w:basedOn w:val="Heading"/>
    <w:uiPriority w:val="10"/>
    <w:qFormat/>
    <w:pPr>
      <w:spacing w:before="115" w:after="115" w:line="240" w:lineRule="auto"/>
    </w:pPr>
  </w:style>
  <w:style w:type="paragraph" w:customStyle="1" w:styleId="Text">
    <w:name w:val="Text"/>
    <w:basedOn w:val="Caption"/>
    <w:qFormat/>
  </w:style>
  <w:style w:type="paragraph" w:customStyle="1" w:styleId="TableHeading">
    <w:name w:val="Table Heading"/>
    <w:basedOn w:val="TableContents"/>
    <w:qFormat/>
  </w:style>
  <w:style w:type="paragraph" w:customStyle="1" w:styleId="PreformattedText">
    <w:name w:val="Preformatted Text"/>
    <w:basedOn w:val="Normal"/>
    <w:qFormat/>
  </w:style>
  <w:style w:type="paragraph" w:customStyle="1" w:styleId="HorizontalLine">
    <w:name w:val="Horizontal Line"/>
    <w:basedOn w:val="Normal"/>
    <w:qFormat/>
  </w:style>
  <w:style w:type="paragraph" w:customStyle="1" w:styleId="Illustration">
    <w:name w:val="Illustration"/>
    <w:basedOn w:val="Caption"/>
    <w:qFormat/>
  </w:style>
  <w:style w:type="paragraph" w:customStyle="1" w:styleId="ListContents">
    <w:name w:val="List Contents"/>
    <w:basedOn w:val="Normal"/>
    <w:qFormat/>
    <w:rPr>
      <w:sz w:val="18"/>
    </w:rPr>
  </w:style>
  <w:style w:type="paragraph" w:customStyle="1" w:styleId="ListHeading">
    <w:name w:val="List Heading"/>
    <w:basedOn w:val="Normal"/>
    <w:qFormat/>
    <w:rPr>
      <w:sz w:val="18"/>
    </w:rPr>
  </w:style>
  <w:style w:type="paragraph" w:customStyle="1" w:styleId="Topstyle">
    <w:name w:val="Topstyle"/>
    <w:basedOn w:val="TableContents"/>
    <w:qFormat/>
    <w:pPr>
      <w:tabs>
        <w:tab w:val="left" w:pos="72"/>
      </w:tabs>
      <w:jc w:val="center"/>
    </w:pPr>
  </w:style>
  <w:style w:type="numbering" w:customStyle="1" w:styleId="L1DMdLE3hzVkY">
    <w:name w:val="L1DMdL_E3hzVk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d35db-11c8-4046-bdfc-a5a6e25270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D618A7E71E54A83744B1F2D1AE735" ma:contentTypeVersion="18" ma:contentTypeDescription="Create a new document." ma:contentTypeScope="" ma:versionID="537f6e2924bb6a6d1025d6c27635d6bb">
  <xsd:schema xmlns:xsd="http://www.w3.org/2001/XMLSchema" xmlns:xs="http://www.w3.org/2001/XMLSchema" xmlns:p="http://schemas.microsoft.com/office/2006/metadata/properties" xmlns:ns3="acf436fb-435a-4c25-b55a-cfc58bc365ec" xmlns:ns4="dfed35db-11c8-4046-bdfc-a5a6e2527066" targetNamespace="http://schemas.microsoft.com/office/2006/metadata/properties" ma:root="true" ma:fieldsID="44decf1426d9caeb67c1e39f66f8bd7e" ns3:_="" ns4:_="">
    <xsd:import namespace="acf436fb-435a-4c25-b55a-cfc58bc365ec"/>
    <xsd:import namespace="dfed35db-11c8-4046-bdfc-a5a6e25270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436fb-435a-4c25-b55a-cfc58bc365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35db-11c8-4046-bdfc-a5a6e2527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5A240-2A9A-485C-B3FB-239A6B755E01}">
  <ds:schemaRefs>
    <ds:schemaRef ds:uri="http://schemas.microsoft.com/office/2006/metadata/properties"/>
    <ds:schemaRef ds:uri="http://schemas.microsoft.com/office/infopath/2007/PartnerControls"/>
    <ds:schemaRef ds:uri="dfed35db-11c8-4046-bdfc-a5a6e2527066"/>
  </ds:schemaRefs>
</ds:datastoreItem>
</file>

<file path=customXml/itemProps2.xml><?xml version="1.0" encoding="utf-8"?>
<ds:datastoreItem xmlns:ds="http://schemas.openxmlformats.org/officeDocument/2006/customXml" ds:itemID="{83FADFEE-763D-43C0-A717-90FA23BCD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E7C74-6C98-4BC3-9A7C-61F4A6CD2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436fb-435a-4c25-b55a-cfc58bc365ec"/>
    <ds:schemaRef ds:uri="dfed35db-11c8-4046-bdfc-a5a6e2527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dc:description/>
  <cp:lastModifiedBy>Boswell, Janet</cp:lastModifiedBy>
  <cp:revision>2</cp:revision>
  <dcterms:created xsi:type="dcterms:W3CDTF">2025-09-09T18:13:00Z</dcterms:created>
  <dcterms:modified xsi:type="dcterms:W3CDTF">2025-09-09T18:13:00Z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0x010100807D618A7E71E54A83744B1F2D1AE735</vt:lpwstr>
  </property>
</Properties>
</file>