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228"/>
        <w:tblW w:w="10790" w:type="dxa"/>
        <w:tblInd w:w="0" w:type="dxa"/>
        <w:tblCellMar>
          <w:top w:w="46" w:type="dxa"/>
          <w:right w:w="23" w:type="dxa"/>
        </w:tblCellMar>
        <w:tblLook w:val="04A0" w:firstRow="1" w:lastRow="0" w:firstColumn="1" w:lastColumn="0" w:noHBand="0" w:noVBand="1"/>
      </w:tblPr>
      <w:tblGrid>
        <w:gridCol w:w="558"/>
        <w:gridCol w:w="4835"/>
        <w:gridCol w:w="5397"/>
      </w:tblGrid>
      <w:tr w:rsidR="00A704E2" w:rsidTr="00A704E2">
        <w:trPr>
          <w:trHeight w:val="304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04E2" w:rsidRDefault="00A704E2" w:rsidP="00A704E2">
            <w:pPr>
              <w:ind w:left="467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STEM Instruction &amp; Student Learning  </w:t>
            </w:r>
          </w:p>
        </w:tc>
      </w:tr>
      <w:tr w:rsidR="00A704E2" w:rsidTr="00A704E2">
        <w:trPr>
          <w:trHeight w:val="54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1.1  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 w:hanging="132"/>
              <w:jc w:val="both"/>
            </w:pPr>
            <w:r>
              <w:t xml:space="preserve"> Students are engaged in interdisciplinary problem- and/or inquiry-based STEM activities that focus on deeper learning </w:t>
            </w:r>
          </w:p>
        </w:tc>
      </w:tr>
      <w:tr w:rsidR="00A704E2" w:rsidTr="00A704E2">
        <w:trPr>
          <w:trHeight w:val="5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1.2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Teachers are facilitators of collaborative student-centered learning that encourages authentic and creative problem-solving </w:t>
            </w:r>
          </w:p>
        </w:tc>
      </w:tr>
      <w:tr w:rsidR="00A704E2" w:rsidTr="00A704E2">
        <w:trPr>
          <w:trHeight w:val="5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1.3 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Learning outcomes are integrated with relevant science and/or math standards that prepare students for future </w:t>
            </w:r>
          </w:p>
          <w:p w:rsidR="00A704E2" w:rsidRDefault="00A704E2" w:rsidP="00A704E2">
            <w:pPr>
              <w:ind w:left="108"/>
            </w:pPr>
            <w:r>
              <w:t>STEM learning</w:t>
            </w:r>
            <w:r>
              <w:rPr>
                <w:color w:val="0000FF"/>
              </w:rPr>
              <w:t xml:space="preserve"> </w:t>
            </w:r>
          </w:p>
        </w:tc>
      </w:tr>
      <w:tr w:rsidR="00A704E2" w:rsidTr="00A704E2">
        <w:trPr>
          <w:trHeight w:val="54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1.4 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Student learning is evaluated using balanced assessment methods (constructed response, multiple choice, performance-based assessment, and informal assessments)  </w:t>
            </w:r>
          </w:p>
        </w:tc>
      </w:tr>
      <w:tr w:rsidR="00A704E2" w:rsidTr="00A704E2">
        <w:trPr>
          <w:trHeight w:val="572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tabs>
                <w:tab w:val="center" w:pos="7713"/>
              </w:tabs>
              <w:spacing w:after="6"/>
            </w:pPr>
            <w:r>
              <w:rPr>
                <w:b/>
                <w:i/>
              </w:rPr>
              <w:t xml:space="preserve">Artifacts  </w:t>
            </w:r>
            <w:r>
              <w:rPr>
                <w:b/>
                <w:i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 xml:space="preserve">Curriculum map of lessons by grade / quarter  </w:t>
            </w:r>
          </w:p>
          <w:p w:rsidR="00A704E2" w:rsidRDefault="00A704E2" w:rsidP="00A704E2">
            <w:pPr>
              <w:tabs>
                <w:tab w:val="center" w:pos="7773"/>
              </w:tabs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 xml:space="preserve">Sample STEM lesson plans &amp; assessments  </w:t>
            </w:r>
            <w:r>
              <w:rPr>
                <w:i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 xml:space="preserve">Student work samples and/or digital portfolios  </w:t>
            </w:r>
          </w:p>
        </w:tc>
      </w:tr>
      <w:tr w:rsidR="00A704E2" w:rsidTr="00A704E2">
        <w:trPr>
          <w:trHeight w:val="304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04E2" w:rsidRDefault="00A704E2" w:rsidP="00A704E2">
            <w:pPr>
              <w:ind w:left="467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STEM Teacher Professional Development </w:t>
            </w:r>
          </w:p>
        </w:tc>
      </w:tr>
      <w:tr w:rsidR="00A704E2" w:rsidTr="00A704E2">
        <w:trPr>
          <w:trHeight w:val="3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2.1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Teachers and school leaders participate in ongoing STEM-specific professional development opportunities </w:t>
            </w:r>
          </w:p>
        </w:tc>
      </w:tr>
      <w:tr w:rsidR="00A704E2" w:rsidTr="00A704E2">
        <w:trPr>
          <w:trHeight w:val="31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2.2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Teachers integrate STEM professional learning into classroom instruction </w:t>
            </w:r>
          </w:p>
        </w:tc>
      </w:tr>
      <w:tr w:rsidR="00A704E2" w:rsidTr="00A704E2">
        <w:trPr>
          <w:trHeight w:val="31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218440</wp:posOffset>
                      </wp:positionV>
                      <wp:extent cx="771525" cy="26670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04E2" w:rsidRDefault="00A704E2">
                                  <w:r>
                                    <w:rPr>
                                      <w:b/>
                                      <w:i/>
                                    </w:rPr>
                                    <w:t>Artifacts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pt;margin-top:17.2pt;width:60.7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" fillcolor="white [3201]" stroked="f" strokeweight=".5pt">
                      <v:textbox>
                        <w:txbxContent>
                          <w:p w:rsidR="00A704E2" w:rsidRDefault="00A704E2">
                            <w:r>
                              <w:rPr>
                                <w:b/>
                                <w:i/>
                              </w:rPr>
                              <w:t>Artifacts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2.3 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Teachers are highly qualified in math and/or science or are pursuing relevant endorsements/certifications  </w:t>
            </w:r>
          </w:p>
        </w:tc>
      </w:tr>
      <w:tr w:rsidR="00A704E2" w:rsidTr="00A704E2">
        <w:trPr>
          <w:trHeight w:val="637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pStyle w:val="ListParagraph"/>
              <w:numPr>
                <w:ilvl w:val="0"/>
                <w:numId w:val="4"/>
              </w:numPr>
              <w:tabs>
                <w:tab w:val="center" w:pos="6620"/>
              </w:tabs>
              <w:spacing w:after="7"/>
            </w:pPr>
            <w:r w:rsidRPr="00A704E2">
              <w:rPr>
                <w:i/>
              </w:rPr>
              <w:t xml:space="preserve">List of STEM PD sessions offered </w:t>
            </w:r>
            <w:r>
              <w:rPr>
                <w:b/>
                <w:i/>
              </w:rPr>
              <w:t xml:space="preserve">       </w:t>
            </w:r>
            <w:r w:rsidRPr="00A704E2">
              <w:rPr>
                <w:b/>
                <w:i/>
              </w:rPr>
              <w:t xml:space="preserve"> </w:t>
            </w:r>
            <w:r w:rsidRPr="00A704E2">
              <w:rPr>
                <w:rFonts w:ascii="Segoe UI Symbol" w:eastAsia="Segoe UI Symbol" w:hAnsi="Segoe UI Symbol" w:cs="Segoe UI Symbol"/>
              </w:rPr>
              <w:t></w:t>
            </w:r>
            <w:r w:rsidRPr="00A704E2">
              <w:rPr>
                <w:rFonts w:ascii="Arial" w:eastAsia="Arial" w:hAnsi="Arial" w:cs="Arial"/>
              </w:rPr>
              <w:t xml:space="preserve"> </w:t>
            </w:r>
            <w:r w:rsidRPr="00A704E2">
              <w:rPr>
                <w:i/>
              </w:rPr>
              <w:t xml:space="preserve">Photos from trainings </w:t>
            </w:r>
          </w:p>
          <w:p w:rsidR="00A704E2" w:rsidRDefault="00A704E2" w:rsidP="00A704E2">
            <w:pPr>
              <w:pStyle w:val="ListParagraph"/>
              <w:numPr>
                <w:ilvl w:val="0"/>
                <w:numId w:val="5"/>
              </w:numPr>
            </w:pPr>
            <w:r w:rsidRPr="00A704E2">
              <w:rPr>
                <w:i/>
              </w:rPr>
              <w:t xml:space="preserve">Teacher feedback of training       </w:t>
            </w:r>
            <w:r>
              <w:rPr>
                <w:i/>
              </w:rPr>
              <w:t xml:space="preserve">         </w:t>
            </w:r>
            <w:r w:rsidRPr="00A704E2">
              <w:rPr>
                <w:rFonts w:ascii="Segoe UI Symbol" w:eastAsia="Segoe UI Symbol" w:hAnsi="Segoe UI Symbol" w:cs="Segoe UI Symbol"/>
              </w:rPr>
              <w:t></w:t>
            </w:r>
            <w:r w:rsidRPr="00A704E2">
              <w:rPr>
                <w:rFonts w:ascii="Arial" w:eastAsia="Arial" w:hAnsi="Arial" w:cs="Arial"/>
              </w:rPr>
              <w:t xml:space="preserve"> </w:t>
            </w:r>
            <w:r w:rsidRPr="00A704E2">
              <w:rPr>
                <w:i/>
              </w:rPr>
              <w:t xml:space="preserve">Sample lessons demonstrating integration of professional learning </w:t>
            </w:r>
          </w:p>
        </w:tc>
      </w:tr>
      <w:tr w:rsidR="00A704E2" w:rsidTr="00A704E2">
        <w:trPr>
          <w:trHeight w:val="277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04E2" w:rsidRDefault="00A704E2" w:rsidP="00A704E2">
            <w:pPr>
              <w:ind w:left="467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Instructional Planning for STEM 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  </w:t>
            </w:r>
          </w:p>
        </w:tc>
      </w:tr>
      <w:tr w:rsidR="00A704E2" w:rsidTr="00A704E2">
        <w:trPr>
          <w:trHeight w:val="54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3.1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Schedule reflects daily instruction that is enriched with STEM practices (creativity, communication, perseverance, problem-solving, collaboration, critical thinking skills, research skills, career focus) </w:t>
            </w:r>
          </w:p>
        </w:tc>
      </w:tr>
      <w:tr w:rsidR="00A704E2" w:rsidTr="00A704E2">
        <w:trPr>
          <w:trHeight w:val="3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3.2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Teachers collaborate at least weekly to plan, share, or design STEM - infused learning opportunities  </w:t>
            </w:r>
          </w:p>
        </w:tc>
      </w:tr>
      <w:tr w:rsidR="00A704E2" w:rsidTr="00A704E2">
        <w:trPr>
          <w:trHeight w:val="376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62" w:right="361" w:hanging="55"/>
            </w:pPr>
            <w:r>
              <w:rPr>
                <w:b/>
                <w:i/>
              </w:rPr>
              <w:t xml:space="preserve">Artifacts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 xml:space="preserve">Collaboration artifacts – log, lessons, assessments,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 xml:space="preserve">Grade level schedules  maps, PD integration, etc. </w:t>
            </w:r>
          </w:p>
        </w:tc>
      </w:tr>
      <w:tr w:rsidR="00A704E2" w:rsidTr="00A704E2">
        <w:trPr>
          <w:trHeight w:val="286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04E2" w:rsidRDefault="00A704E2" w:rsidP="00A704E2">
            <w:pPr>
              <w:ind w:left="467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STEM Partnerships </w:t>
            </w:r>
          </w:p>
        </w:tc>
      </w:tr>
      <w:tr w:rsidR="00A704E2" w:rsidTr="00A704E2">
        <w:trPr>
          <w:trHeight w:val="3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4.1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Students are provided with opportunities to participate in active STEM learning that fosters real-world skills </w:t>
            </w:r>
          </w:p>
        </w:tc>
      </w:tr>
      <w:tr w:rsidR="00A704E2" w:rsidTr="00A704E2">
        <w:trPr>
          <w:trHeight w:val="5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4.2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The STEM program/school has active and sustained partnerships with community, business, and/or postsecondary institutions. </w:t>
            </w:r>
          </w:p>
        </w:tc>
      </w:tr>
      <w:tr w:rsidR="00A704E2" w:rsidTr="00A704E2">
        <w:trPr>
          <w:trHeight w:val="3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4.3 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STEM students have the opportunity to participate in multiple STEM competitions and extracurricular activities. </w:t>
            </w:r>
          </w:p>
        </w:tc>
      </w:tr>
      <w:tr w:rsidR="00A704E2" w:rsidTr="00A704E2">
        <w:trPr>
          <w:trHeight w:val="1111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tabs>
                <w:tab w:val="center" w:pos="6599"/>
              </w:tabs>
              <w:spacing w:after="4"/>
            </w:pPr>
            <w:r>
              <w:rPr>
                <w:b/>
                <w:i/>
              </w:rPr>
              <w:t xml:space="preserve">Artifacts                                                                                                 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 xml:space="preserve">List of STEM partners  </w:t>
            </w:r>
          </w:p>
          <w:p w:rsidR="00A704E2" w:rsidRDefault="00A704E2" w:rsidP="00A704E2">
            <w:pPr>
              <w:numPr>
                <w:ilvl w:val="0"/>
                <w:numId w:val="2"/>
              </w:numPr>
              <w:spacing w:after="10"/>
              <w:ind w:right="782" w:hanging="197"/>
            </w:pPr>
            <w:r>
              <w:rPr>
                <w:i/>
              </w:rPr>
              <w:t xml:space="preserve">List of clubs  and STEM groups </w:t>
            </w:r>
            <w:r>
              <w:rPr>
                <w:i/>
              </w:rPr>
              <w:tab/>
              <w:t xml:space="preserve">                                        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 xml:space="preserve">Description of partnerships </w:t>
            </w:r>
          </w:p>
          <w:p w:rsidR="00A704E2" w:rsidRDefault="00A704E2" w:rsidP="00A704E2">
            <w:pPr>
              <w:numPr>
                <w:ilvl w:val="0"/>
                <w:numId w:val="2"/>
              </w:numPr>
              <w:ind w:right="782" w:hanging="197"/>
            </w:pPr>
            <w:r>
              <w:rPr>
                <w:i/>
              </w:rPr>
              <w:t xml:space="preserve">Blog/Web posts with photos spotlighting the various           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 xml:space="preserve">Photos of STEM partners at school events STEM Competitions &amp; Partnerships </w:t>
            </w:r>
          </w:p>
        </w:tc>
      </w:tr>
      <w:tr w:rsidR="00A704E2" w:rsidTr="00A704E2">
        <w:trPr>
          <w:trHeight w:val="322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04E2" w:rsidRDefault="00A704E2" w:rsidP="00A704E2">
            <w:pPr>
              <w:ind w:left="467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STEM Learning Environment  </w:t>
            </w:r>
          </w:p>
        </w:tc>
      </w:tr>
      <w:tr w:rsidR="00A704E2" w:rsidTr="00A704E2">
        <w:trPr>
          <w:trHeight w:val="28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5.1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School has dedicated lab space where students engage regularly in active STEM learning </w:t>
            </w:r>
          </w:p>
        </w:tc>
      </w:tr>
      <w:tr w:rsidR="00A704E2" w:rsidTr="00A704E2">
        <w:trPr>
          <w:trHeight w:val="5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7"/>
            </w:pPr>
            <w:r>
              <w:t xml:space="preserve">5.2 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ind w:left="108"/>
            </w:pPr>
            <w:r>
              <w:t xml:space="preserve">Students frequently and seamlessly access technology in order to research, collaborate, create, and connect beyond classroom walls </w:t>
            </w:r>
          </w:p>
        </w:tc>
      </w:tr>
      <w:tr w:rsidR="00A704E2" w:rsidTr="00A704E2">
        <w:trPr>
          <w:trHeight w:val="574"/>
        </w:trPr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spacing w:after="21"/>
              <w:ind w:left="107"/>
            </w:pPr>
            <w:r>
              <w:rPr>
                <w:b/>
                <w:i/>
              </w:rPr>
              <w:t xml:space="preserve">Artifacts </w:t>
            </w:r>
          </w:p>
          <w:p w:rsidR="00A704E2" w:rsidRDefault="00A704E2" w:rsidP="00A704E2">
            <w:pPr>
              <w:ind w:left="378" w:hanging="18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 xml:space="preserve">STEM Lab Blog with photos, videos, work samples, happenings, etc. of STEM Lab in use 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E2" w:rsidRDefault="00A704E2" w:rsidP="00A704E2">
            <w:pPr>
              <w:numPr>
                <w:ilvl w:val="0"/>
                <w:numId w:val="3"/>
              </w:numPr>
              <w:ind w:hanging="197"/>
            </w:pPr>
            <w:r>
              <w:rPr>
                <w:i/>
              </w:rPr>
              <w:t xml:space="preserve">List of technology resources available in school </w:t>
            </w:r>
          </w:p>
          <w:p w:rsidR="00A704E2" w:rsidRDefault="00A704E2" w:rsidP="00A704E2">
            <w:pPr>
              <w:numPr>
                <w:ilvl w:val="0"/>
                <w:numId w:val="3"/>
              </w:numPr>
              <w:ind w:hanging="197"/>
            </w:pPr>
            <w:r>
              <w:rPr>
                <w:i/>
              </w:rPr>
              <w:t xml:space="preserve">Sample of digital resources created by students </w:t>
            </w:r>
          </w:p>
        </w:tc>
      </w:tr>
    </w:tbl>
    <w:p w:rsidR="00A33DCA" w:rsidRDefault="00A33DCA" w:rsidP="00A704E2">
      <w:pPr>
        <w:spacing w:after="0"/>
      </w:pPr>
    </w:p>
    <w:p w:rsidR="00A33DCA" w:rsidRPr="003443F6" w:rsidRDefault="00853CFE">
      <w:pPr>
        <w:spacing w:after="0"/>
        <w:rPr>
          <w:i/>
        </w:rPr>
      </w:pPr>
      <w:r w:rsidRPr="003443F6">
        <w:rPr>
          <w:i/>
        </w:rPr>
        <w:t xml:space="preserve"> </w:t>
      </w:r>
      <w:r w:rsidR="003443F6" w:rsidRPr="003443F6">
        <w:rPr>
          <w:i/>
        </w:rPr>
        <w:t xml:space="preserve">Adopted from Cobb County </w:t>
      </w:r>
      <w:bookmarkStart w:id="0" w:name="_GoBack"/>
      <w:bookmarkEnd w:id="0"/>
    </w:p>
    <w:sectPr w:rsidR="00A33DCA" w:rsidRPr="003443F6">
      <w:headerReference w:type="default" r:id="rId7"/>
      <w:pgSz w:w="12240" w:h="15840"/>
      <w:pgMar w:top="1440" w:right="962" w:bottom="106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776" w:rsidRDefault="000E1776" w:rsidP="00A704E2">
      <w:pPr>
        <w:spacing w:after="0" w:line="240" w:lineRule="auto"/>
      </w:pPr>
      <w:r>
        <w:separator/>
      </w:r>
    </w:p>
  </w:endnote>
  <w:endnote w:type="continuationSeparator" w:id="0">
    <w:p w:rsidR="000E1776" w:rsidRDefault="000E1776" w:rsidP="00A7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776" w:rsidRDefault="000E1776" w:rsidP="00A704E2">
      <w:pPr>
        <w:spacing w:after="0" w:line="240" w:lineRule="auto"/>
      </w:pPr>
      <w:r>
        <w:separator/>
      </w:r>
    </w:p>
  </w:footnote>
  <w:footnote w:type="continuationSeparator" w:id="0">
    <w:p w:rsidR="000E1776" w:rsidRDefault="000E1776" w:rsidP="00A7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4E2" w:rsidRDefault="00A704E2" w:rsidP="00A704E2">
    <w:pPr>
      <w:spacing w:after="1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D6637F" wp14:editId="5DB3C5B8">
          <wp:simplePos x="0" y="0"/>
          <wp:positionH relativeFrom="margin">
            <wp:posOffset>659219</wp:posOffset>
          </wp:positionH>
          <wp:positionV relativeFrom="paragraph">
            <wp:posOffset>-287079</wp:posOffset>
          </wp:positionV>
          <wp:extent cx="2370986" cy="711818"/>
          <wp:effectExtent l="0" t="0" r="0" b="0"/>
          <wp:wrapNone/>
          <wp:docPr id="577" name="Picture 577" descr="stem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tem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596" cy="727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                            </w:t>
    </w:r>
    <w:r w:rsidR="00853CFE">
      <w:rPr>
        <w:b/>
        <w:sz w:val="32"/>
      </w:rPr>
      <w:t xml:space="preserve">       </w:t>
    </w:r>
    <w:r>
      <w:rPr>
        <w:b/>
        <w:sz w:val="32"/>
      </w:rPr>
      <w:t xml:space="preserve"> Elementary STEM School </w:t>
    </w:r>
  </w:p>
  <w:p w:rsidR="00A704E2" w:rsidRDefault="00A704E2" w:rsidP="00A704E2">
    <w:pPr>
      <w:spacing w:after="0"/>
      <w:ind w:right="780"/>
      <w:jc w:val="right"/>
    </w:pPr>
    <w:r>
      <w:rPr>
        <w:b/>
        <w:sz w:val="32"/>
      </w:rPr>
      <w:t xml:space="preserve">        Certification Criteria</w:t>
    </w:r>
  </w:p>
  <w:p w:rsidR="00A704E2" w:rsidRDefault="00A70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91C68"/>
    <w:multiLevelType w:val="hybridMultilevel"/>
    <w:tmpl w:val="E91C938E"/>
    <w:lvl w:ilvl="0" w:tplc="1E0AA8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EA2224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50156A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6B1C6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0EC1A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66C50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62A574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4DAE8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4C9B0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0E18D2"/>
    <w:multiLevelType w:val="hybridMultilevel"/>
    <w:tmpl w:val="A912C8E8"/>
    <w:lvl w:ilvl="0" w:tplc="402AF932">
      <w:start w:val="1"/>
      <w:numFmt w:val="bullet"/>
      <w:lvlText w:val="•"/>
      <w:lvlJc w:val="left"/>
      <w:pPr>
        <w:ind w:left="127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6A5517CC"/>
    <w:multiLevelType w:val="hybridMultilevel"/>
    <w:tmpl w:val="2B244930"/>
    <w:lvl w:ilvl="0" w:tplc="402AF932">
      <w:start w:val="1"/>
      <w:numFmt w:val="bullet"/>
      <w:lvlText w:val="•"/>
      <w:lvlJc w:val="left"/>
      <w:pPr>
        <w:ind w:left="13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735267F8"/>
    <w:multiLevelType w:val="hybridMultilevel"/>
    <w:tmpl w:val="D72E87B2"/>
    <w:lvl w:ilvl="0" w:tplc="402AF932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6C750">
      <w:start w:val="1"/>
      <w:numFmt w:val="bullet"/>
      <w:lvlText w:val="o"/>
      <w:lvlJc w:val="left"/>
      <w:pPr>
        <w:ind w:left="1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E6203E">
      <w:start w:val="1"/>
      <w:numFmt w:val="bullet"/>
      <w:lvlText w:val="▪"/>
      <w:lvlJc w:val="left"/>
      <w:pPr>
        <w:ind w:left="1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06396">
      <w:start w:val="1"/>
      <w:numFmt w:val="bullet"/>
      <w:lvlText w:val="•"/>
      <w:lvlJc w:val="left"/>
      <w:pPr>
        <w:ind w:left="2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2D6B0">
      <w:start w:val="1"/>
      <w:numFmt w:val="bullet"/>
      <w:lvlText w:val="o"/>
      <w:lvlJc w:val="left"/>
      <w:pPr>
        <w:ind w:left="3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CF990">
      <w:start w:val="1"/>
      <w:numFmt w:val="bullet"/>
      <w:lvlText w:val="▪"/>
      <w:lvlJc w:val="left"/>
      <w:pPr>
        <w:ind w:left="4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42F00">
      <w:start w:val="1"/>
      <w:numFmt w:val="bullet"/>
      <w:lvlText w:val="•"/>
      <w:lvlJc w:val="left"/>
      <w:pPr>
        <w:ind w:left="4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C09E8">
      <w:start w:val="1"/>
      <w:numFmt w:val="bullet"/>
      <w:lvlText w:val="o"/>
      <w:lvlJc w:val="left"/>
      <w:pPr>
        <w:ind w:left="5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1ACCFE">
      <w:start w:val="1"/>
      <w:numFmt w:val="bullet"/>
      <w:lvlText w:val="▪"/>
      <w:lvlJc w:val="left"/>
      <w:pPr>
        <w:ind w:left="6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8E5B99"/>
    <w:multiLevelType w:val="hybridMultilevel"/>
    <w:tmpl w:val="6EE8395E"/>
    <w:lvl w:ilvl="0" w:tplc="3BCC57A0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AAF0BE">
      <w:start w:val="1"/>
      <w:numFmt w:val="bullet"/>
      <w:lvlText w:val="o"/>
      <w:lvlJc w:val="left"/>
      <w:pPr>
        <w:ind w:left="1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07DE8">
      <w:start w:val="1"/>
      <w:numFmt w:val="bullet"/>
      <w:lvlText w:val="▪"/>
      <w:lvlJc w:val="left"/>
      <w:pPr>
        <w:ind w:left="1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5CD200">
      <w:start w:val="1"/>
      <w:numFmt w:val="bullet"/>
      <w:lvlText w:val="•"/>
      <w:lvlJc w:val="left"/>
      <w:pPr>
        <w:ind w:left="2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637B0">
      <w:start w:val="1"/>
      <w:numFmt w:val="bullet"/>
      <w:lvlText w:val="o"/>
      <w:lvlJc w:val="left"/>
      <w:pPr>
        <w:ind w:left="3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A41F4">
      <w:start w:val="1"/>
      <w:numFmt w:val="bullet"/>
      <w:lvlText w:val="▪"/>
      <w:lvlJc w:val="left"/>
      <w:pPr>
        <w:ind w:left="4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6DBA8">
      <w:start w:val="1"/>
      <w:numFmt w:val="bullet"/>
      <w:lvlText w:val="•"/>
      <w:lvlJc w:val="left"/>
      <w:pPr>
        <w:ind w:left="4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2374A">
      <w:start w:val="1"/>
      <w:numFmt w:val="bullet"/>
      <w:lvlText w:val="o"/>
      <w:lvlJc w:val="left"/>
      <w:pPr>
        <w:ind w:left="5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72E16A">
      <w:start w:val="1"/>
      <w:numFmt w:val="bullet"/>
      <w:lvlText w:val="▪"/>
      <w:lvlJc w:val="left"/>
      <w:pPr>
        <w:ind w:left="6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CA"/>
    <w:rsid w:val="000E1776"/>
    <w:rsid w:val="003443F6"/>
    <w:rsid w:val="00853CFE"/>
    <w:rsid w:val="00A33DCA"/>
    <w:rsid w:val="00A704E2"/>
    <w:rsid w:val="00E4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551AD3-FD00-48EB-86D3-69A82EF8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0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E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0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E2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70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Creel</dc:creator>
  <cp:keywords/>
  <cp:lastModifiedBy>Bryant, Stephanie</cp:lastModifiedBy>
  <cp:revision>2</cp:revision>
  <dcterms:created xsi:type="dcterms:W3CDTF">2017-11-06T19:22:00Z</dcterms:created>
  <dcterms:modified xsi:type="dcterms:W3CDTF">2017-11-06T19:22:00Z</dcterms:modified>
</cp:coreProperties>
</file>