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219075</wp:posOffset>
            </wp:positionH>
            <wp:positionV relativeFrom="paragraph">
              <wp:posOffset>9525</wp:posOffset>
            </wp:positionV>
            <wp:extent cx="541353" cy="685623"/>
            <wp:effectExtent b="0" l="0" r="0" t="0"/>
            <wp:wrapNone/>
            <wp:docPr descr="A picture containing text, clipart&#10;&#10;Description automatically generated" id="19" name="image1.png"/>
            <a:graphic>
              <a:graphicData uri="http://schemas.openxmlformats.org/drawingml/2006/picture">
                <pic:pic>
                  <pic:nvPicPr>
                    <pic:cNvPr descr="A picture containing text, clipar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353" cy="685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5781675</wp:posOffset>
            </wp:positionH>
            <wp:positionV relativeFrom="paragraph">
              <wp:posOffset>5972</wp:posOffset>
            </wp:positionV>
            <wp:extent cx="657225" cy="660778"/>
            <wp:effectExtent b="0" l="0" r="0" t="0"/>
            <wp:wrapNone/>
            <wp:docPr descr="A picture containing logo&#10;&#10;Description automatically generated" id="20" name="image2.png"/>
            <a:graphic>
              <a:graphicData uri="http://schemas.openxmlformats.org/drawingml/2006/picture">
                <pic:pic>
                  <pic:nvPicPr>
                    <pic:cNvPr descr="A picture containing logo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0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SADDLEBACK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Roadrunner Nation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English Learner Advisory Committee Meeting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ELAC)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Comit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é Consultivo de aprendices de inglés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Tuesday,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April 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abril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del 202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3: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Location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Lugar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The Nest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" w:before="20" w:line="240" w:lineRule="auto"/>
        <w:ind w:left="405" w:hanging="405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Welcome &amp; Call to Order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Bienvenida y Llamado al orden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405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405" w:hanging="405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Approval for the February Minutes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Aprobación de las minutas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de febrero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405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3.0  School Reports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Reportes de la Escuela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</w:r>
    </w:p>
    <w:p w:rsidR="00000000" w:rsidDel="00000000" w:rsidP="00000000" w:rsidRDefault="00000000" w:rsidRPr="00000000" w14:paraId="00000011">
      <w:pPr>
        <w:spacing w:after="0" w:line="360" w:lineRule="auto"/>
        <w:ind w:left="72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3.1 Parent Report (DAC/DELAC Meeting update)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Reporte del Padre 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Información    </w:t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       sobre la reunión de DAC/DELAC)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3.2 Teacher Report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Reporte del Maestro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3.3 Principal Report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Reporte del Director</w:t>
      </w:r>
    </w:p>
    <w:p w:rsidR="00000000" w:rsidDel="00000000" w:rsidP="00000000" w:rsidRDefault="00000000" w:rsidRPr="00000000" w14:paraId="00000015">
      <w:pPr>
        <w:spacing w:after="0" w:line="276" w:lineRule="auto"/>
        <w:ind w:firstLine="375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4.0  New Business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Asuntos Nuevos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spacing w:after="0" w:line="360" w:lineRule="auto"/>
        <w:ind w:left="72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4.1 ELPAC Testing update 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Actualizacion de las pruebas de ELPAC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spacing w:after="0" w:line="360" w:lineRule="auto"/>
        <w:ind w:left="72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4.2 FPM Visit Report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Informe de visita FPM</w:t>
      </w:r>
    </w:p>
    <w:p w:rsidR="00000000" w:rsidDel="00000000" w:rsidP="00000000" w:rsidRDefault="00000000" w:rsidRPr="00000000" w14:paraId="00000019">
      <w:pPr>
        <w:spacing w:after="0" w:line="360" w:lineRule="auto"/>
        <w:ind w:left="720" w:firstLine="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4.3 Present the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2024-2025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SPSA Annual Review and Needs Assessment (Goals 3 and 6)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Presentar las recomendaciones de la Revisión Anual del Plan Escolar (SPSA)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Metas 3 y 6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360" w:lineRule="auto"/>
        <w:ind w:left="72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4.4 Recommendations for SSC 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Recomendaciones para el Consejo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right="-27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right="-27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5.0 Questions/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Preguntas</w:t>
      </w:r>
    </w:p>
    <w:p w:rsidR="00000000" w:rsidDel="00000000" w:rsidP="00000000" w:rsidRDefault="00000000" w:rsidRPr="00000000" w14:paraId="0000001D">
      <w:pPr>
        <w:spacing w:after="0" w:line="276" w:lineRule="auto"/>
        <w:ind w:right="-27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right="-270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6.0 Adjournment/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Cierre de la sesión   </w:t>
      </w:r>
    </w:p>
    <w:p w:rsidR="00000000" w:rsidDel="00000000" w:rsidP="00000000" w:rsidRDefault="00000000" w:rsidRPr="00000000" w14:paraId="0000001F">
      <w:pPr>
        <w:spacing w:after="0" w:line="276" w:lineRule="auto"/>
        <w:ind w:right="-270"/>
        <w:rPr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Next meeting, Tuesday, May 13th, 2025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La próxima reunión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13 de mayo del 2025.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0"/>
      <w:lvlJc w:val="left"/>
      <w:pPr>
        <w:ind w:left="405" w:hanging="405"/>
      </w:pPr>
      <w:rPr>
        <w:b w:val="1"/>
        <w:i w:val="0"/>
      </w:rPr>
    </w:lvl>
    <w:lvl w:ilvl="1">
      <w:start w:val="1"/>
      <w:numFmt w:val="decimal"/>
      <w:lvlText w:val="%1.%2"/>
      <w:lvlJc w:val="left"/>
      <w:pPr>
        <w:ind w:left="1125" w:hanging="405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5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AB62E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AB6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AB62E8"/>
    <w:rPr>
      <w:rFonts w:ascii="Courier New" w:cs="Courier New" w:eastAsia="Times New Roman" w:hAnsi="Courier New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8166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hgE07do27xcq8LGE66Fr+oEWQ==">CgMxLjA4AHIhMTlKU2l2RkJ0VWM5RjQxUTVaZ0J3djkyMWlHZHl4N3h2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2021-09-15T04:48:00Z</dcterms:created>
  <dc:creator>Urizar, Maricela</dc:creator>
</cp:coreProperties>
</file>