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i w:val="1"/>
          <w:sz w:val="52"/>
          <w:szCs w:val="5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52"/>
          <w:szCs w:val="52"/>
          <w:rtl w:val="0"/>
        </w:rPr>
        <w:t xml:space="preserve">Character Counts</w:t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Months in review: 2023 – 2024</w:t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/>
        <w:drawing>
          <wp:inline distB="0" distT="0" distL="0" distR="0">
            <wp:extent cx="2209800" cy="2514600"/>
            <wp:effectExtent b="0" l="0" r="0" t="0"/>
            <wp:docPr descr="Image result for character counts clipart" id="4" name="image1.jpg"/>
            <a:graphic>
              <a:graphicData uri="http://schemas.openxmlformats.org/drawingml/2006/picture">
                <pic:pic>
                  <pic:nvPicPr>
                    <pic:cNvPr descr="Image result for character counts clipart" id="0" name="image1.jpg"/>
                    <pic:cNvPicPr preferRelativeResize="0"/>
                  </pic:nvPicPr>
                  <pic:blipFill>
                    <a:blip r:embed="rId7"/>
                    <a:srcRect b="14937" l="0" r="0" t="457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51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August, September: </w:t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RESPONSIBILITY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October/November:</w:t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RESPECT</w:t>
      </w: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ab/>
        <w:tab/>
        <w:tab/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December/January: </w:t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TRUSTWORTHINESS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February:</w:t>
        <w:tab/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CARING</w:t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March:</w:t>
        <w:tab/>
        <w:tab/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FAIRNESS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April:</w:t>
        <w:tab/>
        <w:tab/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CITIZENSHIP</w:t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May:</w:t>
        <w:tab/>
        <w:tab/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ALL TRAITS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Fonts w:ascii="Comic Sans MS" w:cs="Comic Sans MS" w:eastAsia="Comic Sans MS" w:hAnsi="Comic Sans MS"/>
          <w:sz w:val="16"/>
          <w:szCs w:val="16"/>
          <w:rtl w:val="0"/>
        </w:rPr>
        <w:t xml:space="preserve">Last updated 08/31/2022 NV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C0E9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D48B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D48BA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FVhJOT+WWtcAKovDoHEb+ZHuHw==">CgMxLjA4AHIhMXlheE9RbTVqV24tWWU3QllNNUNXcWFOYW4tUEJIUmFp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2021-01-28T18:57:00Z</dcterms:created>
  <dc:creator>user</dc:creator>
</cp:coreProperties>
</file>