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6"/>
          <w:szCs w:val="36"/>
        </w:rPr>
      </w:pPr>
      <w:bookmarkStart w:colFirst="0" w:colLast="0" w:name="_i3t6g6q1twmd" w:id="0"/>
      <w:bookmarkEnd w:id="0"/>
      <w:r w:rsidDel="00000000" w:rsidR="00000000" w:rsidRPr="00000000">
        <w:rPr>
          <w:b w:val="1"/>
          <w:sz w:val="36"/>
          <w:szCs w:val="36"/>
          <w:rtl w:val="0"/>
        </w:rPr>
        <w:t xml:space="preserve">Kindergarten Syllabus</w:t>
      </w:r>
    </w:p>
    <w:p w:rsidR="00000000" w:rsidDel="00000000" w:rsidP="00000000" w:rsidRDefault="00000000" w:rsidRPr="00000000" w14:paraId="00000002">
      <w:pPr>
        <w:pStyle w:val="Heading2"/>
        <w:keepNext w:val="0"/>
        <w:keepLines w:val="0"/>
        <w:spacing w:after="80" w:lineRule="auto"/>
        <w:rPr>
          <w:b w:val="1"/>
          <w:sz w:val="26"/>
          <w:szCs w:val="26"/>
        </w:rPr>
      </w:pPr>
      <w:bookmarkStart w:colFirst="0" w:colLast="0" w:name="_x9x0beacwjgv" w:id="1"/>
      <w:bookmarkEnd w:id="1"/>
      <w:r w:rsidDel="00000000" w:rsidR="00000000" w:rsidRPr="00000000">
        <w:rPr>
          <w:b w:val="1"/>
          <w:sz w:val="26"/>
          <w:szCs w:val="26"/>
          <w:rtl w:val="0"/>
        </w:rPr>
        <w:t xml:space="preserve">Mrs. East, Mrs. East, Ms. Dela Cruz, Mrs. Strong – Shady Shores Elementary</w:t>
      </w:r>
    </w:p>
    <w:p w:rsidR="00000000" w:rsidDel="00000000" w:rsidP="00000000" w:rsidRDefault="00000000" w:rsidRPr="00000000" w14:paraId="00000003">
      <w:pPr>
        <w:pStyle w:val="Heading3"/>
        <w:keepNext w:val="0"/>
        <w:keepLines w:val="0"/>
        <w:spacing w:before="280" w:lineRule="auto"/>
        <w:rPr>
          <w:b w:val="1"/>
          <w:color w:val="000000"/>
        </w:rPr>
      </w:pPr>
      <w:bookmarkStart w:colFirst="0" w:colLast="0" w:name="_vpps8yx4lb2d" w:id="2"/>
      <w:bookmarkEnd w:id="2"/>
      <w:r w:rsidDel="00000000" w:rsidR="00000000" w:rsidRPr="00000000">
        <w:rPr>
          <w:b w:val="1"/>
          <w:color w:val="000000"/>
          <w:rtl w:val="0"/>
        </w:rPr>
        <w:t xml:space="preserve">Fall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Kindergarten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color w:val="000000"/>
          <w:sz w:val="24"/>
          <w:szCs w:val="24"/>
        </w:rPr>
      </w:pPr>
      <w:bookmarkStart w:colFirst="0" w:colLast="0" w:name="_bbtugmnqx207" w:id="3"/>
      <w:bookmarkEnd w:id="3"/>
      <w:r w:rsidDel="00000000" w:rsidR="00000000" w:rsidRPr="00000000">
        <w:rPr>
          <w:b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Nursery Rhymes and Fables</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introduction to nursery rhymes and fables helps students build phonemic awareness and vocabulary through listening and reciting activities related to a variety of Mother Goose poems and Aesop’s fables.</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2: The Five Sense</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explore how they learn about the world through the five senses of sight, hearing, smell, taste, and touch, and how each uses a unique body part to take in information. </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Stories: Fairy Tales and Folktales</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Classic stories such as “The Three Little Pigs,” “Chicken Little,” and “The Bremen Town Musicians” provide rich opportunities for students to continue to develop awareness of language and recurring themes in children’s literature. Trickster tales and fiction from other cultures help students make these connections. Through careful listening and discussion, students will also learn the elements of a story, including characters, plot and setting.</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4: Plants: How Do They Grow?</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acquire a fundamental understanding of the parts of plants, how they grow, and what plants need in order to stay alive. They will be introduced to the concepts of the life cycle of plants, pollination, and photosynthesis, which lays the foundation for a broader understanding of ecology and the interdependence of all living things. Students will share their knowledge through writing and drawing activities.</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5: Farms: From the Ground Up</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learn about the importance of farms as a source of food and other products people use.  Additionally, students will become familiar with the classic story “The Little Red Hen,” which introduces the seasonal rhythm of planting, growing, and harvesting. </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6:  Native Americans: Tradition, Heritage, and the Land</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understand how conditions in different geographical regions influenced the tribes’ cultures, traditions, and way of life.</w:t>
      </w:r>
    </w:p>
    <w:p w:rsidR="00000000" w:rsidDel="00000000" w:rsidP="00000000" w:rsidRDefault="00000000" w:rsidRPr="00000000" w14:paraId="00000015">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07: Kings and Queens</w:t>
      </w:r>
    </w:p>
    <w:p w:rsidR="00000000" w:rsidDel="00000000" w:rsidP="00000000" w:rsidRDefault="00000000" w:rsidRPr="00000000" w14:paraId="0000001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sequence story events and compare and contrast stories about kings, queens, and royal families in order to understand the responsibilities, lifestyle, and customs associated with royalty throughout history. </w:t>
        <w:br w:type="textWrapping"/>
      </w:r>
    </w:p>
    <w:p w:rsidR="00000000" w:rsidDel="00000000" w:rsidP="00000000" w:rsidRDefault="00000000" w:rsidRPr="00000000" w14:paraId="00000017">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1: Numbers 1 to 10</w:t>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color w:val="222222"/>
          <w:sz w:val="24"/>
          <w:szCs w:val="24"/>
          <w:rtl w:val="0"/>
        </w:rPr>
        <w:t xml:space="preserve">  Developing an understanding of numbers to 10, counting forward and backward to 10, cardinality, subitizing, conservation of set, and generating numbers or sets of objects less than or greater than a given amount. </w:t>
      </w:r>
      <w:r w:rsidDel="00000000" w:rsidR="00000000" w:rsidRPr="00000000">
        <w:rPr>
          <w:rtl w:val="0"/>
        </w:rPr>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2: Two-Dimensional and Three-Dimensional Shapes</w:t>
      </w:r>
      <w:r w:rsidDel="00000000" w:rsidR="00000000" w:rsidRPr="00000000">
        <w:rPr>
          <w:rtl w:val="0"/>
        </w:rPr>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Identifying, classifying, and sorting two-dimensional figures and three-dimensional solids and identifying two-dimensional components of three-dimensional objects.</w:t>
      </w:r>
    </w:p>
    <w:p w:rsidR="00000000" w:rsidDel="00000000" w:rsidP="00000000" w:rsidRDefault="00000000" w:rsidRPr="00000000" w14:paraId="0000001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3: Comparison of Length, Weight, Capacity and Numbers to 10</w:t>
      </w:r>
    </w:p>
    <w:p w:rsidR="00000000" w:rsidDel="00000000" w:rsidP="00000000" w:rsidRDefault="00000000" w:rsidRPr="00000000" w14:paraId="0000001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Comparing and analyzing length, weight, and capacity as well as comparing numbers and sets within 10. </w:t>
      </w:r>
    </w:p>
    <w:p w:rsidR="00000000" w:rsidDel="00000000" w:rsidP="00000000" w:rsidRDefault="00000000" w:rsidRPr="00000000" w14:paraId="0000001E">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Investigating Physical Properties of Objects</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identify observable physical properties of objects (color, shape, texture, and material that objects are made up of) and generate ways to classify objects based on these observable physical properties.</w:t>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Investigating Magnets</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describe and predict how a magnet interacts with various materials and describe and predict how magnets can be used to push or pull an object.</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Investigating Light Energy</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identify the source of the light; how bright the light is, different from dim light; and the effects this has on being able to view an object. In addition, students will demonstrate and explain the behavior of light when it strikes an object. </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4: Investigating Earth Materials</w:t>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study and learn about the physical properties of rocks. Students will identify and generate ways that rocks, soil, and water are useful.</w:t>
      </w:r>
    </w:p>
    <w:p w:rsidR="00000000" w:rsidDel="00000000" w:rsidP="00000000" w:rsidRDefault="00000000" w:rsidRPr="00000000" w14:paraId="00000027">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5: Investigating the Day and Night Sky</w:t>
      </w:r>
    </w:p>
    <w:p w:rsidR="00000000" w:rsidDel="00000000" w:rsidP="00000000" w:rsidRDefault="00000000" w:rsidRPr="00000000" w14:paraId="00000028">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investigate objects in the sky observed as characteristics of day and night. Students will observe, describe, and illustrate the Sun, Moon, stars, and objects in the sky, such as clouds. They will identify, describe, and predict the patterns of day and night and their observable characteristics. </w:t>
        <w:br w:type="textWrapping"/>
      </w:r>
    </w:p>
    <w:p w:rsidR="00000000" w:rsidDel="00000000" w:rsidP="00000000" w:rsidRDefault="00000000" w:rsidRPr="00000000" w14:paraId="00000029">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My Home and My Classroom</w:t>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During this unit, students explore the question — “How do communities ensure the well-being of their people?” Students learn that rules and authority figures are important in the home and in the classroom. Both are important for ensuring the well-being of the family and of classmates. This knowledge is foundational for understanding how societies utilize institutions to promote order, security, and stability, a concept that will continue to be developed throughout subsequent social studies courses. Additionally, in this unit students are introduced to a foundational practice of U.S. citizenship, reciting the pledge of allegiance. </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Our School Community</w:t>
      </w:r>
    </w:p>
    <w:p w:rsidR="00000000" w:rsidDel="00000000" w:rsidP="00000000" w:rsidRDefault="00000000" w:rsidRPr="00000000" w14:paraId="0000002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During this unit, students begin to develop spatial reasoning skills by learning about relative location in the context of a map of the school. Students explore the question – “How do we use maps to locate places?” Students also learn about chronology in the context of daily classroom routines, such as reciting the Pledge of Allegiance to the U.S. and Texas flags, and the school calendar. </w:t>
      </w:r>
    </w:p>
    <w:p w:rsidR="00000000" w:rsidDel="00000000" w:rsidP="00000000" w:rsidRDefault="00000000" w:rsidRPr="00000000" w14:paraId="0000002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Geography and Places</w:t>
      </w:r>
    </w:p>
    <w:p w:rsidR="00000000" w:rsidDel="00000000" w:rsidP="00000000" w:rsidRDefault="00000000" w:rsidRPr="00000000" w14:paraId="0000002F">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During this unit, students continue to develop spatial reasoning skills practicing using spatial terms with maps and globes. Students also learn about different types of physical geographic features as a foundation to understanding the spatial patterns of the Earth’s surface. Students begin to explore the question of – “How does where we live influence how we live?”</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2">
      <w:pPr>
        <w:pStyle w:val="Heading2"/>
        <w:keepNext w:val="0"/>
        <w:keepLines w:val="0"/>
        <w:spacing w:after="80" w:lineRule="auto"/>
        <w:rPr>
          <w:sz w:val="20"/>
          <w:szCs w:val="20"/>
        </w:rPr>
      </w:pPr>
      <w:bookmarkStart w:colFirst="0" w:colLast="0" w:name="_cr45aqpb9imr" w:id="4"/>
      <w:bookmarkEnd w:id="4"/>
      <w:r w:rsidDel="00000000" w:rsidR="00000000" w:rsidRPr="00000000">
        <w:rPr>
          <w:sz w:val="24"/>
          <w:szCs w:val="24"/>
          <w:rtl w:val="0"/>
        </w:rPr>
        <w:t xml:space="preserve">Mrs. East, Mrs. East, Ms. Dela Cruz, Mrs. Strong</w:t>
      </w: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sz w:val="36"/>
          <w:szCs w:val="36"/>
        </w:rPr>
      </w:pPr>
      <w:bookmarkStart w:colFirst="0" w:colLast="0" w:name="_6b5kp0io60fl" w:id="5"/>
      <w:bookmarkEnd w:id="5"/>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sz w:val="36"/>
          <w:szCs w:val="36"/>
        </w:rPr>
      </w:pPr>
      <w:bookmarkStart w:colFirst="0" w:colLast="0" w:name="_1anf8b855mqj" w:id="6"/>
      <w:bookmarkEnd w:id="6"/>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sz w:val="36"/>
          <w:szCs w:val="36"/>
        </w:rPr>
      </w:pPr>
      <w:bookmarkStart w:colFirst="0" w:colLast="0" w:name="_om46bf5fj1d" w:id="7"/>
      <w:bookmarkEnd w:id="7"/>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