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032D" w14:textId="01BDAD94" w:rsidR="00FF177E" w:rsidRPr="006D0D58" w:rsidRDefault="00FF177E" w:rsidP="255E7D76">
      <w:pPr>
        <w:pStyle w:val="Heading1"/>
        <w:jc w:val="center"/>
        <w:rPr>
          <w:rFonts w:asciiTheme="minorHAnsi" w:eastAsia="Georgia" w:hAnsiTheme="minorHAnsi" w:cstheme="minorBidi"/>
          <w:b/>
          <w:bCs/>
          <w:color w:val="auto"/>
        </w:rPr>
      </w:pPr>
      <w:r w:rsidRPr="255E7D76">
        <w:rPr>
          <w:rFonts w:asciiTheme="minorHAnsi" w:eastAsia="Georgia" w:hAnsiTheme="minorHAnsi" w:cstheme="minorBidi"/>
          <w:b/>
          <w:bCs/>
          <w:color w:val="auto"/>
        </w:rPr>
        <w:t>Virginia</w:t>
      </w:r>
      <w:r w:rsidR="00401B2C" w:rsidRPr="255E7D76">
        <w:rPr>
          <w:rFonts w:asciiTheme="minorHAnsi" w:eastAsia="Georgia" w:hAnsiTheme="minorHAnsi" w:cstheme="minorBidi"/>
          <w:b/>
          <w:bCs/>
          <w:color w:val="auto"/>
        </w:rPr>
        <w:t>’s</w:t>
      </w:r>
      <w:r w:rsidRPr="255E7D76">
        <w:rPr>
          <w:rFonts w:asciiTheme="minorHAnsi" w:eastAsia="Georgia" w:hAnsiTheme="minorHAnsi" w:cstheme="minorBidi"/>
          <w:b/>
          <w:bCs/>
          <w:color w:val="auto"/>
        </w:rPr>
        <w:t xml:space="preserve"> Comprehensive School </w:t>
      </w:r>
      <w:r w:rsidR="47D52F99" w:rsidRPr="255E7D76">
        <w:rPr>
          <w:rFonts w:asciiTheme="minorHAnsi" w:eastAsia="Georgia" w:hAnsiTheme="minorHAnsi" w:cstheme="minorBidi"/>
          <w:b/>
          <w:bCs/>
          <w:color w:val="auto"/>
        </w:rPr>
        <w:t xml:space="preserve">Support </w:t>
      </w:r>
      <w:r w:rsidRPr="255E7D76">
        <w:rPr>
          <w:rFonts w:asciiTheme="minorHAnsi" w:eastAsia="Georgia" w:hAnsiTheme="minorHAnsi" w:cstheme="minorBidi"/>
          <w:b/>
          <w:bCs/>
          <w:color w:val="auto"/>
        </w:rPr>
        <w:t>Plan</w:t>
      </w:r>
    </w:p>
    <w:p w14:paraId="608DCBE8" w14:textId="77777777" w:rsidR="00E01D46" w:rsidRDefault="00E01D46" w:rsidP="008A7741">
      <w:pPr>
        <w:spacing w:after="0"/>
        <w:rPr>
          <w:rFonts w:eastAsia="Georgia" w:cstheme="minorHAnsi"/>
          <w:b/>
          <w:sz w:val="24"/>
          <w:szCs w:val="24"/>
          <w:u w:val="single"/>
        </w:rPr>
      </w:pPr>
    </w:p>
    <w:p w14:paraId="0FE0420A" w14:textId="6C638198" w:rsidR="003B1BAD" w:rsidRDefault="008B523D" w:rsidP="255E7D76">
      <w:pPr>
        <w:rPr>
          <w:rFonts w:eastAsia="Georgia"/>
        </w:rPr>
      </w:pPr>
      <w:r w:rsidRPr="255E7D76">
        <w:rPr>
          <w:rFonts w:eastAsia="Georgia"/>
        </w:rPr>
        <w:t>Virginia’s</w:t>
      </w:r>
      <w:r w:rsidR="008837CE" w:rsidRPr="255E7D76">
        <w:rPr>
          <w:rFonts w:eastAsia="Georgia"/>
        </w:rPr>
        <w:t xml:space="preserve"> comprehensive school </w:t>
      </w:r>
      <w:r w:rsidR="45C8C553" w:rsidRPr="255E7D76">
        <w:rPr>
          <w:rFonts w:eastAsia="Georgia"/>
        </w:rPr>
        <w:t xml:space="preserve">support </w:t>
      </w:r>
      <w:r w:rsidR="008837CE" w:rsidRPr="255E7D76">
        <w:rPr>
          <w:rFonts w:eastAsia="Georgia"/>
        </w:rPr>
        <w:t>plan (CS</w:t>
      </w:r>
      <w:r w:rsidR="3500F2FC" w:rsidRPr="255E7D76">
        <w:rPr>
          <w:rFonts w:eastAsia="Georgia"/>
        </w:rPr>
        <w:t>S</w:t>
      </w:r>
      <w:r w:rsidR="008837CE" w:rsidRPr="255E7D76">
        <w:rPr>
          <w:rFonts w:eastAsia="Georgia"/>
        </w:rPr>
        <w:t xml:space="preserve">P) </w:t>
      </w:r>
      <w:r w:rsidR="00201421" w:rsidRPr="255E7D76">
        <w:rPr>
          <w:rFonts w:eastAsia="Georgia"/>
        </w:rPr>
        <w:t>integrates</w:t>
      </w:r>
      <w:r w:rsidR="008837CE" w:rsidRPr="255E7D76">
        <w:rPr>
          <w:rFonts w:eastAsia="Georgia"/>
        </w:rPr>
        <w:t xml:space="preserve"> findings from </w:t>
      </w:r>
      <w:r w:rsidR="00A80FC0" w:rsidRPr="255E7D76">
        <w:rPr>
          <w:rFonts w:eastAsia="Georgia"/>
        </w:rPr>
        <w:t xml:space="preserve">Virginia’s </w:t>
      </w:r>
      <w:r w:rsidR="008837CE" w:rsidRPr="255E7D76">
        <w:rPr>
          <w:rFonts w:eastAsia="Georgia"/>
        </w:rPr>
        <w:t xml:space="preserve">needs assessment to </w:t>
      </w:r>
      <w:r w:rsidR="00942F98" w:rsidRPr="255E7D76">
        <w:rPr>
          <w:rFonts w:eastAsia="Georgia"/>
        </w:rPr>
        <w:t xml:space="preserve">help guide </w:t>
      </w:r>
      <w:r w:rsidR="00813BE6" w:rsidRPr="255E7D76">
        <w:rPr>
          <w:rFonts w:eastAsia="Georgia"/>
        </w:rPr>
        <w:t>schools</w:t>
      </w:r>
      <w:r w:rsidR="00942F98" w:rsidRPr="255E7D76">
        <w:rPr>
          <w:rFonts w:eastAsia="Georgia"/>
        </w:rPr>
        <w:t xml:space="preserve"> as they</w:t>
      </w:r>
      <w:r w:rsidR="008837CE" w:rsidRPr="255E7D76">
        <w:rPr>
          <w:rFonts w:eastAsia="Georgia"/>
        </w:rPr>
        <w:t xml:space="preserve"> </w:t>
      </w:r>
      <w:r w:rsidR="007F0060" w:rsidRPr="255E7D76">
        <w:rPr>
          <w:shd w:val="clear" w:color="auto" w:fill="FFFFFF"/>
        </w:rPr>
        <w:t>prioritize work</w:t>
      </w:r>
      <w:r w:rsidR="00F71888" w:rsidRPr="255E7D76">
        <w:rPr>
          <w:shd w:val="clear" w:color="auto" w:fill="FFFFFF"/>
        </w:rPr>
        <w:t xml:space="preserve">, </w:t>
      </w:r>
      <w:r w:rsidR="00943C91" w:rsidRPr="255E7D76">
        <w:rPr>
          <w:shd w:val="clear" w:color="auto" w:fill="FFFFFF"/>
        </w:rPr>
        <w:t>predict</w:t>
      </w:r>
      <w:r w:rsidR="00F71888" w:rsidRPr="255E7D76">
        <w:rPr>
          <w:shd w:val="clear" w:color="auto" w:fill="FFFFFF"/>
        </w:rPr>
        <w:t xml:space="preserve"> and neutralize barriers, and </w:t>
      </w:r>
      <w:r w:rsidR="00B0524A" w:rsidRPr="255E7D76">
        <w:rPr>
          <w:shd w:val="clear" w:color="auto" w:fill="FFFFFF"/>
        </w:rPr>
        <w:t xml:space="preserve">catalyze transformative practices </w:t>
      </w:r>
      <w:r w:rsidR="00A95959" w:rsidRPr="255E7D76">
        <w:rPr>
          <w:shd w:val="clear" w:color="auto" w:fill="FFFFFF"/>
        </w:rPr>
        <w:t>that will improve student outcomes</w:t>
      </w:r>
      <w:r w:rsidR="00943C91" w:rsidRPr="255E7D76">
        <w:rPr>
          <w:shd w:val="clear" w:color="auto" w:fill="FFFFFF"/>
        </w:rPr>
        <w:t xml:space="preserve">. </w:t>
      </w:r>
      <w:r w:rsidR="00A8322C" w:rsidRPr="255E7D76">
        <w:rPr>
          <w:shd w:val="clear" w:color="auto" w:fill="FFFFFF"/>
        </w:rPr>
        <w:t xml:space="preserve"> </w:t>
      </w:r>
      <w:r w:rsidR="003B1BAD" w:rsidRPr="255E7D76">
        <w:rPr>
          <w:rFonts w:eastAsia="Georgia"/>
        </w:rPr>
        <w:t xml:space="preserve">There are four sections to the </w:t>
      </w:r>
      <w:r w:rsidR="00904478" w:rsidRPr="255E7D76">
        <w:rPr>
          <w:rFonts w:eastAsia="Georgia"/>
        </w:rPr>
        <w:t xml:space="preserve">comprehensive school </w:t>
      </w:r>
      <w:r w:rsidR="7387A625" w:rsidRPr="255E7D76">
        <w:rPr>
          <w:rFonts w:eastAsia="Georgia"/>
        </w:rPr>
        <w:t xml:space="preserve">support </w:t>
      </w:r>
      <w:r w:rsidR="00904478" w:rsidRPr="255E7D76">
        <w:rPr>
          <w:rFonts w:eastAsia="Georgia"/>
        </w:rPr>
        <w:t>plan</w:t>
      </w:r>
      <w:r w:rsidR="003B1BAD" w:rsidRPr="255E7D76">
        <w:rPr>
          <w:rFonts w:eastAsia="Georgia"/>
        </w:rPr>
        <w:t>, aligned to the Virginia Support Framework:</w:t>
      </w:r>
    </w:p>
    <w:p w14:paraId="2952405E" w14:textId="77777777" w:rsidR="003B1BAD" w:rsidRDefault="003B1BAD" w:rsidP="00CC3AB6">
      <w:pPr>
        <w:pStyle w:val="ListParagraph"/>
        <w:numPr>
          <w:ilvl w:val="0"/>
          <w:numId w:val="14"/>
        </w:numPr>
        <w:spacing w:line="256" w:lineRule="auto"/>
        <w:rPr>
          <w:rFonts w:eastAsia="Georgia" w:cstheme="minorHAnsi"/>
        </w:rPr>
      </w:pPr>
      <w:r>
        <w:rPr>
          <w:rFonts w:eastAsia="Georgia" w:cstheme="minorHAnsi"/>
        </w:rPr>
        <w:t>Academic Supports</w:t>
      </w:r>
    </w:p>
    <w:p w14:paraId="537C1B9B" w14:textId="77777777" w:rsidR="003B1BAD" w:rsidRDefault="003B1BAD" w:rsidP="00CC3AB6">
      <w:pPr>
        <w:pStyle w:val="ListParagraph"/>
        <w:numPr>
          <w:ilvl w:val="0"/>
          <w:numId w:val="14"/>
        </w:numPr>
        <w:spacing w:line="256" w:lineRule="auto"/>
        <w:rPr>
          <w:rFonts w:eastAsia="Georgia" w:cstheme="minorHAnsi"/>
        </w:rPr>
      </w:pPr>
      <w:r>
        <w:rPr>
          <w:rFonts w:eastAsia="Georgia" w:cstheme="minorHAnsi"/>
        </w:rPr>
        <w:t>Staffing Supports</w:t>
      </w:r>
    </w:p>
    <w:p w14:paraId="5B3BF1C2" w14:textId="77777777" w:rsidR="003B1BAD" w:rsidRDefault="003B1BAD" w:rsidP="00CC3AB6">
      <w:pPr>
        <w:pStyle w:val="ListParagraph"/>
        <w:numPr>
          <w:ilvl w:val="0"/>
          <w:numId w:val="14"/>
        </w:numPr>
        <w:spacing w:line="256" w:lineRule="auto"/>
        <w:rPr>
          <w:rFonts w:eastAsia="Georgia" w:cstheme="minorHAnsi"/>
        </w:rPr>
      </w:pPr>
      <w:r>
        <w:rPr>
          <w:rFonts w:eastAsia="Georgia" w:cstheme="minorHAnsi"/>
        </w:rPr>
        <w:t>Professional Learning Supports</w:t>
      </w:r>
    </w:p>
    <w:p w14:paraId="25B68143" w14:textId="77777777" w:rsidR="003B1BAD" w:rsidRDefault="003B1BAD" w:rsidP="00CC3AB6">
      <w:pPr>
        <w:pStyle w:val="ListParagraph"/>
        <w:numPr>
          <w:ilvl w:val="0"/>
          <w:numId w:val="14"/>
        </w:numPr>
        <w:spacing w:line="256" w:lineRule="auto"/>
        <w:rPr>
          <w:rFonts w:eastAsia="Georgia" w:cstheme="minorHAnsi"/>
        </w:rPr>
      </w:pPr>
      <w:r>
        <w:rPr>
          <w:rFonts w:eastAsia="Georgia" w:cstheme="minorHAnsi"/>
        </w:rPr>
        <w:t>School Climate Supports</w:t>
      </w:r>
    </w:p>
    <w:p w14:paraId="3A37425F" w14:textId="5A7F5CCD" w:rsidR="00913B44" w:rsidRDefault="00A8322C" w:rsidP="255E7D76">
      <w:pPr>
        <w:spacing w:after="120" w:line="240" w:lineRule="auto"/>
        <w:rPr>
          <w:shd w:val="clear" w:color="auto" w:fill="FFFFFF"/>
        </w:rPr>
      </w:pPr>
      <w:r w:rsidRPr="255E7D76">
        <w:rPr>
          <w:shd w:val="clear" w:color="auto" w:fill="FFFFFF"/>
        </w:rPr>
        <w:t>High</w:t>
      </w:r>
      <w:r w:rsidR="00112D09" w:rsidRPr="255E7D76">
        <w:rPr>
          <w:shd w:val="clear" w:color="auto" w:fill="FFFFFF"/>
        </w:rPr>
        <w:t>-</w:t>
      </w:r>
      <w:r w:rsidRPr="255E7D76">
        <w:rPr>
          <w:shd w:val="clear" w:color="auto" w:fill="FFFFFF"/>
        </w:rPr>
        <w:t>quality</w:t>
      </w:r>
      <w:r w:rsidRPr="255E7D76" w:rsidDel="00A8322C">
        <w:rPr>
          <w:shd w:val="clear" w:color="auto" w:fill="FFFFFF"/>
        </w:rPr>
        <w:t xml:space="preserve"> </w:t>
      </w:r>
      <w:r w:rsidRPr="255E7D76">
        <w:rPr>
          <w:shd w:val="clear" w:color="auto" w:fill="FFFFFF"/>
        </w:rPr>
        <w:t xml:space="preserve">plans </w:t>
      </w:r>
      <w:r w:rsidR="00FA32DB" w:rsidRPr="255E7D76">
        <w:rPr>
          <w:shd w:val="clear" w:color="auto" w:fill="FFFFFF"/>
        </w:rPr>
        <w:t xml:space="preserve">support </w:t>
      </w:r>
      <w:r w:rsidR="005F0055" w:rsidRPr="255E7D76">
        <w:rPr>
          <w:shd w:val="clear" w:color="auto" w:fill="FFFFFF"/>
        </w:rPr>
        <w:t>school</w:t>
      </w:r>
      <w:r w:rsidR="00FA32DB" w:rsidRPr="255E7D76">
        <w:rPr>
          <w:shd w:val="clear" w:color="auto" w:fill="FFFFFF"/>
        </w:rPr>
        <w:t xml:space="preserve"> leaders as they work to allocate </w:t>
      </w:r>
      <w:r w:rsidR="00AC4EC2" w:rsidRPr="255E7D76">
        <w:rPr>
          <w:shd w:val="clear" w:color="auto" w:fill="FFFFFF"/>
        </w:rPr>
        <w:t xml:space="preserve">human and fiscal </w:t>
      </w:r>
      <w:r w:rsidR="00FA32DB" w:rsidRPr="255E7D76">
        <w:rPr>
          <w:shd w:val="clear" w:color="auto" w:fill="FFFFFF"/>
        </w:rPr>
        <w:t>resources, establish short</w:t>
      </w:r>
      <w:r w:rsidR="00BF1CD6">
        <w:rPr>
          <w:shd w:val="clear" w:color="auto" w:fill="FFFFFF"/>
        </w:rPr>
        <w:t>-</w:t>
      </w:r>
      <w:r w:rsidR="00FA32DB" w:rsidRPr="255E7D76">
        <w:rPr>
          <w:shd w:val="clear" w:color="auto" w:fill="FFFFFF"/>
        </w:rPr>
        <w:t>and long-term goals, monitor process</w:t>
      </w:r>
      <w:r w:rsidR="00BF1CD6">
        <w:rPr>
          <w:shd w:val="clear" w:color="auto" w:fill="FFFFFF"/>
        </w:rPr>
        <w:t>es</w:t>
      </w:r>
      <w:r w:rsidR="00AC4EC2" w:rsidRPr="255E7D76">
        <w:rPr>
          <w:shd w:val="clear" w:color="auto" w:fill="FFFFFF"/>
        </w:rPr>
        <w:t>, and scale success</w:t>
      </w:r>
      <w:r w:rsidR="00BF1CD6">
        <w:rPr>
          <w:shd w:val="clear" w:color="auto" w:fill="FFFFFF"/>
        </w:rPr>
        <w:t>es</w:t>
      </w:r>
      <w:r w:rsidR="00AC4EC2" w:rsidRPr="255E7D76">
        <w:rPr>
          <w:shd w:val="clear" w:color="auto" w:fill="FFFFFF"/>
        </w:rPr>
        <w:t>. Specifically, a high-quality plan is:</w:t>
      </w:r>
    </w:p>
    <w:p w14:paraId="24013E79" w14:textId="0A5857D0" w:rsidR="00913B44" w:rsidRDefault="00913B44" w:rsidP="00913B4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hd w:val="clear" w:color="auto" w:fill="FFFFFF"/>
        </w:rPr>
      </w:pPr>
      <w:r w:rsidRPr="00913B44">
        <w:rPr>
          <w:rFonts w:cstheme="minorHAnsi"/>
          <w:shd w:val="clear" w:color="auto" w:fill="FFFFFF"/>
        </w:rPr>
        <w:t>G</w:t>
      </w:r>
      <w:r w:rsidR="00A95959" w:rsidRPr="00913B44">
        <w:rPr>
          <w:rFonts w:cstheme="minorHAnsi"/>
          <w:shd w:val="clear" w:color="auto" w:fill="FFFFFF"/>
        </w:rPr>
        <w:t>rounded in the continuous improvement p</w:t>
      </w:r>
      <w:r w:rsidRPr="00913B44">
        <w:rPr>
          <w:rFonts w:cstheme="minorHAnsi"/>
          <w:shd w:val="clear" w:color="auto" w:fill="FFFFFF"/>
        </w:rPr>
        <w:t>rocess</w:t>
      </w:r>
      <w:r w:rsidR="00A8322C" w:rsidRPr="00913B4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and</w:t>
      </w:r>
      <w:r w:rsidRPr="00913B44">
        <w:rPr>
          <w:rFonts w:cstheme="minorHAnsi"/>
          <w:shd w:val="clear" w:color="auto" w:fill="FFFFFF"/>
        </w:rPr>
        <w:t xml:space="preserve"> </w:t>
      </w:r>
      <w:r w:rsidR="007A5AB4" w:rsidRPr="007A5FA0">
        <w:rPr>
          <w:rFonts w:cstheme="minorHAnsi"/>
          <w:shd w:val="clear" w:color="auto" w:fill="FFFFFF"/>
        </w:rPr>
        <w:t>high expectations for all</w:t>
      </w:r>
      <w:r w:rsidR="006301D3" w:rsidRPr="007A5FA0">
        <w:rPr>
          <w:rFonts w:cstheme="minorHAnsi"/>
          <w:shd w:val="clear" w:color="auto" w:fill="FFFFFF"/>
        </w:rPr>
        <w:t xml:space="preserve"> students</w:t>
      </w:r>
      <w:r w:rsidR="001960DB">
        <w:rPr>
          <w:rFonts w:cstheme="minorHAnsi"/>
          <w:shd w:val="clear" w:color="auto" w:fill="FFFFFF"/>
        </w:rPr>
        <w:t>;</w:t>
      </w:r>
      <w:r w:rsidR="000767EF" w:rsidRPr="00913B44">
        <w:rPr>
          <w:rFonts w:cstheme="minorHAnsi"/>
          <w:shd w:val="clear" w:color="auto" w:fill="FFFFFF"/>
        </w:rPr>
        <w:t xml:space="preserve"> </w:t>
      </w:r>
    </w:p>
    <w:p w14:paraId="0FAE812F" w14:textId="68F3FE8C" w:rsidR="00DC23A2" w:rsidRDefault="00263331" w:rsidP="00913B4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Developed and revised through </w:t>
      </w:r>
      <w:r w:rsidR="000767EF" w:rsidRPr="00913B44">
        <w:rPr>
          <w:rFonts w:cstheme="minorHAnsi"/>
          <w:shd w:val="clear" w:color="auto" w:fill="FFFFFF"/>
        </w:rPr>
        <w:t>engag</w:t>
      </w:r>
      <w:r w:rsidR="00A8322C" w:rsidRPr="00913B44">
        <w:rPr>
          <w:rFonts w:cstheme="minorHAnsi"/>
          <w:shd w:val="clear" w:color="auto" w:fill="FFFFFF"/>
        </w:rPr>
        <w:t>e</w:t>
      </w:r>
      <w:r>
        <w:rPr>
          <w:rFonts w:cstheme="minorHAnsi"/>
          <w:shd w:val="clear" w:color="auto" w:fill="FFFFFF"/>
        </w:rPr>
        <w:t>ment</w:t>
      </w:r>
      <w:r w:rsidR="000767EF" w:rsidRPr="00913B4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with </w:t>
      </w:r>
      <w:r w:rsidR="000767EF" w:rsidRPr="007A5FA0">
        <w:rPr>
          <w:rFonts w:cstheme="minorHAnsi"/>
          <w:shd w:val="clear" w:color="auto" w:fill="FFFFFF"/>
        </w:rPr>
        <w:t>stakeholders</w:t>
      </w:r>
      <w:r w:rsidR="00A66BC2" w:rsidRPr="007A5FA0">
        <w:rPr>
          <w:rFonts w:cstheme="minorHAnsi"/>
          <w:shd w:val="clear" w:color="auto" w:fill="FFFFFF"/>
        </w:rPr>
        <w:t>--</w:t>
      </w:r>
      <w:r w:rsidR="000767EF" w:rsidRPr="007A5FA0">
        <w:rPr>
          <w:rFonts w:cstheme="minorHAnsi"/>
          <w:shd w:val="clear" w:color="auto" w:fill="FFFFFF"/>
        </w:rPr>
        <w:t xml:space="preserve"> including families</w:t>
      </w:r>
      <w:r w:rsidR="001960DB">
        <w:rPr>
          <w:rFonts w:cstheme="minorHAnsi"/>
          <w:shd w:val="clear" w:color="auto" w:fill="FFFFFF"/>
        </w:rPr>
        <w:t>; and</w:t>
      </w:r>
      <w:r w:rsidR="000767EF" w:rsidRPr="007A5FA0">
        <w:rPr>
          <w:rFonts w:cstheme="minorHAnsi"/>
          <w:shd w:val="clear" w:color="auto" w:fill="FFFFFF"/>
        </w:rPr>
        <w:t xml:space="preserve">, </w:t>
      </w:r>
    </w:p>
    <w:p w14:paraId="4C2FEB02" w14:textId="4181B3B6" w:rsidR="004A620F" w:rsidRDefault="001960DB" w:rsidP="00913B44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Based on </w:t>
      </w:r>
      <w:r w:rsidR="008C0269" w:rsidRPr="007A5FA0">
        <w:rPr>
          <w:rFonts w:cstheme="minorHAnsi"/>
          <w:shd w:val="clear" w:color="auto" w:fill="FFFFFF"/>
        </w:rPr>
        <w:t>evidence</w:t>
      </w:r>
      <w:r w:rsidR="000E3199">
        <w:rPr>
          <w:rFonts w:cstheme="minorHAnsi"/>
          <w:shd w:val="clear" w:color="auto" w:fill="FFFFFF"/>
        </w:rPr>
        <w:t>-</w:t>
      </w:r>
      <w:r w:rsidR="00024BF2" w:rsidRPr="007A5FA0">
        <w:rPr>
          <w:rFonts w:cstheme="minorHAnsi"/>
          <w:shd w:val="clear" w:color="auto" w:fill="FFFFFF"/>
        </w:rPr>
        <w:t xml:space="preserve">and research-based strategies </w:t>
      </w:r>
      <w:r w:rsidR="00820ACA" w:rsidRPr="007A5FA0">
        <w:rPr>
          <w:rFonts w:cstheme="minorHAnsi"/>
          <w:shd w:val="clear" w:color="auto" w:fill="FFFFFF"/>
        </w:rPr>
        <w:t>aligned to the needs and context of the school</w:t>
      </w:r>
      <w:r w:rsidR="004A620F">
        <w:rPr>
          <w:rFonts w:cstheme="minorHAnsi"/>
          <w:shd w:val="clear" w:color="auto" w:fill="FFFFFF"/>
        </w:rPr>
        <w:t>.</w:t>
      </w:r>
      <w:r w:rsidR="00820ACA" w:rsidRPr="00913B44">
        <w:rPr>
          <w:rFonts w:cstheme="minorHAnsi"/>
          <w:shd w:val="clear" w:color="auto" w:fill="FFFFFF"/>
        </w:rPr>
        <w:t xml:space="preserve"> </w:t>
      </w:r>
    </w:p>
    <w:p w14:paraId="3BB28A03" w14:textId="36ED115E" w:rsidR="008B0664" w:rsidRPr="007A5FA0" w:rsidRDefault="005C5E8B" w:rsidP="00266B71">
      <w:pPr>
        <w:spacing w:before="120" w:after="120" w:line="240" w:lineRule="auto"/>
        <w:rPr>
          <w:rFonts w:cstheme="minorHAnsi"/>
          <w:shd w:val="clear" w:color="auto" w:fill="FFFFFF"/>
        </w:rPr>
      </w:pPr>
      <w:r w:rsidRPr="007A5FA0">
        <w:rPr>
          <w:rFonts w:cstheme="minorHAnsi"/>
          <w:shd w:val="clear" w:color="auto" w:fill="FFFFFF"/>
        </w:rPr>
        <w:t>Effective</w:t>
      </w:r>
      <w:r w:rsidR="00364E9D" w:rsidRPr="007A5FA0">
        <w:rPr>
          <w:rFonts w:cstheme="minorHAnsi"/>
          <w:shd w:val="clear" w:color="auto" w:fill="FFFFFF"/>
        </w:rPr>
        <w:t xml:space="preserve"> plan</w:t>
      </w:r>
      <w:r w:rsidR="00133461" w:rsidRPr="007A5FA0">
        <w:rPr>
          <w:rFonts w:cstheme="minorHAnsi"/>
          <w:shd w:val="clear" w:color="auto" w:fill="FFFFFF"/>
        </w:rPr>
        <w:t xml:space="preserve">s </w:t>
      </w:r>
      <w:r w:rsidR="00517E3A" w:rsidRPr="007A5FA0">
        <w:rPr>
          <w:rFonts w:cstheme="minorHAnsi"/>
          <w:shd w:val="clear" w:color="auto" w:fill="FFFFFF"/>
        </w:rPr>
        <w:t>are based on</w:t>
      </w:r>
      <w:r w:rsidR="000241CE" w:rsidRPr="007A5FA0">
        <w:rPr>
          <w:rFonts w:cstheme="minorHAnsi"/>
          <w:shd w:val="clear" w:color="auto" w:fill="FFFFFF"/>
        </w:rPr>
        <w:t xml:space="preserve"> the most important changes</w:t>
      </w:r>
      <w:r w:rsidR="00096C58" w:rsidRPr="007A5FA0">
        <w:rPr>
          <w:rFonts w:cstheme="minorHAnsi"/>
          <w:shd w:val="clear" w:color="auto" w:fill="FFFFFF"/>
        </w:rPr>
        <w:t xml:space="preserve"> needed in the school</w:t>
      </w:r>
      <w:r w:rsidR="000241CE" w:rsidRPr="007A5FA0">
        <w:rPr>
          <w:rFonts w:cstheme="minorHAnsi"/>
          <w:shd w:val="clear" w:color="auto" w:fill="FFFFFF"/>
        </w:rPr>
        <w:t xml:space="preserve"> and </w:t>
      </w:r>
      <w:r w:rsidR="0060728B" w:rsidRPr="007A5FA0">
        <w:rPr>
          <w:rFonts w:cstheme="minorHAnsi"/>
          <w:shd w:val="clear" w:color="auto" w:fill="FFFFFF"/>
        </w:rPr>
        <w:t xml:space="preserve">demonstrate </w:t>
      </w:r>
      <w:r w:rsidR="00133461" w:rsidRPr="007A5FA0">
        <w:rPr>
          <w:rFonts w:cstheme="minorHAnsi"/>
          <w:shd w:val="clear" w:color="auto" w:fill="FFFFFF"/>
        </w:rPr>
        <w:t>align</w:t>
      </w:r>
      <w:r w:rsidR="0060728B" w:rsidRPr="007A5FA0">
        <w:rPr>
          <w:rFonts w:cstheme="minorHAnsi"/>
          <w:shd w:val="clear" w:color="auto" w:fill="FFFFFF"/>
        </w:rPr>
        <w:t>ment</w:t>
      </w:r>
      <w:r w:rsidR="006C49BB" w:rsidRPr="007A5FA0">
        <w:rPr>
          <w:rFonts w:cstheme="minorHAnsi"/>
          <w:shd w:val="clear" w:color="auto" w:fill="FFFFFF"/>
        </w:rPr>
        <w:t xml:space="preserve"> </w:t>
      </w:r>
      <w:r w:rsidR="00B738D4" w:rsidRPr="007A5FA0">
        <w:rPr>
          <w:rFonts w:cstheme="minorHAnsi"/>
          <w:shd w:val="clear" w:color="auto" w:fill="FFFFFF"/>
        </w:rPr>
        <w:t>to</w:t>
      </w:r>
      <w:r w:rsidR="00406892" w:rsidRPr="007A5FA0">
        <w:rPr>
          <w:rFonts w:cstheme="minorHAnsi"/>
          <w:shd w:val="clear" w:color="auto" w:fill="FFFFFF"/>
        </w:rPr>
        <w:t xml:space="preserve"> </w:t>
      </w:r>
      <w:r w:rsidR="00F502A1" w:rsidRPr="007A5FA0">
        <w:rPr>
          <w:rFonts w:cstheme="minorHAnsi"/>
          <w:shd w:val="clear" w:color="auto" w:fill="FFFFFF"/>
        </w:rPr>
        <w:t xml:space="preserve">federal, </w:t>
      </w:r>
      <w:r w:rsidR="00406892" w:rsidRPr="007A5FA0">
        <w:rPr>
          <w:rFonts w:cstheme="minorHAnsi"/>
          <w:shd w:val="clear" w:color="auto" w:fill="FFFFFF"/>
        </w:rPr>
        <w:t>state, division, and school</w:t>
      </w:r>
      <w:r w:rsidR="00567EB7" w:rsidRPr="007A5FA0">
        <w:rPr>
          <w:rFonts w:cstheme="minorHAnsi"/>
          <w:shd w:val="clear" w:color="auto" w:fill="FFFFFF"/>
        </w:rPr>
        <w:t xml:space="preserve"> </w:t>
      </w:r>
      <w:r w:rsidR="00B738D4" w:rsidRPr="007A5FA0">
        <w:rPr>
          <w:rFonts w:cstheme="minorHAnsi"/>
          <w:shd w:val="clear" w:color="auto" w:fill="FFFFFF"/>
        </w:rPr>
        <w:t xml:space="preserve">priorities </w:t>
      </w:r>
      <w:r w:rsidR="001E70C2" w:rsidRPr="007A5FA0">
        <w:rPr>
          <w:rFonts w:cstheme="minorHAnsi"/>
          <w:shd w:val="clear" w:color="auto" w:fill="FFFFFF"/>
        </w:rPr>
        <w:t xml:space="preserve">by relating goals, </w:t>
      </w:r>
      <w:r w:rsidR="00DA4046" w:rsidRPr="007A5FA0">
        <w:rPr>
          <w:rFonts w:cstheme="minorHAnsi"/>
          <w:shd w:val="clear" w:color="auto" w:fill="FFFFFF"/>
        </w:rPr>
        <w:t>measures, strategies, and resources to</w:t>
      </w:r>
      <w:r w:rsidR="00F502A1" w:rsidRPr="007A5FA0">
        <w:rPr>
          <w:rFonts w:cstheme="minorHAnsi"/>
          <w:shd w:val="clear" w:color="auto" w:fill="FFFFFF"/>
        </w:rPr>
        <w:t xml:space="preserve"> division plans</w:t>
      </w:r>
      <w:r w:rsidR="006135EB" w:rsidRPr="007A5FA0">
        <w:rPr>
          <w:rFonts w:cstheme="minorHAnsi"/>
          <w:shd w:val="clear" w:color="auto" w:fill="FFFFFF"/>
        </w:rPr>
        <w:t xml:space="preserve">, </w:t>
      </w:r>
      <w:r w:rsidR="003F05A2" w:rsidRPr="007A5FA0">
        <w:rPr>
          <w:rFonts w:cstheme="minorHAnsi"/>
          <w:shd w:val="clear" w:color="auto" w:fill="FFFFFF"/>
        </w:rPr>
        <w:t xml:space="preserve">federal and state </w:t>
      </w:r>
      <w:r w:rsidR="006135EB" w:rsidRPr="007A5FA0">
        <w:rPr>
          <w:rFonts w:cstheme="minorHAnsi"/>
          <w:shd w:val="clear" w:color="auto" w:fill="FFFFFF"/>
        </w:rPr>
        <w:t>law</w:t>
      </w:r>
      <w:r w:rsidR="005D043C" w:rsidRPr="007A5FA0">
        <w:rPr>
          <w:rFonts w:cstheme="minorHAnsi"/>
          <w:shd w:val="clear" w:color="auto" w:fill="FFFFFF"/>
        </w:rPr>
        <w:t>s</w:t>
      </w:r>
      <w:r w:rsidR="006135EB" w:rsidRPr="007A5FA0">
        <w:rPr>
          <w:rFonts w:cstheme="minorHAnsi"/>
          <w:shd w:val="clear" w:color="auto" w:fill="FFFFFF"/>
        </w:rPr>
        <w:t xml:space="preserve"> and guidance, </w:t>
      </w:r>
      <w:r w:rsidR="005D043C" w:rsidRPr="007A5FA0">
        <w:rPr>
          <w:rFonts w:cstheme="minorHAnsi"/>
          <w:shd w:val="clear" w:color="auto" w:fill="FFFFFF"/>
        </w:rPr>
        <w:t xml:space="preserve">including </w:t>
      </w:r>
      <w:r w:rsidR="00FF2A0F" w:rsidRPr="007A5FA0">
        <w:rPr>
          <w:rFonts w:cstheme="minorHAnsi"/>
          <w:shd w:val="clear" w:color="auto" w:fill="FFFFFF"/>
        </w:rPr>
        <w:t>Virginia</w:t>
      </w:r>
      <w:r w:rsidR="00905C30" w:rsidRPr="007A5FA0">
        <w:rPr>
          <w:rFonts w:cstheme="minorHAnsi"/>
          <w:shd w:val="clear" w:color="auto" w:fill="FFFFFF"/>
        </w:rPr>
        <w:t xml:space="preserve">’s </w:t>
      </w:r>
      <w:r w:rsidR="00FF2A0F" w:rsidRPr="007A5FA0">
        <w:rPr>
          <w:rFonts w:cstheme="minorHAnsi"/>
          <w:shd w:val="clear" w:color="auto" w:fill="FFFFFF"/>
        </w:rPr>
        <w:t>S</w:t>
      </w:r>
      <w:r w:rsidR="00984DDF" w:rsidRPr="007A5FA0">
        <w:rPr>
          <w:rFonts w:cstheme="minorHAnsi"/>
          <w:shd w:val="clear" w:color="auto" w:fill="FFFFFF"/>
        </w:rPr>
        <w:t xml:space="preserve">upport </w:t>
      </w:r>
      <w:r w:rsidR="00FF2A0F" w:rsidRPr="007A5FA0">
        <w:rPr>
          <w:rFonts w:cstheme="minorHAnsi"/>
          <w:shd w:val="clear" w:color="auto" w:fill="FFFFFF"/>
        </w:rPr>
        <w:t>F</w:t>
      </w:r>
      <w:r w:rsidR="00DA4046" w:rsidRPr="007A5FA0">
        <w:rPr>
          <w:rFonts w:cstheme="minorHAnsi"/>
          <w:shd w:val="clear" w:color="auto" w:fill="FFFFFF"/>
        </w:rPr>
        <w:t>ramework</w:t>
      </w:r>
      <w:r w:rsidR="003F05A2" w:rsidRPr="007A5FA0">
        <w:rPr>
          <w:rFonts w:cstheme="minorHAnsi"/>
          <w:shd w:val="clear" w:color="auto" w:fill="FFFFFF"/>
        </w:rPr>
        <w:t>.</w:t>
      </w:r>
      <w:r w:rsidR="00135179" w:rsidRPr="007A5FA0">
        <w:rPr>
          <w:rStyle w:val="FootnoteReference"/>
          <w:rFonts w:eastAsia="Georgia" w:cstheme="minorHAnsi"/>
        </w:rPr>
        <w:t xml:space="preserve"> </w:t>
      </w:r>
      <w:r w:rsidR="00135179" w:rsidRPr="007A5FA0">
        <w:rPr>
          <w:rStyle w:val="FootnoteReference"/>
          <w:rFonts w:eastAsia="Georgia" w:cstheme="minorHAnsi"/>
        </w:rPr>
        <w:footnoteReference w:id="2"/>
      </w:r>
      <w:r w:rsidR="003F05A2" w:rsidRPr="007A5FA0">
        <w:rPr>
          <w:rFonts w:cstheme="minorHAnsi"/>
          <w:shd w:val="clear" w:color="auto" w:fill="FFFFFF"/>
        </w:rPr>
        <w:t xml:space="preserve"> </w:t>
      </w:r>
    </w:p>
    <w:p w14:paraId="653DD8A9" w14:textId="63181803" w:rsidR="00C6339C" w:rsidRDefault="00C6339C" w:rsidP="255E7D76">
      <w:pPr>
        <w:spacing w:before="120" w:after="120" w:line="240" w:lineRule="auto"/>
        <w:rPr>
          <w:shd w:val="clear" w:color="auto" w:fill="FFFFFF"/>
        </w:rPr>
      </w:pPr>
      <w:r w:rsidRPr="255E7D76">
        <w:rPr>
          <w:shd w:val="clear" w:color="auto" w:fill="FFFFFF"/>
        </w:rPr>
        <w:t xml:space="preserve">How to use the Virginia Comprehensive School </w:t>
      </w:r>
      <w:r w:rsidR="16F29988" w:rsidRPr="255E7D76">
        <w:rPr>
          <w:shd w:val="clear" w:color="auto" w:fill="FFFFFF"/>
        </w:rPr>
        <w:t xml:space="preserve">Support </w:t>
      </w:r>
      <w:r w:rsidRPr="255E7D76">
        <w:rPr>
          <w:shd w:val="clear" w:color="auto" w:fill="FFFFFF"/>
        </w:rPr>
        <w:t>Plan:</w:t>
      </w:r>
    </w:p>
    <w:p w14:paraId="7E55AD33" w14:textId="794D51DA" w:rsidR="00B2374E" w:rsidRDefault="00521E4B" w:rsidP="009148FC">
      <w:pPr>
        <w:pStyle w:val="ListParagraph"/>
        <w:numPr>
          <w:ilvl w:val="0"/>
          <w:numId w:val="15"/>
        </w:numPr>
        <w:spacing w:before="120" w:after="12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R</w:t>
      </w:r>
      <w:r w:rsidR="009148FC">
        <w:rPr>
          <w:rFonts w:cstheme="minorHAnsi"/>
          <w:shd w:val="clear" w:color="auto" w:fill="FFFFFF"/>
        </w:rPr>
        <w:t>eview the Virginia Support Framework</w:t>
      </w:r>
      <w:r w:rsidR="00B2374E">
        <w:rPr>
          <w:rFonts w:cstheme="minorHAnsi"/>
          <w:shd w:val="clear" w:color="auto" w:fill="FFFFFF"/>
        </w:rPr>
        <w:t xml:space="preserve"> domains and the results of the </w:t>
      </w:r>
      <w:r w:rsidR="005D11F8">
        <w:rPr>
          <w:rFonts w:cstheme="minorHAnsi"/>
          <w:shd w:val="clear" w:color="auto" w:fill="FFFFFF"/>
        </w:rPr>
        <w:t>Virginia Support Framework Needs Assessment</w:t>
      </w:r>
      <w:r w:rsidR="00B2374E">
        <w:rPr>
          <w:rFonts w:cstheme="minorHAnsi"/>
          <w:shd w:val="clear" w:color="auto" w:fill="FFFFFF"/>
        </w:rPr>
        <w:t xml:space="preserve">. </w:t>
      </w:r>
    </w:p>
    <w:p w14:paraId="2F720C6E" w14:textId="68742A2F" w:rsidR="00612D47" w:rsidRDefault="00AF05D6" w:rsidP="255E7D76">
      <w:pPr>
        <w:pStyle w:val="ListParagraph"/>
        <w:numPr>
          <w:ilvl w:val="0"/>
          <w:numId w:val="15"/>
        </w:numPr>
        <w:spacing w:before="120" w:after="120" w:line="240" w:lineRule="auto"/>
        <w:rPr>
          <w:shd w:val="clear" w:color="auto" w:fill="FFFFFF"/>
        </w:rPr>
      </w:pPr>
      <w:r w:rsidRPr="255E7D76">
        <w:rPr>
          <w:shd w:val="clear" w:color="auto" w:fill="FFFFFF"/>
        </w:rPr>
        <w:t>Become familiar</w:t>
      </w:r>
      <w:r w:rsidR="00612D47" w:rsidRPr="255E7D76">
        <w:rPr>
          <w:shd w:val="clear" w:color="auto" w:fill="FFFFFF"/>
        </w:rPr>
        <w:t xml:space="preserve"> with the</w:t>
      </w:r>
      <w:r w:rsidR="0094748F" w:rsidRPr="255E7D76">
        <w:rPr>
          <w:shd w:val="clear" w:color="auto" w:fill="FFFFFF"/>
        </w:rPr>
        <w:t xml:space="preserve"> </w:t>
      </w:r>
      <w:r w:rsidR="00612D47" w:rsidRPr="255E7D76">
        <w:rPr>
          <w:shd w:val="clear" w:color="auto" w:fill="FFFFFF"/>
        </w:rPr>
        <w:t xml:space="preserve">explanation and example of </w:t>
      </w:r>
      <w:r w:rsidR="00814C45" w:rsidRPr="255E7D76">
        <w:rPr>
          <w:shd w:val="clear" w:color="auto" w:fill="FFFFFF"/>
        </w:rPr>
        <w:t xml:space="preserve">the </w:t>
      </w:r>
      <w:r w:rsidR="00585406" w:rsidRPr="255E7D76">
        <w:rPr>
          <w:shd w:val="clear" w:color="auto" w:fill="FFFFFF"/>
        </w:rPr>
        <w:t>C</w:t>
      </w:r>
      <w:r w:rsidR="00EF209C" w:rsidRPr="255E7D76">
        <w:rPr>
          <w:shd w:val="clear" w:color="auto" w:fill="FFFFFF"/>
        </w:rPr>
        <w:t xml:space="preserve">omprehensive </w:t>
      </w:r>
      <w:r w:rsidR="00585406" w:rsidRPr="255E7D76">
        <w:rPr>
          <w:shd w:val="clear" w:color="auto" w:fill="FFFFFF"/>
        </w:rPr>
        <w:t>S</w:t>
      </w:r>
      <w:r w:rsidR="0094748F" w:rsidRPr="255E7D76">
        <w:rPr>
          <w:shd w:val="clear" w:color="auto" w:fill="FFFFFF"/>
        </w:rPr>
        <w:t xml:space="preserve">chool </w:t>
      </w:r>
      <w:r w:rsidR="6574D065" w:rsidRPr="255E7D76">
        <w:rPr>
          <w:shd w:val="clear" w:color="auto" w:fill="FFFFFF"/>
        </w:rPr>
        <w:t xml:space="preserve">Support </w:t>
      </w:r>
      <w:r w:rsidR="00585406" w:rsidRPr="255E7D76">
        <w:rPr>
          <w:shd w:val="clear" w:color="auto" w:fill="FFFFFF"/>
        </w:rPr>
        <w:t>P</w:t>
      </w:r>
      <w:r w:rsidR="0094748F" w:rsidRPr="255E7D76">
        <w:rPr>
          <w:shd w:val="clear" w:color="auto" w:fill="FFFFFF"/>
        </w:rPr>
        <w:t xml:space="preserve">lan </w:t>
      </w:r>
      <w:r w:rsidR="00612D47" w:rsidRPr="255E7D76">
        <w:rPr>
          <w:shd w:val="clear" w:color="auto" w:fill="FFFFFF"/>
        </w:rPr>
        <w:t xml:space="preserve">template which includes a </w:t>
      </w:r>
      <w:r w:rsidR="00C452BC" w:rsidRPr="255E7D76">
        <w:rPr>
          <w:shd w:val="clear" w:color="auto" w:fill="FFFFFF"/>
        </w:rPr>
        <w:t xml:space="preserve">description </w:t>
      </w:r>
      <w:r w:rsidR="00FA69B7" w:rsidRPr="255E7D76">
        <w:rPr>
          <w:shd w:val="clear" w:color="auto" w:fill="FFFFFF"/>
        </w:rPr>
        <w:t xml:space="preserve">and example </w:t>
      </w:r>
      <w:r w:rsidR="00612D47" w:rsidRPr="255E7D76">
        <w:rPr>
          <w:shd w:val="clear" w:color="auto" w:fill="FFFFFF"/>
        </w:rPr>
        <w:t>for</w:t>
      </w:r>
      <w:r w:rsidR="002B5374" w:rsidRPr="255E7D76">
        <w:rPr>
          <w:shd w:val="clear" w:color="auto" w:fill="FFFFFF"/>
        </w:rPr>
        <w:t xml:space="preserve"> </w:t>
      </w:r>
      <w:r w:rsidR="00C452BC" w:rsidRPr="255E7D76">
        <w:rPr>
          <w:shd w:val="clear" w:color="auto" w:fill="FFFFFF"/>
        </w:rPr>
        <w:t xml:space="preserve">each item. </w:t>
      </w:r>
    </w:p>
    <w:p w14:paraId="16B00DA0" w14:textId="612B3805" w:rsidR="003A04B8" w:rsidRDefault="00957E01" w:rsidP="009148FC">
      <w:pPr>
        <w:pStyle w:val="ListParagraph"/>
        <w:numPr>
          <w:ilvl w:val="0"/>
          <w:numId w:val="15"/>
        </w:numPr>
        <w:spacing w:before="120" w:after="12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</w:t>
      </w:r>
      <w:r w:rsidR="003A04B8">
        <w:rPr>
          <w:rFonts w:cstheme="minorHAnsi"/>
          <w:shd w:val="clear" w:color="auto" w:fill="FFFFFF"/>
        </w:rPr>
        <w:t>omplete the profile information</w:t>
      </w:r>
      <w:r w:rsidR="00137B10">
        <w:rPr>
          <w:rFonts w:cstheme="minorHAnsi"/>
          <w:shd w:val="clear" w:color="auto" w:fill="FFFFFF"/>
        </w:rPr>
        <w:t>, providing information on designations, School Quality Indicators, Levels, and/or federal identification.</w:t>
      </w:r>
      <w:r w:rsidR="00F857CE">
        <w:rPr>
          <w:rFonts w:cstheme="minorHAnsi"/>
          <w:shd w:val="clear" w:color="auto" w:fill="FFFFFF"/>
        </w:rPr>
        <w:t xml:space="preserve"> An overview of the internal and external stakeholder, including families, </w:t>
      </w:r>
      <w:r w:rsidR="00470CEF">
        <w:rPr>
          <w:rFonts w:cstheme="minorHAnsi"/>
          <w:shd w:val="clear" w:color="auto" w:fill="FFFFFF"/>
        </w:rPr>
        <w:t>that have</w:t>
      </w:r>
      <w:r w:rsidR="00F857CE">
        <w:rPr>
          <w:rFonts w:cstheme="minorHAnsi"/>
          <w:shd w:val="clear" w:color="auto" w:fill="FFFFFF"/>
        </w:rPr>
        <w:t xml:space="preserve"> been engaged in the school improvement process should also be documented. </w:t>
      </w:r>
    </w:p>
    <w:p w14:paraId="3C92D584" w14:textId="40B0182E" w:rsidR="001D6FDC" w:rsidRPr="007A5FA0" w:rsidRDefault="00957E01" w:rsidP="002666C4">
      <w:pPr>
        <w:pStyle w:val="ListParagraph"/>
        <w:numPr>
          <w:ilvl w:val="0"/>
          <w:numId w:val="15"/>
        </w:numPr>
        <w:spacing w:before="120" w:after="12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</w:t>
      </w:r>
      <w:r w:rsidR="00137B10">
        <w:rPr>
          <w:rFonts w:cstheme="minorHAnsi"/>
          <w:shd w:val="clear" w:color="auto" w:fill="FFFFFF"/>
        </w:rPr>
        <w:t>se</w:t>
      </w:r>
      <w:r w:rsidR="00C35E92" w:rsidRPr="007A5FA0">
        <w:rPr>
          <w:rFonts w:cstheme="minorHAnsi"/>
          <w:shd w:val="clear" w:color="auto" w:fill="FFFFFF"/>
        </w:rPr>
        <w:t xml:space="preserve"> the results from the needs assessment to </w:t>
      </w:r>
      <w:r w:rsidR="00137B10">
        <w:rPr>
          <w:rFonts w:cstheme="minorHAnsi"/>
          <w:shd w:val="clear" w:color="auto" w:fill="FFFFFF"/>
        </w:rPr>
        <w:t xml:space="preserve">develop the plan for </w:t>
      </w:r>
      <w:r w:rsidR="00C35E92" w:rsidRPr="007A5FA0">
        <w:rPr>
          <w:rFonts w:cstheme="minorHAnsi"/>
          <w:shd w:val="clear" w:color="auto" w:fill="FFFFFF"/>
        </w:rPr>
        <w:t>each domain and indicator</w:t>
      </w:r>
      <w:r w:rsidR="00137B10">
        <w:rPr>
          <w:rFonts w:cstheme="minorHAnsi"/>
          <w:shd w:val="clear" w:color="auto" w:fill="FFFFFF"/>
        </w:rPr>
        <w:t xml:space="preserve">, </w:t>
      </w:r>
      <w:r w:rsidR="007369C6">
        <w:rPr>
          <w:rFonts w:cstheme="minorHAnsi"/>
          <w:shd w:val="clear" w:color="auto" w:fill="FFFFFF"/>
        </w:rPr>
        <w:t>including</w:t>
      </w:r>
      <w:r w:rsidR="00C35E92" w:rsidRPr="009148FC">
        <w:rPr>
          <w:rFonts w:cstheme="minorHAnsi"/>
          <w:shd w:val="clear" w:color="auto" w:fill="FFFFFF"/>
        </w:rPr>
        <w:t xml:space="preserve"> </w:t>
      </w:r>
      <w:r w:rsidR="00AF741F" w:rsidRPr="00AF741F">
        <w:rPr>
          <w:rFonts w:cstheme="minorHAnsi"/>
          <w:b/>
          <w:bCs/>
          <w:shd w:val="clear" w:color="auto" w:fill="FFFFFF"/>
        </w:rPr>
        <w:t>barriers</w:t>
      </w:r>
      <w:r w:rsidR="00AF741F">
        <w:rPr>
          <w:rFonts w:cstheme="minorHAnsi"/>
          <w:shd w:val="clear" w:color="auto" w:fill="FFFFFF"/>
        </w:rPr>
        <w:t xml:space="preserve"> from a </w:t>
      </w:r>
      <w:r w:rsidR="00C35E92" w:rsidRPr="007A5FA0">
        <w:rPr>
          <w:rFonts w:cstheme="minorHAnsi"/>
          <w:shd w:val="clear" w:color="auto" w:fill="FFFFFF"/>
        </w:rPr>
        <w:t xml:space="preserve">root-cause analysis </w:t>
      </w:r>
      <w:r w:rsidR="00C35E92" w:rsidRPr="002666C4">
        <w:rPr>
          <w:rFonts w:cstheme="minorHAnsi"/>
          <w:b/>
          <w:bCs/>
          <w:i/>
          <w:iCs/>
          <w:shd w:val="clear" w:color="auto" w:fill="FFFFFF"/>
        </w:rPr>
        <w:t>establish</w:t>
      </w:r>
      <w:r w:rsidR="007369C6">
        <w:rPr>
          <w:rFonts w:cstheme="minorHAnsi"/>
          <w:b/>
          <w:bCs/>
          <w:i/>
          <w:iCs/>
          <w:shd w:val="clear" w:color="auto" w:fill="FFFFFF"/>
        </w:rPr>
        <w:t>ing</w:t>
      </w:r>
      <w:r w:rsidR="00C35E92" w:rsidRPr="002666C4">
        <w:rPr>
          <w:rFonts w:cstheme="minorHAnsi"/>
          <w:b/>
          <w:i/>
          <w:shd w:val="clear" w:color="auto" w:fill="FFFFFF"/>
        </w:rPr>
        <w:t xml:space="preserve"> </w:t>
      </w:r>
      <w:r w:rsidR="00AF741F">
        <w:rPr>
          <w:rFonts w:cstheme="minorHAnsi"/>
          <w:b/>
          <w:i/>
          <w:shd w:val="clear" w:color="auto" w:fill="FFFFFF"/>
        </w:rPr>
        <w:t xml:space="preserve">SMART </w:t>
      </w:r>
      <w:r w:rsidR="00C35E92" w:rsidRPr="002666C4">
        <w:rPr>
          <w:rFonts w:cstheme="minorHAnsi"/>
          <w:b/>
          <w:i/>
          <w:shd w:val="clear" w:color="auto" w:fill="FFFFFF"/>
        </w:rPr>
        <w:t>goals</w:t>
      </w:r>
      <w:r w:rsidR="004C6314" w:rsidRPr="007A5FA0">
        <w:rPr>
          <w:rFonts w:cstheme="minorHAnsi"/>
          <w:shd w:val="clear" w:color="auto" w:fill="FFFFFF"/>
        </w:rPr>
        <w:t xml:space="preserve">, </w:t>
      </w:r>
      <w:r w:rsidR="00137B10">
        <w:rPr>
          <w:rFonts w:cstheme="minorHAnsi"/>
          <w:shd w:val="clear" w:color="auto" w:fill="FFFFFF"/>
        </w:rPr>
        <w:t>the</w:t>
      </w:r>
      <w:r w:rsidR="00C35E92" w:rsidRPr="009148FC">
        <w:rPr>
          <w:rFonts w:cstheme="minorHAnsi"/>
          <w:shd w:val="clear" w:color="auto" w:fill="FFFFFF"/>
        </w:rPr>
        <w:t xml:space="preserve"> </w:t>
      </w:r>
      <w:r w:rsidR="00C35E92" w:rsidRPr="002666C4">
        <w:rPr>
          <w:rFonts w:cstheme="minorHAnsi"/>
          <w:b/>
          <w:bCs/>
          <w:i/>
          <w:iCs/>
          <w:shd w:val="clear" w:color="auto" w:fill="FFFFFF"/>
        </w:rPr>
        <w:t>align</w:t>
      </w:r>
      <w:r w:rsidR="00137B10" w:rsidRPr="002666C4">
        <w:rPr>
          <w:rFonts w:cstheme="minorHAnsi"/>
          <w:b/>
          <w:bCs/>
          <w:i/>
          <w:iCs/>
          <w:shd w:val="clear" w:color="auto" w:fill="FFFFFF"/>
        </w:rPr>
        <w:t xml:space="preserve">ment </w:t>
      </w:r>
      <w:r w:rsidR="00C35E92" w:rsidRPr="002666C4">
        <w:rPr>
          <w:rFonts w:cstheme="minorHAnsi"/>
          <w:b/>
          <w:i/>
          <w:shd w:val="clear" w:color="auto" w:fill="FFFFFF"/>
        </w:rPr>
        <w:t>to evidence and research-based</w:t>
      </w:r>
      <w:r w:rsidR="0092695E">
        <w:rPr>
          <w:rFonts w:cstheme="minorHAnsi"/>
          <w:b/>
          <w:i/>
          <w:shd w:val="clear" w:color="auto" w:fill="FFFFFF"/>
        </w:rPr>
        <w:t xml:space="preserve"> </w:t>
      </w:r>
      <w:r w:rsidR="0092695E" w:rsidRPr="002666C4">
        <w:rPr>
          <w:rFonts w:cstheme="minorHAnsi"/>
          <w:b/>
          <w:i/>
          <w:shd w:val="clear" w:color="auto" w:fill="FFFFFF"/>
        </w:rPr>
        <w:t>strategies</w:t>
      </w:r>
      <w:r w:rsidR="0092695E" w:rsidRPr="007A5FA0">
        <w:rPr>
          <w:rFonts w:cstheme="minorHAnsi"/>
          <w:shd w:val="clear" w:color="auto" w:fill="FFFFFF"/>
        </w:rPr>
        <w:t>,</w:t>
      </w:r>
      <w:r w:rsidR="00C35E92" w:rsidRPr="007A5FA0">
        <w:rPr>
          <w:rFonts w:cstheme="minorHAnsi"/>
          <w:shd w:val="clear" w:color="auto" w:fill="FFFFFF"/>
        </w:rPr>
        <w:t xml:space="preserve"> </w:t>
      </w:r>
      <w:r w:rsidR="004D44A1" w:rsidRPr="007A5FA0">
        <w:rPr>
          <w:rFonts w:cstheme="minorHAnsi"/>
          <w:shd w:val="clear" w:color="auto" w:fill="FFFFFF"/>
        </w:rPr>
        <w:t xml:space="preserve">the </w:t>
      </w:r>
      <w:r w:rsidR="0096758C" w:rsidRPr="002666C4">
        <w:rPr>
          <w:rFonts w:cstheme="minorHAnsi"/>
          <w:b/>
          <w:i/>
          <w:shd w:val="clear" w:color="auto" w:fill="FFFFFF"/>
        </w:rPr>
        <w:t xml:space="preserve">development and implementation of the </w:t>
      </w:r>
      <w:r w:rsidR="004D44A1" w:rsidRPr="002666C4">
        <w:rPr>
          <w:rFonts w:cstheme="minorHAnsi"/>
          <w:b/>
          <w:i/>
          <w:shd w:val="clear" w:color="auto" w:fill="FFFFFF"/>
        </w:rPr>
        <w:t>plan</w:t>
      </w:r>
      <w:r w:rsidR="0096758C" w:rsidRPr="007A5FA0">
        <w:rPr>
          <w:rFonts w:cstheme="minorHAnsi"/>
          <w:shd w:val="clear" w:color="auto" w:fill="FFFFFF"/>
        </w:rPr>
        <w:t xml:space="preserve">, </w:t>
      </w:r>
      <w:r w:rsidR="007369C6">
        <w:rPr>
          <w:rFonts w:cstheme="minorHAnsi"/>
          <w:shd w:val="clear" w:color="auto" w:fill="FFFFFF"/>
        </w:rPr>
        <w:t>and</w:t>
      </w:r>
      <w:r w:rsidR="0096758C" w:rsidRPr="009148FC">
        <w:rPr>
          <w:rFonts w:cstheme="minorHAnsi"/>
          <w:shd w:val="clear" w:color="auto" w:fill="FFFFFF"/>
        </w:rPr>
        <w:t xml:space="preserve"> </w:t>
      </w:r>
      <w:r w:rsidR="007369C6">
        <w:rPr>
          <w:rFonts w:cstheme="minorHAnsi"/>
          <w:shd w:val="clear" w:color="auto" w:fill="FFFFFF"/>
        </w:rPr>
        <w:t>the</w:t>
      </w:r>
      <w:r w:rsidR="00C35E92" w:rsidRPr="007A5FA0">
        <w:rPr>
          <w:rFonts w:cstheme="minorHAnsi"/>
          <w:shd w:val="clear" w:color="auto" w:fill="FFFFFF"/>
        </w:rPr>
        <w:t xml:space="preserve"> artifacts </w:t>
      </w:r>
      <w:r w:rsidR="00B97644" w:rsidRPr="007A5FA0">
        <w:rPr>
          <w:rFonts w:cstheme="minorHAnsi"/>
          <w:shd w:val="clear" w:color="auto" w:fill="FFFFFF"/>
        </w:rPr>
        <w:t xml:space="preserve">to </w:t>
      </w:r>
      <w:r w:rsidR="00C35E92" w:rsidRPr="007A5FA0">
        <w:rPr>
          <w:rFonts w:cstheme="minorHAnsi"/>
          <w:shd w:val="clear" w:color="auto" w:fill="FFFFFF"/>
        </w:rPr>
        <w:t>be regularly collected and analyzed</w:t>
      </w:r>
      <w:r w:rsidR="007369C6">
        <w:rPr>
          <w:rFonts w:cstheme="minorHAnsi"/>
          <w:shd w:val="clear" w:color="auto" w:fill="FFFFFF"/>
        </w:rPr>
        <w:t xml:space="preserve"> for </w:t>
      </w:r>
      <w:r w:rsidR="007369C6" w:rsidRPr="0096416E">
        <w:rPr>
          <w:rFonts w:cstheme="minorHAnsi"/>
          <w:b/>
          <w:bCs/>
          <w:i/>
          <w:iCs/>
          <w:shd w:val="clear" w:color="auto" w:fill="FFFFFF"/>
        </w:rPr>
        <w:t>progress monitoring</w:t>
      </w:r>
      <w:r w:rsidR="00C35E92" w:rsidRPr="009148FC">
        <w:rPr>
          <w:rFonts w:cstheme="minorHAnsi"/>
          <w:shd w:val="clear" w:color="auto" w:fill="FFFFFF"/>
        </w:rPr>
        <w:t>.</w:t>
      </w:r>
      <w:r w:rsidR="00FD7822" w:rsidRPr="009148FC">
        <w:rPr>
          <w:rFonts w:cstheme="minorHAnsi"/>
          <w:shd w:val="clear" w:color="auto" w:fill="FFFFFF"/>
        </w:rPr>
        <w:t xml:space="preserve"> </w:t>
      </w:r>
    </w:p>
    <w:p w14:paraId="4030E233" w14:textId="3299475B" w:rsidR="00C1081E" w:rsidRPr="00AA4D7D" w:rsidRDefault="00C1081E" w:rsidP="00CD3635">
      <w:pPr>
        <w:spacing w:after="0" w:line="240" w:lineRule="auto"/>
        <w:rPr>
          <w:rFonts w:eastAsia="Georgia" w:cstheme="minorHAnsi"/>
        </w:rPr>
      </w:pPr>
    </w:p>
    <w:p w14:paraId="080AC5E5" w14:textId="131F8A28" w:rsidR="00CD3635" w:rsidRDefault="2CDB0EF1" w:rsidP="007075DB">
      <w:pPr>
        <w:rPr>
          <w:rFonts w:ascii="Helvetica" w:hAnsi="Helvetica"/>
          <w:color w:val="333333"/>
          <w:shd w:val="clear" w:color="auto" w:fill="FFFFFF"/>
        </w:rPr>
      </w:pPr>
      <w:r w:rsidRPr="00AA4D7D">
        <w:rPr>
          <w:rFonts w:eastAsia="Georgia" w:cstheme="minorHAnsi"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text" w:horzAnchor="margin" w:tblpY="6744"/>
        <w:tblW w:w="0" w:type="auto"/>
        <w:tblLook w:val="04A0" w:firstRow="1" w:lastRow="0" w:firstColumn="1" w:lastColumn="0" w:noHBand="0" w:noVBand="1"/>
      </w:tblPr>
      <w:tblGrid>
        <w:gridCol w:w="1620"/>
        <w:gridCol w:w="12685"/>
      </w:tblGrid>
      <w:tr w:rsidR="002B2E6F" w:rsidRPr="00AA4D7D" w14:paraId="072C7FB4" w14:textId="77777777" w:rsidTr="002B2E6F">
        <w:trPr>
          <w:trHeight w:val="316"/>
        </w:trPr>
        <w:tc>
          <w:tcPr>
            <w:tcW w:w="1620" w:type="dxa"/>
            <w:shd w:val="clear" w:color="auto" w:fill="003C71"/>
            <w:vAlign w:val="center"/>
          </w:tcPr>
          <w:p w14:paraId="533D4E53" w14:textId="77777777" w:rsidR="002B2E6F" w:rsidRPr="00AA4D7D" w:rsidRDefault="002B2E6F" w:rsidP="002B2E6F">
            <w:pPr>
              <w:jc w:val="center"/>
              <w:rPr>
                <w:rFonts w:eastAsia="Georgia" w:cstheme="minorHAnsi"/>
                <w:b/>
              </w:rPr>
            </w:pPr>
            <w:r w:rsidRPr="00F8667E">
              <w:rPr>
                <w:rFonts w:eastAsia="Georgia" w:cstheme="minorHAnsi"/>
                <w:b/>
                <w:sz w:val="24"/>
                <w:szCs w:val="24"/>
              </w:rPr>
              <w:lastRenderedPageBreak/>
              <w:t>Domain of Support</w:t>
            </w:r>
          </w:p>
        </w:tc>
        <w:tc>
          <w:tcPr>
            <w:tcW w:w="12685" w:type="dxa"/>
            <w:shd w:val="clear" w:color="auto" w:fill="003C71"/>
            <w:vAlign w:val="center"/>
          </w:tcPr>
          <w:p w14:paraId="71F2B591" w14:textId="48745C6C" w:rsidR="002B2E6F" w:rsidRPr="00AA4D7D" w:rsidRDefault="002B2E6F" w:rsidP="00E0354F">
            <w:pPr>
              <w:jc w:val="center"/>
              <w:rPr>
                <w:rFonts w:eastAsia="Georgia" w:cstheme="minorHAnsi"/>
                <w:b/>
              </w:rPr>
            </w:pPr>
            <w:r w:rsidRPr="00F8667E">
              <w:rPr>
                <w:rFonts w:eastAsia="Georgia" w:cstheme="minorHAnsi"/>
                <w:b/>
                <w:sz w:val="32"/>
                <w:szCs w:val="32"/>
              </w:rPr>
              <w:t>Description</w:t>
            </w:r>
          </w:p>
        </w:tc>
      </w:tr>
      <w:tr w:rsidR="002B2E6F" w:rsidRPr="00AA4D7D" w14:paraId="66073D1D" w14:textId="77777777" w:rsidTr="002B2E6F">
        <w:trPr>
          <w:trHeight w:val="614"/>
        </w:trPr>
        <w:tc>
          <w:tcPr>
            <w:tcW w:w="1620" w:type="dxa"/>
            <w:shd w:val="clear" w:color="auto" w:fill="279989"/>
            <w:vAlign w:val="center"/>
          </w:tcPr>
          <w:p w14:paraId="512BD1F7" w14:textId="77777777" w:rsidR="002B2E6F" w:rsidRPr="00D12C05" w:rsidRDefault="002B2E6F" w:rsidP="002B2E6F">
            <w:pPr>
              <w:rPr>
                <w:rFonts w:eastAsia="Georgia" w:cstheme="minorHAnsi"/>
                <w:b/>
                <w:color w:val="FFFFFF" w:themeColor="background1"/>
              </w:rPr>
            </w:pPr>
            <w:hyperlink w:anchor="Academic" w:history="1">
              <w:r w:rsidRPr="00D12C05">
                <w:rPr>
                  <w:rStyle w:val="Hyperlink"/>
                  <w:rFonts w:eastAsia="Georgia" w:cstheme="minorHAnsi"/>
                  <w:b/>
                  <w:color w:val="FFFFFF" w:themeColor="background1"/>
                </w:rPr>
                <w:t>Academic</w:t>
              </w:r>
            </w:hyperlink>
          </w:p>
        </w:tc>
        <w:tc>
          <w:tcPr>
            <w:tcW w:w="12685" w:type="dxa"/>
          </w:tcPr>
          <w:p w14:paraId="1922C5B4" w14:textId="330A6C02" w:rsidR="002B2E6F" w:rsidRPr="00AA4D7D" w:rsidRDefault="002B2E6F" w:rsidP="002B2E6F">
            <w:pPr>
              <w:rPr>
                <w:rFonts w:eastAsia="Georgia" w:cstheme="minorHAnsi"/>
                <w:bCs/>
              </w:rPr>
            </w:pPr>
            <w:r w:rsidRPr="00AA4D7D">
              <w:rPr>
                <w:rFonts w:eastAsia="Georgia" w:cstheme="minorHAnsi"/>
                <w:bCs/>
              </w:rPr>
              <w:t>Providing high-quality instructional materials, routines, and prioritized placement are critical to the successful operation of the school division, and focuses on alignment, engagement, rigor, and organizing staff based on need</w:t>
            </w:r>
            <w:r w:rsidR="004E3DC7">
              <w:rPr>
                <w:rFonts w:eastAsia="Georgia" w:cstheme="minorHAnsi"/>
                <w:bCs/>
              </w:rPr>
              <w:t>.</w:t>
            </w:r>
          </w:p>
        </w:tc>
      </w:tr>
      <w:tr w:rsidR="002B2E6F" w:rsidRPr="00AA4D7D" w14:paraId="41A5BEE9" w14:textId="77777777" w:rsidTr="002B2E6F">
        <w:trPr>
          <w:trHeight w:val="632"/>
        </w:trPr>
        <w:tc>
          <w:tcPr>
            <w:tcW w:w="1620" w:type="dxa"/>
            <w:shd w:val="clear" w:color="auto" w:fill="FFC600"/>
            <w:vAlign w:val="center"/>
          </w:tcPr>
          <w:p w14:paraId="3EC0809D" w14:textId="77777777" w:rsidR="002B2E6F" w:rsidRPr="00D12C05" w:rsidRDefault="002B2E6F" w:rsidP="002B2E6F">
            <w:pPr>
              <w:rPr>
                <w:rFonts w:eastAsia="Georgia" w:cstheme="minorHAnsi"/>
                <w:b/>
                <w:color w:val="FFFFFF" w:themeColor="background1"/>
              </w:rPr>
            </w:pPr>
            <w:hyperlink w:anchor="Staffing" w:history="1">
              <w:r w:rsidRPr="00D12C05">
                <w:rPr>
                  <w:rStyle w:val="Hyperlink"/>
                  <w:rFonts w:eastAsia="Georgia" w:cstheme="minorHAnsi"/>
                  <w:b/>
                  <w:color w:val="FFFFFF" w:themeColor="background1"/>
                </w:rPr>
                <w:t>Staffing</w:t>
              </w:r>
            </w:hyperlink>
          </w:p>
        </w:tc>
        <w:tc>
          <w:tcPr>
            <w:tcW w:w="12685" w:type="dxa"/>
          </w:tcPr>
          <w:p w14:paraId="7A12E345" w14:textId="77777777" w:rsidR="002B2E6F" w:rsidRPr="00AA4D7D" w:rsidRDefault="002B2E6F" w:rsidP="002B2E6F">
            <w:pPr>
              <w:rPr>
                <w:rFonts w:eastAsia="Georgia" w:cstheme="minorHAnsi"/>
                <w:bCs/>
              </w:rPr>
            </w:pPr>
            <w:r>
              <w:rPr>
                <w:rFonts w:eastAsia="Georgia" w:cstheme="minorHAnsi"/>
                <w:bCs/>
              </w:rPr>
              <w:t>R</w:t>
            </w:r>
            <w:r w:rsidRPr="00AA4D7D">
              <w:rPr>
                <w:rFonts w:eastAsia="Georgia" w:cstheme="minorHAnsi"/>
                <w:bCs/>
              </w:rPr>
              <w:t>ecruit</w:t>
            </w:r>
            <w:r>
              <w:rPr>
                <w:rFonts w:eastAsia="Georgia" w:cstheme="minorHAnsi"/>
                <w:bCs/>
              </w:rPr>
              <w:t xml:space="preserve">ing, allocating, and retaining </w:t>
            </w:r>
            <w:r w:rsidRPr="00AA4D7D">
              <w:rPr>
                <w:rFonts w:eastAsia="Georgia" w:cstheme="minorHAnsi"/>
                <w:bCs/>
              </w:rPr>
              <w:t>teachers and principals to address schools and areas with the greatest needs, to include building capacity from those within and the retention of high-quality staff are integral to school division success.</w:t>
            </w:r>
          </w:p>
        </w:tc>
      </w:tr>
      <w:tr w:rsidR="002B2E6F" w:rsidRPr="00AA4D7D" w14:paraId="1EDFC52A" w14:textId="77777777" w:rsidTr="002B2E6F">
        <w:trPr>
          <w:trHeight w:val="614"/>
        </w:trPr>
        <w:tc>
          <w:tcPr>
            <w:tcW w:w="1620" w:type="dxa"/>
            <w:shd w:val="clear" w:color="auto" w:fill="FF6A39"/>
            <w:vAlign w:val="center"/>
          </w:tcPr>
          <w:p w14:paraId="0E99B967" w14:textId="77777777" w:rsidR="002B2E6F" w:rsidRPr="00D12C05" w:rsidRDefault="002B2E6F" w:rsidP="002B2E6F">
            <w:pPr>
              <w:rPr>
                <w:rFonts w:eastAsia="Georgia" w:cstheme="minorHAnsi"/>
                <w:b/>
                <w:color w:val="FFFFFF" w:themeColor="background1"/>
              </w:rPr>
            </w:pPr>
            <w:hyperlink w:anchor="ProfessionalLearning" w:history="1">
              <w:r w:rsidRPr="00D12C05">
                <w:rPr>
                  <w:rStyle w:val="Hyperlink"/>
                  <w:rFonts w:eastAsia="Georgia" w:cstheme="minorHAnsi"/>
                  <w:b/>
                  <w:color w:val="FFFFFF" w:themeColor="background1"/>
                </w:rPr>
                <w:t>Professional Learning</w:t>
              </w:r>
            </w:hyperlink>
          </w:p>
        </w:tc>
        <w:tc>
          <w:tcPr>
            <w:tcW w:w="12685" w:type="dxa"/>
          </w:tcPr>
          <w:p w14:paraId="3A6A6635" w14:textId="0A47DA62" w:rsidR="002B2E6F" w:rsidRPr="00AA4D7D" w:rsidRDefault="002B2E6F" w:rsidP="002B2E6F">
            <w:pPr>
              <w:rPr>
                <w:rFonts w:eastAsia="Georgia" w:cstheme="minorHAnsi"/>
                <w:bCs/>
              </w:rPr>
            </w:pPr>
            <w:r>
              <w:rPr>
                <w:rFonts w:eastAsia="Georgia" w:cstheme="minorHAnsi"/>
                <w:bCs/>
              </w:rPr>
              <w:t>M</w:t>
            </w:r>
            <w:r w:rsidRPr="00AA4D7D">
              <w:rPr>
                <w:rFonts w:eastAsia="Georgia" w:cstheme="minorHAnsi"/>
                <w:bCs/>
              </w:rPr>
              <w:t>anag</w:t>
            </w:r>
            <w:r>
              <w:rPr>
                <w:rFonts w:eastAsia="Georgia" w:cstheme="minorHAnsi"/>
                <w:bCs/>
              </w:rPr>
              <w:t xml:space="preserve">ing a school building effectively by </w:t>
            </w:r>
            <w:r w:rsidRPr="00AA4D7D">
              <w:rPr>
                <w:rFonts w:eastAsia="Georgia" w:cstheme="minorHAnsi"/>
                <w:bCs/>
              </w:rPr>
              <w:t>providing logistical support to maximize learning through clear calendars and master schedules</w:t>
            </w:r>
            <w:r w:rsidR="003507D1">
              <w:rPr>
                <w:rFonts w:eastAsia="Georgia" w:cstheme="minorHAnsi"/>
                <w:bCs/>
              </w:rPr>
              <w:t>;</w:t>
            </w:r>
            <w:r>
              <w:rPr>
                <w:rFonts w:eastAsia="Georgia" w:cstheme="minorHAnsi"/>
                <w:bCs/>
              </w:rPr>
              <w:t xml:space="preserve"> and targeting </w:t>
            </w:r>
            <w:r w:rsidRPr="00AA4D7D">
              <w:rPr>
                <w:rFonts w:eastAsia="Georgia" w:cstheme="minorHAnsi"/>
                <w:bCs/>
              </w:rPr>
              <w:t>professional learning centered on the instructional cycle with a focus on student outcomes.</w:t>
            </w:r>
          </w:p>
        </w:tc>
      </w:tr>
      <w:tr w:rsidR="002B2E6F" w:rsidRPr="00AA4D7D" w14:paraId="73A3E321" w14:textId="77777777" w:rsidTr="002B2E6F">
        <w:trPr>
          <w:trHeight w:val="701"/>
        </w:trPr>
        <w:tc>
          <w:tcPr>
            <w:tcW w:w="1620" w:type="dxa"/>
            <w:shd w:val="clear" w:color="auto" w:fill="003C71"/>
            <w:vAlign w:val="center"/>
          </w:tcPr>
          <w:p w14:paraId="099BA1CB" w14:textId="77777777" w:rsidR="002B2E6F" w:rsidRPr="00AA4D7D" w:rsidRDefault="002B2E6F" w:rsidP="002B2E6F">
            <w:pPr>
              <w:rPr>
                <w:rFonts w:eastAsia="Georgia" w:cstheme="minorHAnsi"/>
                <w:b/>
                <w:color w:val="FFFFFF" w:themeColor="background1"/>
              </w:rPr>
            </w:pPr>
            <w:hyperlink w:anchor="SchoolClimate" w:history="1">
              <w:r w:rsidRPr="00D12C05">
                <w:rPr>
                  <w:rStyle w:val="Hyperlink"/>
                  <w:rFonts w:eastAsia="Georgia" w:cstheme="minorHAnsi"/>
                  <w:b/>
                  <w:color w:val="FFFFFF" w:themeColor="background1"/>
                </w:rPr>
                <w:t>School Climate</w:t>
              </w:r>
            </w:hyperlink>
          </w:p>
        </w:tc>
        <w:tc>
          <w:tcPr>
            <w:tcW w:w="12685" w:type="dxa"/>
          </w:tcPr>
          <w:p w14:paraId="329AB1CD" w14:textId="77777777" w:rsidR="002B2E6F" w:rsidRPr="00AA4D7D" w:rsidRDefault="002B2E6F" w:rsidP="002B2E6F">
            <w:pPr>
              <w:rPr>
                <w:rFonts w:eastAsia="Georgia" w:cstheme="minorHAnsi"/>
                <w:bCs/>
              </w:rPr>
            </w:pPr>
            <w:r w:rsidRPr="00AA4D7D">
              <w:rPr>
                <w:rFonts w:eastAsia="Georgia" w:cstheme="minorHAnsi"/>
                <w:bCs/>
              </w:rPr>
              <w:t xml:space="preserve">Engaging with families and providing instructional materials, learning opportunities, and supports to improve attendance creates a welcoming culture. Connecting each student with an adult creates a safe and orderly environment. </w:t>
            </w:r>
          </w:p>
        </w:tc>
      </w:tr>
    </w:tbl>
    <w:p w14:paraId="10713614" w14:textId="3C03D61B" w:rsidR="00F0785E" w:rsidRPr="00395F99" w:rsidRDefault="00E05B76" w:rsidP="000514B6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1" layoutInCell="1" allowOverlap="0" wp14:anchorId="0EE04F02" wp14:editId="544424AF">
            <wp:simplePos x="0" y="0"/>
            <wp:positionH relativeFrom="column">
              <wp:posOffset>1689100</wp:posOffset>
            </wp:positionH>
            <wp:positionV relativeFrom="page">
              <wp:posOffset>431165</wp:posOffset>
            </wp:positionV>
            <wp:extent cx="5266690" cy="4178300"/>
            <wp:effectExtent l="0" t="0" r="0" b="0"/>
            <wp:wrapNone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A7F29FE" w:rsidRPr="00AA4D7D">
        <w:rPr>
          <w:rFonts w:eastAsia="Calibri" w:cstheme="minorHAnsi"/>
        </w:rPr>
        <w:t xml:space="preserve"> </w:t>
      </w:r>
    </w:p>
    <w:p w14:paraId="1459D909" w14:textId="69D601E0" w:rsidR="00F907E9" w:rsidRDefault="00F907E9">
      <w:pPr>
        <w:rPr>
          <w:rFonts w:eastAsia="Georgia"/>
          <w:b/>
          <w:i/>
          <w:sz w:val="36"/>
          <w:szCs w:val="36"/>
        </w:rPr>
      </w:pPr>
      <w:r w:rsidRPr="5CB4380C">
        <w:rPr>
          <w:rFonts w:eastAsia="Georgia"/>
          <w:b/>
          <w:i/>
          <w:sz w:val="36"/>
          <w:szCs w:val="36"/>
        </w:rPr>
        <w:br w:type="page"/>
      </w:r>
    </w:p>
    <w:tbl>
      <w:tblPr>
        <w:tblStyle w:val="TableGrid"/>
        <w:tblpPr w:leftFromText="187" w:rightFromText="187" w:vertAnchor="page" w:horzAnchor="margin" w:tblpY="1182"/>
        <w:tblW w:w="14689" w:type="dxa"/>
        <w:tblLook w:val="04A0" w:firstRow="1" w:lastRow="0" w:firstColumn="1" w:lastColumn="0" w:noHBand="0" w:noVBand="1"/>
      </w:tblPr>
      <w:tblGrid>
        <w:gridCol w:w="7627"/>
        <w:gridCol w:w="7062"/>
      </w:tblGrid>
      <w:tr w:rsidR="000C734F" w:rsidRPr="00AA4D7D" w14:paraId="030BD1CE" w14:textId="77777777" w:rsidTr="008736EE">
        <w:trPr>
          <w:trHeight w:val="430"/>
        </w:trPr>
        <w:tc>
          <w:tcPr>
            <w:tcW w:w="14689" w:type="dxa"/>
            <w:gridSpan w:val="2"/>
            <w:shd w:val="clear" w:color="auto" w:fill="003C71"/>
          </w:tcPr>
          <w:p w14:paraId="71EF43E0" w14:textId="6FEC9F2C" w:rsidR="000C734F" w:rsidRPr="00AA4D7D" w:rsidRDefault="004C149F" w:rsidP="008736EE">
            <w:pPr>
              <w:jc w:val="center"/>
              <w:rPr>
                <w:rFonts w:eastAsia="Georgia" w:cstheme="minorHAnsi"/>
                <w:b/>
                <w:sz w:val="28"/>
                <w:szCs w:val="28"/>
              </w:rPr>
            </w:pPr>
            <w:r>
              <w:rPr>
                <w:rFonts w:eastAsia="Georgia" w:cstheme="minorHAnsi"/>
                <w:b/>
                <w:sz w:val="28"/>
                <w:szCs w:val="28"/>
              </w:rPr>
              <w:lastRenderedPageBreak/>
              <w:t>Profile</w:t>
            </w:r>
            <w:r w:rsidR="000C734F" w:rsidRPr="00AA4D7D">
              <w:rPr>
                <w:rFonts w:eastAsia="Georgia" w:cstheme="minorHAnsi"/>
                <w:b/>
                <w:sz w:val="28"/>
                <w:szCs w:val="28"/>
              </w:rPr>
              <w:t xml:space="preserve"> Information</w:t>
            </w:r>
          </w:p>
        </w:tc>
      </w:tr>
      <w:tr w:rsidR="000C734F" w:rsidRPr="00AA4D7D" w14:paraId="58BFA9D1" w14:textId="77777777" w:rsidTr="00D90712">
        <w:trPr>
          <w:trHeight w:val="430"/>
        </w:trPr>
        <w:tc>
          <w:tcPr>
            <w:tcW w:w="7627" w:type="dxa"/>
            <w:shd w:val="clear" w:color="auto" w:fill="BDD6EE" w:themeFill="accent5" w:themeFillTint="66"/>
          </w:tcPr>
          <w:p w14:paraId="777C6ED3" w14:textId="68B3F921" w:rsidR="000C734F" w:rsidRPr="00AA4D7D" w:rsidRDefault="000C734F" w:rsidP="008736EE">
            <w:pPr>
              <w:rPr>
                <w:rFonts w:eastAsia="Georgia" w:cstheme="minorHAnsi"/>
                <w:b/>
                <w:sz w:val="28"/>
                <w:szCs w:val="28"/>
              </w:rPr>
            </w:pPr>
            <w:r w:rsidRPr="00AA4D7D">
              <w:rPr>
                <w:rFonts w:eastAsia="Georgia" w:cstheme="minorHAnsi"/>
                <w:b/>
                <w:sz w:val="28"/>
                <w:szCs w:val="28"/>
              </w:rPr>
              <w:t xml:space="preserve">Division: </w:t>
            </w:r>
            <w:r w:rsidR="00335455">
              <w:rPr>
                <w:rFonts w:eastAsia="Georgia" w:cstheme="minorHAnsi"/>
                <w:b/>
                <w:sz w:val="28"/>
                <w:szCs w:val="28"/>
              </w:rPr>
              <w:t>Roanoke City Public Schools</w:t>
            </w:r>
          </w:p>
        </w:tc>
        <w:tc>
          <w:tcPr>
            <w:tcW w:w="7062" w:type="dxa"/>
            <w:shd w:val="clear" w:color="auto" w:fill="BDD6EE" w:themeFill="accent5" w:themeFillTint="66"/>
          </w:tcPr>
          <w:p w14:paraId="7BB48E2F" w14:textId="4759896F" w:rsidR="000C734F" w:rsidRPr="00AA4D7D" w:rsidRDefault="000C734F" w:rsidP="008736EE">
            <w:pPr>
              <w:rPr>
                <w:rFonts w:eastAsia="Georgia"/>
                <w:b/>
                <w:sz w:val="28"/>
                <w:szCs w:val="28"/>
              </w:rPr>
            </w:pPr>
            <w:r w:rsidRPr="2878DEC0">
              <w:rPr>
                <w:rFonts w:eastAsia="Georgia"/>
                <w:b/>
                <w:sz w:val="28"/>
                <w:szCs w:val="28"/>
              </w:rPr>
              <w:t>School:</w:t>
            </w:r>
            <w:r w:rsidR="1280EAC7" w:rsidRPr="2878DEC0">
              <w:rPr>
                <w:rFonts w:eastAsia="Georgia"/>
                <w:b/>
                <w:bCs/>
                <w:sz w:val="28"/>
                <w:szCs w:val="28"/>
              </w:rPr>
              <w:t xml:space="preserve"> </w:t>
            </w:r>
            <w:r w:rsidR="00335455">
              <w:rPr>
                <w:rFonts w:eastAsia="Georgia"/>
                <w:b/>
                <w:bCs/>
                <w:sz w:val="28"/>
                <w:szCs w:val="28"/>
              </w:rPr>
              <w:t>William Fleming High School</w:t>
            </w:r>
          </w:p>
        </w:tc>
      </w:tr>
      <w:tr w:rsidR="000C734F" w:rsidRPr="00AA4D7D" w14:paraId="6FB1FAFE" w14:textId="77777777" w:rsidTr="00D90712">
        <w:trPr>
          <w:trHeight w:val="410"/>
        </w:trPr>
        <w:tc>
          <w:tcPr>
            <w:tcW w:w="7627" w:type="dxa"/>
            <w:shd w:val="clear" w:color="auto" w:fill="BDD6EE" w:themeFill="accent5" w:themeFillTint="66"/>
          </w:tcPr>
          <w:p w14:paraId="4BE2A3CC" w14:textId="1F93B44E" w:rsidR="000C734F" w:rsidRPr="00AA4D7D" w:rsidRDefault="000C734F" w:rsidP="008736EE">
            <w:pPr>
              <w:rPr>
                <w:rFonts w:eastAsia="Georgia" w:cstheme="minorHAnsi"/>
                <w:b/>
                <w:sz w:val="28"/>
                <w:szCs w:val="28"/>
              </w:rPr>
            </w:pPr>
            <w:r w:rsidRPr="00AA4D7D">
              <w:rPr>
                <w:rFonts w:eastAsia="Georgia" w:cstheme="minorHAnsi"/>
                <w:b/>
                <w:sz w:val="28"/>
                <w:szCs w:val="28"/>
              </w:rPr>
              <w:t xml:space="preserve">Principal: </w:t>
            </w:r>
            <w:r w:rsidR="00335455">
              <w:rPr>
                <w:rFonts w:eastAsia="Georgia" w:cstheme="minorHAnsi"/>
                <w:b/>
                <w:sz w:val="28"/>
                <w:szCs w:val="28"/>
              </w:rPr>
              <w:t>Tracey Anderson</w:t>
            </w:r>
          </w:p>
        </w:tc>
        <w:tc>
          <w:tcPr>
            <w:tcW w:w="7062" w:type="dxa"/>
            <w:shd w:val="clear" w:color="auto" w:fill="BDD6EE" w:themeFill="accent5" w:themeFillTint="66"/>
          </w:tcPr>
          <w:p w14:paraId="50B2A007" w14:textId="465A1655" w:rsidR="000C734F" w:rsidRPr="00AA4D7D" w:rsidRDefault="000C734F" w:rsidP="008736EE">
            <w:pPr>
              <w:rPr>
                <w:rFonts w:eastAsia="Georgia" w:cstheme="minorHAnsi"/>
                <w:b/>
                <w:sz w:val="28"/>
                <w:szCs w:val="28"/>
              </w:rPr>
            </w:pPr>
            <w:r w:rsidRPr="00AA4D7D">
              <w:rPr>
                <w:rFonts w:eastAsia="Georgia" w:cstheme="minorHAnsi"/>
                <w:b/>
                <w:sz w:val="28"/>
                <w:szCs w:val="28"/>
              </w:rPr>
              <w:t>Designations</w:t>
            </w:r>
            <w:r w:rsidR="00CF4D8C">
              <w:rPr>
                <w:rFonts w:eastAsia="Georgia" w:cstheme="minorHAnsi"/>
                <w:b/>
                <w:sz w:val="28"/>
                <w:szCs w:val="28"/>
              </w:rPr>
              <w:t xml:space="preserve"> (if applicable)</w:t>
            </w:r>
            <w:r w:rsidRPr="00AA4D7D">
              <w:rPr>
                <w:rFonts w:eastAsia="Georgia" w:cstheme="minorHAnsi"/>
                <w:b/>
                <w:sz w:val="28"/>
                <w:szCs w:val="28"/>
              </w:rPr>
              <w:t xml:space="preserve">: </w:t>
            </w:r>
          </w:p>
        </w:tc>
      </w:tr>
      <w:tr w:rsidR="00075588" w:rsidRPr="00AA4D7D" w14:paraId="4751561E" w14:textId="77777777" w:rsidTr="008736EE">
        <w:trPr>
          <w:trHeight w:val="410"/>
        </w:trPr>
        <w:tc>
          <w:tcPr>
            <w:tcW w:w="14689" w:type="dxa"/>
            <w:gridSpan w:val="2"/>
            <w:shd w:val="clear" w:color="auto" w:fill="1F4E79" w:themeFill="accent5" w:themeFillShade="80"/>
          </w:tcPr>
          <w:p w14:paraId="10C09644" w14:textId="7FFCC3CA" w:rsidR="00075588" w:rsidRPr="00D45036" w:rsidRDefault="00075588" w:rsidP="008736EE">
            <w:pPr>
              <w:jc w:val="center"/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</w:pPr>
            <w:r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Stakeholder</w:t>
            </w:r>
            <w:r w:rsidR="00D45036"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/</w:t>
            </w:r>
            <w:r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Family Engagement</w:t>
            </w:r>
          </w:p>
        </w:tc>
      </w:tr>
      <w:tr w:rsidR="00D45036" w:rsidRPr="00AA4D7D" w14:paraId="3D255519" w14:textId="77777777" w:rsidTr="008736EE">
        <w:trPr>
          <w:trHeight w:val="410"/>
        </w:trPr>
        <w:tc>
          <w:tcPr>
            <w:tcW w:w="14689" w:type="dxa"/>
            <w:gridSpan w:val="2"/>
            <w:shd w:val="clear" w:color="auto" w:fill="BDD6EE" w:themeFill="accent5" w:themeFillTint="66"/>
          </w:tcPr>
          <w:p w14:paraId="7BDBDFCA" w14:textId="42400FCD" w:rsidR="00D45036" w:rsidRPr="001C1046" w:rsidRDefault="005E40FE" w:rsidP="008736EE">
            <w:pPr>
              <w:rPr>
                <w:rFonts w:eastAsia="Georgia" w:cstheme="minorHAnsi"/>
                <w:b/>
                <w:i/>
                <w:iCs/>
                <w:sz w:val="24"/>
                <w:szCs w:val="24"/>
              </w:rPr>
            </w:pPr>
            <w:r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Describe how the school will </w:t>
            </w:r>
            <w:r w:rsidR="004C47F9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routinely </w:t>
            </w:r>
            <w:r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involve </w:t>
            </w:r>
            <w:r w:rsidR="00F448D0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internal and external stakeholders in the school improvement process</w:t>
            </w:r>
            <w:r w:rsidR="00441631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to include 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conducting the needs assessment</w:t>
            </w:r>
            <w:r w:rsidR="0084246C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;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selecting evidence</w:t>
            </w:r>
            <w:r w:rsidR="004166C1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-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and research-based strategies</w:t>
            </w:r>
            <w:r w:rsidR="0084246C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;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58577D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and </w:t>
            </w:r>
            <w:r w:rsidR="00441631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developing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,</w:t>
            </w:r>
            <w:r w:rsidR="0058577D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implementing, monitoring, and evaluating the </w:t>
            </w:r>
            <w:r w:rsidR="001C1046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plan. </w:t>
            </w:r>
          </w:p>
        </w:tc>
      </w:tr>
      <w:tr w:rsidR="00F448D0" w:rsidRPr="00AA4D7D" w14:paraId="51DC0F60" w14:textId="77777777" w:rsidTr="008736EE">
        <w:trPr>
          <w:trHeight w:val="410"/>
        </w:trPr>
        <w:tc>
          <w:tcPr>
            <w:tcW w:w="14689" w:type="dxa"/>
            <w:gridSpan w:val="2"/>
            <w:shd w:val="clear" w:color="auto" w:fill="FFFFFF" w:themeFill="background1"/>
          </w:tcPr>
          <w:p w14:paraId="31D19F61" w14:textId="1DB27CA9" w:rsidR="00F448D0" w:rsidRDefault="00335455" w:rsidP="008736EE">
            <w:pPr>
              <w:rPr>
                <w:rFonts w:eastAsia="Georgia" w:cstheme="minorHAnsi"/>
                <w:b/>
                <w:sz w:val="28"/>
                <w:szCs w:val="28"/>
              </w:rPr>
            </w:pPr>
            <w:r>
              <w:rPr>
                <w:rFonts w:eastAsia="Georgia" w:cstheme="minorHAnsi"/>
                <w:b/>
                <w:sz w:val="28"/>
                <w:szCs w:val="28"/>
              </w:rPr>
              <w:t>Title 1 Parent Nights; Grade Level Student and Parent Meetings; ELL Engagement and Parent Meetings</w:t>
            </w:r>
          </w:p>
        </w:tc>
      </w:tr>
    </w:tbl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4730"/>
        <w:gridCol w:w="1475"/>
        <w:gridCol w:w="3077"/>
        <w:gridCol w:w="2368"/>
        <w:gridCol w:w="3015"/>
      </w:tblGrid>
      <w:tr w:rsidR="00A91DB5" w:rsidRPr="008B79FC" w14:paraId="7D60147D" w14:textId="77777777" w:rsidTr="00CA38BE">
        <w:trPr>
          <w:trHeight w:val="440"/>
        </w:trPr>
        <w:tc>
          <w:tcPr>
            <w:tcW w:w="9282" w:type="dxa"/>
            <w:gridSpan w:val="3"/>
            <w:shd w:val="clear" w:color="auto" w:fill="279989"/>
            <w:vAlign w:val="center"/>
          </w:tcPr>
          <w:p w14:paraId="3A67E1A6" w14:textId="43C6D760" w:rsidR="00A91DB5" w:rsidRPr="00AA4D7D" w:rsidRDefault="008D36B7">
            <w:pPr>
              <w:rPr>
                <w:rFonts w:eastAsia="Lato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7BC1E809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Domain I: Academic Supports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E48793E" w14:textId="3AB3C29A" w:rsidR="00A91DB5" w:rsidRPr="008B79FC" w:rsidRDefault="00E236B3">
            <w:pPr>
              <w:rPr>
                <w:rFonts w:eastAsia="Lato" w:cstheme="minorHAnsi"/>
                <w:b/>
                <w:bCs/>
                <w:color w:val="000000" w:themeColor="text1"/>
              </w:rPr>
            </w:pPr>
            <w:r>
              <w:rPr>
                <w:rFonts w:eastAsia="Lato" w:cstheme="minorHAnsi"/>
                <w:b/>
                <w:bCs/>
              </w:rPr>
              <w:t>Content Area</w:t>
            </w:r>
            <w:r w:rsidR="007F7EA5">
              <w:rPr>
                <w:rFonts w:eastAsia="Lato" w:cstheme="minorHAnsi"/>
                <w:b/>
                <w:bCs/>
              </w:rPr>
              <w:t>:</w:t>
            </w:r>
            <w:r w:rsidR="00CF4D8C">
              <w:rPr>
                <w:rFonts w:eastAsia="Lato" w:cstheme="minorHAnsi"/>
                <w:b/>
                <w:bCs/>
              </w:rPr>
              <w:t xml:space="preserve"> </w:t>
            </w:r>
            <w:sdt>
              <w:sdtPr>
                <w:rPr>
                  <w:rFonts w:eastAsia="Lato" w:cstheme="minorHAnsi"/>
                  <w:b/>
                  <w:bCs/>
                </w:rPr>
                <w:alias w:val="School Quality Indicators"/>
                <w:tag w:val="School Quality Indicators"/>
                <w:id w:val="856242892"/>
                <w:placeholder>
                  <w:docPart w:val="068F1B5CAE0642DB99BCE6C617068904"/>
                </w:placeholder>
                <w15:color w:val="279989"/>
                <w:dropDownList>
                  <w:listItem w:displayText="Choose an Item" w:value="Choose an Item"/>
                  <w:listItem w:displayText="English" w:value="English"/>
                  <w:listItem w:displayText="Mathematics" w:value="Mathematics"/>
                  <w:listItem w:displayText="Science" w:value="Science"/>
                  <w:listItem w:displayText="History" w:value="History"/>
                </w:dropDownList>
              </w:sdtPr>
              <w:sdtEndPr/>
              <w:sdtContent>
                <w:r w:rsidR="00335455">
                  <w:rPr>
                    <w:rFonts w:eastAsia="Lato" w:cstheme="minorHAnsi"/>
                    <w:b/>
                    <w:bCs/>
                  </w:rPr>
                  <w:t>English</w:t>
                </w:r>
              </w:sdtContent>
            </w:sdt>
          </w:p>
        </w:tc>
      </w:tr>
      <w:tr w:rsidR="00C23F5A" w:rsidRPr="00AA4D7D" w14:paraId="5B0DAC44" w14:textId="77777777" w:rsidTr="7BC1E809">
        <w:trPr>
          <w:trHeight w:val="456"/>
        </w:trPr>
        <w:tc>
          <w:tcPr>
            <w:tcW w:w="14665" w:type="dxa"/>
            <w:gridSpan w:val="5"/>
          </w:tcPr>
          <w:p w14:paraId="28763CF8" w14:textId="2F20C2CE" w:rsidR="00C23F5A" w:rsidRPr="00AA4D7D" w:rsidRDefault="00B45F57" w:rsidP="656E6DD3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="00C23F5A" w:rsidRPr="00AA4D7D">
              <w:rPr>
                <w:rFonts w:eastAsia="Lato" w:cstheme="minorHAnsi"/>
                <w:b/>
              </w:rPr>
              <w:t>:</w:t>
            </w:r>
            <w:r w:rsidR="274EDE97" w:rsidRPr="656E6DD3">
              <w:rPr>
                <w:rFonts w:eastAsia="Lato"/>
                <w:b/>
                <w:bCs/>
              </w:rPr>
              <w:t xml:space="preserve"> </w:t>
            </w:r>
            <w:r w:rsidR="00335455">
              <w:rPr>
                <w:rFonts w:eastAsia="Lato"/>
                <w:b/>
                <w:bCs/>
              </w:rPr>
              <w:t xml:space="preserve">Parental attendance at events, </w:t>
            </w:r>
            <w:r w:rsidR="00335455" w:rsidRPr="00335455">
              <w:rPr>
                <w:rFonts w:eastAsia="Lato"/>
                <w:b/>
                <w:bCs/>
              </w:rPr>
              <w:t xml:space="preserve">lack of built in calendar for professional development days, students </w:t>
            </w:r>
            <w:r w:rsidR="00455E9E" w:rsidRPr="00335455">
              <w:rPr>
                <w:rFonts w:eastAsia="Lato"/>
                <w:b/>
                <w:bCs/>
              </w:rPr>
              <w:t>lack</w:t>
            </w:r>
            <w:r w:rsidR="00335455" w:rsidRPr="00335455">
              <w:rPr>
                <w:rFonts w:eastAsia="Lato"/>
                <w:b/>
                <w:bCs/>
              </w:rPr>
              <w:t xml:space="preserve"> reading stamina,</w:t>
            </w:r>
            <w:r w:rsidR="00335455">
              <w:rPr>
                <w:rFonts w:eastAsia="Lato"/>
                <w:b/>
                <w:bCs/>
              </w:rPr>
              <w:t xml:space="preserve"> large class sizes, low student participation during after-school tutorials and Saturday school enrichment days.</w:t>
            </w:r>
          </w:p>
        </w:tc>
      </w:tr>
      <w:tr w:rsidR="00C23F5A" w:rsidRPr="00AA4D7D" w14:paraId="49945E92" w14:textId="77777777" w:rsidTr="7BC1E809">
        <w:trPr>
          <w:trHeight w:val="494"/>
        </w:trPr>
        <w:tc>
          <w:tcPr>
            <w:tcW w:w="14665" w:type="dxa"/>
            <w:gridSpan w:val="5"/>
          </w:tcPr>
          <w:p w14:paraId="3696930E" w14:textId="62AC0F31" w:rsidR="00C23F5A" w:rsidRPr="00AA4D7D" w:rsidRDefault="00C23F5A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  <w:r w:rsidR="00335455" w:rsidRPr="00335455">
              <w:rPr>
                <w:rFonts w:eastAsia="Lato" w:cstheme="minorHAnsi"/>
              </w:rPr>
              <w:t xml:space="preserve">By June 2025, students at </w:t>
            </w:r>
            <w:r w:rsidR="00335455">
              <w:rPr>
                <w:rFonts w:eastAsia="Lato" w:cstheme="minorHAnsi"/>
              </w:rPr>
              <w:t xml:space="preserve">William Fleming High School </w:t>
            </w:r>
            <w:r w:rsidR="00335455" w:rsidRPr="00335455">
              <w:rPr>
                <w:rFonts w:eastAsia="Lato" w:cstheme="minorHAnsi"/>
              </w:rPr>
              <w:t xml:space="preserve">will demonstrate an increase of at least </w:t>
            </w:r>
            <w:r w:rsidR="00335455">
              <w:rPr>
                <w:rFonts w:eastAsia="Lato" w:cstheme="minorHAnsi"/>
              </w:rPr>
              <w:t>4</w:t>
            </w:r>
            <w:r w:rsidR="00335455" w:rsidRPr="00335455">
              <w:rPr>
                <w:rFonts w:eastAsia="Lato" w:cstheme="minorHAnsi"/>
              </w:rPr>
              <w:t xml:space="preserve">% from </w:t>
            </w:r>
            <w:r w:rsidR="00335455">
              <w:rPr>
                <w:rFonts w:eastAsia="Lato" w:cstheme="minorHAnsi"/>
              </w:rPr>
              <w:t>83</w:t>
            </w:r>
            <w:r w:rsidR="00335455" w:rsidRPr="00335455">
              <w:rPr>
                <w:rFonts w:eastAsia="Lato" w:cstheme="minorHAnsi"/>
              </w:rPr>
              <w:t xml:space="preserve">% to </w:t>
            </w:r>
            <w:r w:rsidR="00335455">
              <w:rPr>
                <w:rFonts w:eastAsia="Lato" w:cstheme="minorHAnsi"/>
              </w:rPr>
              <w:t>87</w:t>
            </w:r>
            <w:r w:rsidR="00335455" w:rsidRPr="00335455">
              <w:rPr>
                <w:rFonts w:eastAsia="Lato" w:cstheme="minorHAnsi"/>
              </w:rPr>
              <w:t xml:space="preserve">% for the combined pass rate for students in the area of ELA. </w:t>
            </w:r>
          </w:p>
        </w:tc>
      </w:tr>
      <w:tr w:rsidR="00CA38BE" w:rsidRPr="00AA4D7D" w14:paraId="654C0B62" w14:textId="77777777" w:rsidTr="00CA38BE">
        <w:trPr>
          <w:trHeight w:val="494"/>
        </w:trPr>
        <w:tc>
          <w:tcPr>
            <w:tcW w:w="6205" w:type="dxa"/>
            <w:gridSpan w:val="2"/>
          </w:tcPr>
          <w:p w14:paraId="44F96EC9" w14:textId="77777777" w:rsidR="00D85CCC" w:rsidRDefault="00CA38BE" w:rsidP="00800A5D">
            <w:pPr>
              <w:numPr>
                <w:ilvl w:val="0"/>
                <w:numId w:val="19"/>
              </w:num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  <w:hyperlink r:id="rId12" w:tgtFrame="_blank" w:tooltip="https://ies.ed.gov/ncee/WWC/PracticeGuide/29" w:history="1">
              <w:r w:rsidR="0034505A" w:rsidRPr="0034505A">
                <w:rPr>
                  <w:rStyle w:val="Hyperlink"/>
                  <w:rFonts w:eastAsia="Lato" w:cstheme="minorHAnsi"/>
                  <w:b/>
                </w:rPr>
                <w:t>Reading Interventions for 9</w:t>
              </w:r>
            </w:hyperlink>
            <w:hyperlink r:id="rId13" w:tgtFrame="_blank" w:tooltip="https://ies.ed.gov/ncee/WWC/PracticeGuide/29" w:history="1">
              <w:r w:rsidR="0034505A" w:rsidRPr="0034505A">
                <w:rPr>
                  <w:rStyle w:val="Hyperlink"/>
                  <w:rFonts w:eastAsia="Lato" w:cstheme="minorHAnsi"/>
                  <w:b/>
                </w:rPr>
                <w:t>th</w:t>
              </w:r>
            </w:hyperlink>
            <w:hyperlink r:id="rId14" w:tgtFrame="_blank" w:tooltip="https://ies.ed.gov/ncee/WWC/PracticeGuide/29" w:history="1">
              <w:r w:rsidR="0034505A" w:rsidRPr="0034505A">
                <w:rPr>
                  <w:rStyle w:val="Hyperlink"/>
                  <w:rFonts w:eastAsia="Lato" w:cstheme="minorHAnsi"/>
                  <w:b/>
                </w:rPr>
                <w:t> graders</w:t>
              </w:r>
            </w:hyperlink>
            <w:r w:rsidR="00800A5D">
              <w:rPr>
                <w:rFonts w:eastAsia="Lato" w:cstheme="minorHAnsi"/>
                <w:b/>
              </w:rPr>
              <w:t xml:space="preserve"> </w:t>
            </w:r>
          </w:p>
          <w:p w14:paraId="23F8B6C6" w14:textId="47593956" w:rsidR="00800A5D" w:rsidRPr="00800A5D" w:rsidRDefault="00800A5D" w:rsidP="00800A5D">
            <w:pPr>
              <w:numPr>
                <w:ilvl w:val="0"/>
                <w:numId w:val="19"/>
              </w:numPr>
              <w:rPr>
                <w:rFonts w:eastAsia="Lato" w:cstheme="minorHAnsi"/>
                <w:b/>
              </w:rPr>
            </w:pPr>
            <w:hyperlink r:id="rId15" w:tgtFrame="_blank" w:tooltip="https://ies.ed.gov/ncee/WWC/PracticeGuide/22" w:history="1">
              <w:r w:rsidRPr="00800A5D">
                <w:rPr>
                  <w:rStyle w:val="Hyperlink"/>
                  <w:rFonts w:eastAsia="Lato" w:cstheme="minorHAnsi"/>
                  <w:b/>
                </w:rPr>
                <w:t>Writing Effectively in Secondary Schools</w:t>
              </w:r>
            </w:hyperlink>
          </w:p>
          <w:p w14:paraId="593E583B" w14:textId="17888C8B" w:rsidR="0034505A" w:rsidRPr="0034505A" w:rsidRDefault="0034505A" w:rsidP="00D85CCC">
            <w:pPr>
              <w:ind w:left="720"/>
              <w:rPr>
                <w:rFonts w:eastAsia="Lato" w:cstheme="minorHAnsi"/>
                <w:b/>
              </w:rPr>
            </w:pPr>
          </w:p>
          <w:p w14:paraId="42EA02C6" w14:textId="47CBC0F3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  <w:p w14:paraId="50A42EDE" w14:textId="12EBC912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2009401660"/>
                <w:placeholder>
                  <w:docPart w:val="AEF12584EB884090AB22509911F1DC25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800A5D">
                  <w:rPr>
                    <w:rFonts w:eastAsia="Lato" w:cstheme="minorHAnsi"/>
                    <w:b/>
                  </w:rPr>
                  <w:t>Strong</w:t>
                </w:r>
              </w:sdtContent>
            </w:sdt>
          </w:p>
        </w:tc>
        <w:tc>
          <w:tcPr>
            <w:tcW w:w="8460" w:type="dxa"/>
            <w:gridSpan w:val="3"/>
          </w:tcPr>
          <w:p w14:paraId="4BEFC98D" w14:textId="7E8A2190" w:rsidR="00455E9E" w:rsidRPr="00455E9E" w:rsidRDefault="00CA38BE" w:rsidP="00455E9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 w:rsidR="00455E9E" w:rsidRPr="00455E9E">
              <w:rPr>
                <w:rFonts w:eastAsia="Lato" w:cstheme="minorHAnsi"/>
                <w:b/>
              </w:rPr>
              <w:t xml:space="preserve"> Provide </w:t>
            </w:r>
            <w:r w:rsidR="00455E9E">
              <w:rPr>
                <w:rFonts w:eastAsia="Lato" w:cstheme="minorHAnsi"/>
                <w:b/>
              </w:rPr>
              <w:t>authentic reading</w:t>
            </w:r>
            <w:r w:rsidR="00455E9E" w:rsidRPr="00455E9E">
              <w:rPr>
                <w:rFonts w:eastAsia="Lato" w:cstheme="minorHAnsi"/>
                <w:b/>
              </w:rPr>
              <w:t xml:space="preserve"> activities to help </w:t>
            </w:r>
            <w:r w:rsidR="00F843F3">
              <w:rPr>
                <w:rFonts w:eastAsia="Lato" w:cstheme="minorHAnsi"/>
                <w:b/>
              </w:rPr>
              <w:t>students read effortlessly while [providing students choice with culturally relevant material.</w:t>
            </w:r>
            <w:r w:rsidR="00455E9E" w:rsidRPr="00455E9E">
              <w:rPr>
                <w:rFonts w:eastAsia="Lato" w:cstheme="minorHAnsi"/>
                <w:b/>
              </w:rPr>
              <w:t xml:space="preserve"> Routinely use a set of comprehension-building practices to help students make sense of the text</w:t>
            </w:r>
            <w:r w:rsidR="00455E9E">
              <w:rPr>
                <w:rFonts w:eastAsia="Lato" w:cstheme="minorHAnsi"/>
                <w:b/>
              </w:rPr>
              <w:t>, including vocabulary development</w:t>
            </w:r>
            <w:r w:rsidR="00455E9E" w:rsidRPr="00455E9E">
              <w:rPr>
                <w:rFonts w:eastAsia="Lato" w:cstheme="minorHAnsi"/>
                <w:b/>
              </w:rPr>
              <w:t xml:space="preserve">. </w:t>
            </w:r>
          </w:p>
          <w:p w14:paraId="4913F7D2" w14:textId="77777777" w:rsidR="00455E9E" w:rsidRPr="00455E9E" w:rsidRDefault="00455E9E" w:rsidP="00455E9E">
            <w:pPr>
              <w:rPr>
                <w:rFonts w:eastAsia="Lato" w:cstheme="minorHAnsi"/>
                <w:b/>
              </w:rPr>
            </w:pPr>
          </w:p>
          <w:p w14:paraId="32468A29" w14:textId="5F8FC937" w:rsidR="00CA38BE" w:rsidRPr="00AA4D7D" w:rsidRDefault="00455E9E" w:rsidP="00455E9E">
            <w:pPr>
              <w:rPr>
                <w:rFonts w:eastAsia="Lato" w:cstheme="minorHAnsi"/>
                <w:b/>
              </w:rPr>
            </w:pPr>
            <w:r w:rsidRPr="00455E9E">
              <w:rPr>
                <w:rFonts w:eastAsia="Lato" w:cstheme="minorHAnsi"/>
                <w:b/>
              </w:rPr>
              <w:t xml:space="preserve">Description: </w:t>
            </w:r>
            <w:r w:rsidR="00F843F3">
              <w:rPr>
                <w:rFonts w:eastAsia="Lato" w:cstheme="minorHAnsi"/>
                <w:b/>
              </w:rPr>
              <w:t>Explain</w:t>
            </w:r>
            <w:r w:rsidRPr="00455E9E">
              <w:rPr>
                <w:rFonts w:eastAsia="Lato" w:cstheme="minorHAnsi"/>
                <w:b/>
              </w:rPr>
              <w:t xml:space="preserve"> appropriate writing strategies using a Model-Practice-Reflect instructional cycle and integrate writing and reading to emphasize key writing features.</w:t>
            </w:r>
          </w:p>
          <w:p w14:paraId="29DB8362" w14:textId="0A21E03D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23F5A" w:rsidRPr="00AA4D7D" w14:paraId="69B43D10" w14:textId="77777777" w:rsidTr="00CA38BE">
        <w:trPr>
          <w:trHeight w:val="332"/>
        </w:trPr>
        <w:tc>
          <w:tcPr>
            <w:tcW w:w="6205" w:type="dxa"/>
            <w:gridSpan w:val="2"/>
          </w:tcPr>
          <w:p w14:paraId="5BFCE2C0" w14:textId="73FBC07B" w:rsidR="00C23F5A" w:rsidRPr="00AA4D7D" w:rsidRDefault="00C23F5A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  <w:r w:rsidR="00455E9E" w:rsidRPr="00455E9E">
              <w:rPr>
                <w:rFonts w:eastAsia="Lato" w:cstheme="minorHAnsi"/>
                <w:b/>
              </w:rPr>
              <w:t xml:space="preserve">Student Measure #1: </w:t>
            </w:r>
            <w:r w:rsidR="00455E9E">
              <w:rPr>
                <w:rFonts w:eastAsia="Lato" w:cstheme="minorHAnsi"/>
                <w:b/>
              </w:rPr>
              <w:t>75</w:t>
            </w:r>
            <w:r w:rsidR="00455E9E" w:rsidRPr="00455E9E">
              <w:rPr>
                <w:rFonts w:eastAsia="Lato" w:cstheme="minorHAnsi"/>
                <w:b/>
              </w:rPr>
              <w:t>% of the students will demonstrate proficiency on quarterly benchmarks</w:t>
            </w:r>
          </w:p>
        </w:tc>
        <w:tc>
          <w:tcPr>
            <w:tcW w:w="8460" w:type="dxa"/>
            <w:gridSpan w:val="3"/>
          </w:tcPr>
          <w:p w14:paraId="0F93C62E" w14:textId="0C11CB5C" w:rsidR="00C23F5A" w:rsidRPr="00AA4D7D" w:rsidRDefault="00C23F5A" w:rsidP="087A6883">
            <w:pPr>
              <w:rPr>
                <w:rFonts w:eastAsia="Lato"/>
                <w:b/>
                <w:bCs/>
              </w:rPr>
            </w:pPr>
            <w:r w:rsidRPr="087A6883">
              <w:rPr>
                <w:rFonts w:eastAsia="Lato"/>
                <w:b/>
                <w:bCs/>
              </w:rPr>
              <w:t xml:space="preserve">Student Measure #2: </w:t>
            </w:r>
            <w:r w:rsidR="00455E9E" w:rsidRPr="00455E9E">
              <w:rPr>
                <w:rFonts w:eastAsia="Lato"/>
                <w:b/>
                <w:bCs/>
              </w:rPr>
              <w:t>Students will increase their reading with authentic texts</w:t>
            </w:r>
            <w:r w:rsidR="00B837AB">
              <w:rPr>
                <w:rFonts w:eastAsia="Lato"/>
                <w:b/>
                <w:bCs/>
              </w:rPr>
              <w:t xml:space="preserve"> each quarter </w:t>
            </w:r>
            <w:r w:rsidR="00455E9E" w:rsidRPr="00455E9E">
              <w:rPr>
                <w:rFonts w:eastAsia="Lato"/>
                <w:b/>
                <w:bCs/>
              </w:rPr>
              <w:t>by increasing reading passages/paragraphs to help build reading stamina</w:t>
            </w:r>
            <w:r w:rsidR="00455E9E">
              <w:rPr>
                <w:rFonts w:eastAsia="Lato"/>
                <w:b/>
                <w:bCs/>
              </w:rPr>
              <w:t xml:space="preserve"> while demonstrating </w:t>
            </w:r>
            <w:r w:rsidR="00F843F3">
              <w:rPr>
                <w:rFonts w:eastAsia="Lato"/>
                <w:b/>
                <w:bCs/>
              </w:rPr>
              <w:t>text comprehension</w:t>
            </w:r>
            <w:r w:rsidR="00455E9E">
              <w:rPr>
                <w:rFonts w:eastAsia="Lato"/>
                <w:b/>
                <w:bCs/>
              </w:rPr>
              <w:t>.</w:t>
            </w:r>
          </w:p>
          <w:p w14:paraId="332691CD" w14:textId="77777777" w:rsidR="00C23F5A" w:rsidRPr="00AA4D7D" w:rsidRDefault="00C23F5A" w:rsidP="004C598F">
            <w:pPr>
              <w:rPr>
                <w:rFonts w:eastAsia="Lato" w:cstheme="minorHAnsi"/>
                <w:b/>
              </w:rPr>
            </w:pPr>
          </w:p>
        </w:tc>
      </w:tr>
      <w:tr w:rsidR="00C23F5A" w:rsidRPr="00AA4D7D" w14:paraId="3D1BF1F1" w14:textId="77777777" w:rsidTr="00CA38BE">
        <w:trPr>
          <w:trHeight w:val="377"/>
        </w:trPr>
        <w:tc>
          <w:tcPr>
            <w:tcW w:w="6205" w:type="dxa"/>
            <w:gridSpan w:val="2"/>
          </w:tcPr>
          <w:p w14:paraId="4297759D" w14:textId="02481B5C" w:rsidR="00C23F5A" w:rsidRPr="00AA4D7D" w:rsidRDefault="005A48BF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Staff</w:t>
            </w:r>
            <w:r w:rsidR="00C23F5A" w:rsidRPr="00AA4D7D">
              <w:rPr>
                <w:rFonts w:eastAsia="Lato" w:cstheme="minorHAnsi"/>
                <w:b/>
              </w:rPr>
              <w:t xml:space="preserve"> Measure #1: </w:t>
            </w:r>
            <w:r w:rsidR="00455E9E" w:rsidRPr="00455E9E">
              <w:rPr>
                <w:rFonts w:eastAsia="Lato" w:cstheme="minorHAnsi"/>
                <w:b/>
              </w:rPr>
              <w:t xml:space="preserve">English teachers will ensure students </w:t>
            </w:r>
            <w:r w:rsidR="00B837AB">
              <w:rPr>
                <w:rFonts w:eastAsia="Lato" w:cstheme="minorHAnsi"/>
                <w:b/>
              </w:rPr>
              <w:t xml:space="preserve">read at least one (1) authentic </w:t>
            </w:r>
            <w:r w:rsidR="00F843F3">
              <w:rPr>
                <w:rFonts w:eastAsia="Lato" w:cstheme="minorHAnsi"/>
                <w:b/>
              </w:rPr>
              <w:t>text</w:t>
            </w:r>
            <w:r w:rsidR="00CD78BB">
              <w:rPr>
                <w:rFonts w:eastAsia="Lato" w:cstheme="minorHAnsi"/>
                <w:b/>
              </w:rPr>
              <w:t xml:space="preserve"> individually</w:t>
            </w:r>
            <w:r w:rsidR="00B837AB">
              <w:rPr>
                <w:rFonts w:eastAsia="Lato" w:cstheme="minorHAnsi"/>
                <w:b/>
              </w:rPr>
              <w:t xml:space="preserve"> once a week using the division-provided curriculum to help build their reading stamina</w:t>
            </w:r>
            <w:r w:rsidR="00455E9E">
              <w:rPr>
                <w:rFonts w:eastAsia="Lato" w:cstheme="minorHAnsi"/>
                <w:b/>
              </w:rPr>
              <w:t>.</w:t>
            </w:r>
          </w:p>
        </w:tc>
        <w:tc>
          <w:tcPr>
            <w:tcW w:w="8460" w:type="dxa"/>
            <w:gridSpan w:val="3"/>
          </w:tcPr>
          <w:p w14:paraId="4787E9F7" w14:textId="4ED4B318" w:rsidR="00C23F5A" w:rsidRPr="00AA4D7D" w:rsidRDefault="005A48BF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Staff</w:t>
            </w:r>
            <w:r w:rsidR="00C23F5A" w:rsidRPr="00AA4D7D">
              <w:rPr>
                <w:rFonts w:eastAsia="Lato" w:cstheme="minorHAnsi"/>
                <w:b/>
              </w:rPr>
              <w:t xml:space="preserve"> Measure #2:  </w:t>
            </w:r>
            <w:r w:rsidR="00455E9E" w:rsidRPr="00455E9E">
              <w:rPr>
                <w:rFonts w:eastAsia="Lato" w:cstheme="minorHAnsi"/>
                <w:b/>
              </w:rPr>
              <w:t xml:space="preserve">Teachers will implement and monitor research-based instructional strategies </w:t>
            </w:r>
            <w:r w:rsidR="00455E9E">
              <w:rPr>
                <w:rFonts w:eastAsia="Lato" w:cstheme="minorHAnsi"/>
                <w:b/>
              </w:rPr>
              <w:t>and</w:t>
            </w:r>
            <w:r w:rsidR="00455E9E" w:rsidRPr="00455E9E">
              <w:rPr>
                <w:rFonts w:eastAsia="Lato" w:cstheme="minorHAnsi"/>
                <w:b/>
              </w:rPr>
              <w:t xml:space="preserve"> practices aligned with state standards to ensure mastery of content in reading comprehension for students in grades  </w:t>
            </w:r>
            <w:r w:rsidR="00455E9E">
              <w:rPr>
                <w:rFonts w:eastAsia="Lato" w:cstheme="minorHAnsi"/>
                <w:b/>
              </w:rPr>
              <w:t>9</w:t>
            </w:r>
            <w:r w:rsidR="00455E9E" w:rsidRPr="00455E9E">
              <w:rPr>
                <w:rFonts w:eastAsia="Lato" w:cstheme="minorHAnsi"/>
                <w:b/>
              </w:rPr>
              <w:t>-</w:t>
            </w:r>
            <w:r w:rsidR="00455E9E">
              <w:rPr>
                <w:rFonts w:eastAsia="Lato" w:cstheme="minorHAnsi"/>
                <w:b/>
              </w:rPr>
              <w:t>12</w:t>
            </w:r>
            <w:r w:rsidR="00455E9E" w:rsidRPr="00455E9E">
              <w:rPr>
                <w:rFonts w:eastAsia="Lato" w:cstheme="minorHAnsi"/>
                <w:b/>
              </w:rPr>
              <w:t>.</w:t>
            </w:r>
          </w:p>
          <w:p w14:paraId="44279214" w14:textId="77777777" w:rsidR="00C23F5A" w:rsidRPr="00AA4D7D" w:rsidRDefault="00C23F5A" w:rsidP="004C598F">
            <w:pPr>
              <w:rPr>
                <w:rFonts w:eastAsia="Lato" w:cstheme="minorHAnsi"/>
                <w:b/>
              </w:rPr>
            </w:pPr>
          </w:p>
        </w:tc>
      </w:tr>
      <w:tr w:rsidR="00C23F5A" w:rsidRPr="00AA4D7D" w14:paraId="6D8FB9C3" w14:textId="77777777" w:rsidTr="7BC1E809">
        <w:tc>
          <w:tcPr>
            <w:tcW w:w="14665" w:type="dxa"/>
            <w:gridSpan w:val="5"/>
            <w:shd w:val="clear" w:color="auto" w:fill="003C71"/>
          </w:tcPr>
          <w:p w14:paraId="027214AC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C23F5A" w:rsidRPr="00AA4D7D" w14:paraId="42FA17D1" w14:textId="77777777" w:rsidTr="00CA38BE">
        <w:tc>
          <w:tcPr>
            <w:tcW w:w="4730" w:type="dxa"/>
            <w:shd w:val="clear" w:color="auto" w:fill="DEEAF6" w:themeFill="accent5" w:themeFillTint="33"/>
            <w:vAlign w:val="center"/>
          </w:tcPr>
          <w:p w14:paraId="3DD65F49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64123E39" w14:textId="5CAAEEA8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 w:rsidR="00395C19"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475" w:type="dxa"/>
            <w:shd w:val="clear" w:color="auto" w:fill="DEEAF6" w:themeFill="accent5" w:themeFillTint="33"/>
            <w:vAlign w:val="center"/>
          </w:tcPr>
          <w:p w14:paraId="2AE9EE38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3077" w:type="dxa"/>
            <w:shd w:val="clear" w:color="auto" w:fill="DEEAF6" w:themeFill="accent5" w:themeFillTint="33"/>
            <w:vAlign w:val="center"/>
          </w:tcPr>
          <w:p w14:paraId="6B64A831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368" w:type="dxa"/>
            <w:shd w:val="clear" w:color="auto" w:fill="DEEAF6" w:themeFill="accent5" w:themeFillTint="33"/>
            <w:vAlign w:val="center"/>
          </w:tcPr>
          <w:p w14:paraId="0F955571" w14:textId="012707BF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 w:rsidR="009979DA"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015" w:type="dxa"/>
            <w:shd w:val="clear" w:color="auto" w:fill="DEEAF6" w:themeFill="accent5" w:themeFillTint="33"/>
            <w:vAlign w:val="center"/>
          </w:tcPr>
          <w:p w14:paraId="6EFB8A6B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23F5A" w:rsidRPr="00AA4D7D" w14:paraId="6D5DB51B" w14:textId="77777777" w:rsidTr="00CA38BE">
        <w:tc>
          <w:tcPr>
            <w:tcW w:w="4730" w:type="dxa"/>
          </w:tcPr>
          <w:p w14:paraId="0F708AF7" w14:textId="7939D12C" w:rsidR="00C23F5A" w:rsidRPr="00AA4D7D" w:rsidRDefault="00455E9E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5E9E">
              <w:rPr>
                <w:rFonts w:cstheme="minorHAnsi"/>
                <w:sz w:val="24"/>
                <w:szCs w:val="24"/>
              </w:rPr>
              <w:lastRenderedPageBreak/>
              <w:t>Provide professional development for English teachers on teaching practices, lesson planning</w:t>
            </w:r>
            <w:r w:rsidR="00EC4C33">
              <w:rPr>
                <w:rFonts w:cstheme="minorHAnsi"/>
                <w:sz w:val="24"/>
                <w:szCs w:val="24"/>
              </w:rPr>
              <w:t>,</w:t>
            </w:r>
            <w:r w:rsidRPr="00455E9E">
              <w:rPr>
                <w:rFonts w:cstheme="minorHAnsi"/>
                <w:sz w:val="24"/>
                <w:szCs w:val="24"/>
              </w:rPr>
              <w:t xml:space="preserve"> and strategies to improve instructional delivery.</w:t>
            </w:r>
          </w:p>
        </w:tc>
        <w:tc>
          <w:tcPr>
            <w:tcW w:w="1475" w:type="dxa"/>
          </w:tcPr>
          <w:p w14:paraId="6B8FD7A1" w14:textId="553A7EE7" w:rsidR="00C23F5A" w:rsidRPr="00AA4D7D" w:rsidRDefault="00455E9E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3077" w:type="dxa"/>
          </w:tcPr>
          <w:p w14:paraId="08503AA5" w14:textId="1F205E7C" w:rsidR="00C23F5A" w:rsidRPr="00AA4D7D" w:rsidRDefault="00494766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368" w:type="dxa"/>
          </w:tcPr>
          <w:p w14:paraId="08E688DD" w14:textId="7BE8B444" w:rsidR="00C23F5A" w:rsidRPr="00AA4D7D" w:rsidRDefault="00494766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Administration, Content Supervisor</w:t>
            </w:r>
          </w:p>
        </w:tc>
        <w:tc>
          <w:tcPr>
            <w:tcW w:w="3015" w:type="dxa"/>
          </w:tcPr>
          <w:p w14:paraId="2238F655" w14:textId="1DC237EB" w:rsidR="00C23F5A" w:rsidRDefault="00494766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Title I</w:t>
            </w:r>
          </w:p>
          <w:p w14:paraId="0F1D2D40" w14:textId="133CBDA4" w:rsidR="00455E9E" w:rsidRPr="00AA4D7D" w:rsidRDefault="00455E9E" w:rsidP="004C59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5E9E" w:rsidRPr="00AA4D7D" w14:paraId="606C99C3" w14:textId="77777777" w:rsidTr="00CA38BE">
        <w:tc>
          <w:tcPr>
            <w:tcW w:w="4730" w:type="dxa"/>
          </w:tcPr>
          <w:p w14:paraId="21D676FC" w14:textId="5B5852AC" w:rsidR="00455E9E" w:rsidRPr="00455E9E" w:rsidRDefault="00455E9E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5E9E">
              <w:rPr>
                <w:rFonts w:cstheme="minorHAnsi"/>
                <w:sz w:val="24"/>
                <w:szCs w:val="24"/>
              </w:rPr>
              <w:t xml:space="preserve">Teachers will participate in ongoing </w:t>
            </w:r>
            <w:r>
              <w:rPr>
                <w:rFonts w:cstheme="minorHAnsi"/>
                <w:sz w:val="24"/>
                <w:szCs w:val="24"/>
              </w:rPr>
              <w:t>department meetings</w:t>
            </w:r>
            <w:r w:rsidRPr="00455E9E">
              <w:rPr>
                <w:rFonts w:cstheme="minorHAnsi"/>
                <w:sz w:val="24"/>
                <w:szCs w:val="24"/>
              </w:rPr>
              <w:t xml:space="preserve"> to build content and instructional capacity</w:t>
            </w:r>
            <w:r w:rsidR="00C030F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14:paraId="3B9F6728" w14:textId="0C04E585" w:rsidR="00455E9E" w:rsidRDefault="00455E9E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3077" w:type="dxa"/>
          </w:tcPr>
          <w:p w14:paraId="6D45398D" w14:textId="75F1F9DF" w:rsidR="00455E9E" w:rsidRPr="00AA4D7D" w:rsidRDefault="00494766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368" w:type="dxa"/>
          </w:tcPr>
          <w:p w14:paraId="13BDD621" w14:textId="147B4E2C" w:rsidR="00455E9E" w:rsidRPr="00AA4D7D" w:rsidRDefault="00494766" w:rsidP="004C598F">
            <w:pPr>
              <w:rPr>
                <w:rFonts w:cstheme="minorHAnsi"/>
                <w:sz w:val="24"/>
                <w:szCs w:val="24"/>
              </w:rPr>
            </w:pPr>
            <w:r w:rsidRPr="00494766">
              <w:rPr>
                <w:rFonts w:cstheme="minorHAnsi"/>
                <w:sz w:val="24"/>
                <w:szCs w:val="24"/>
              </w:rPr>
              <w:t>Teachers, Administration</w:t>
            </w:r>
          </w:p>
        </w:tc>
        <w:tc>
          <w:tcPr>
            <w:tcW w:w="3015" w:type="dxa"/>
          </w:tcPr>
          <w:p w14:paraId="74CC65DC" w14:textId="261CE0C3" w:rsidR="00455E9E" w:rsidRDefault="00494766" w:rsidP="004C59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494766" w:rsidRPr="00AA4D7D" w14:paraId="46CA3BDB" w14:textId="77777777" w:rsidTr="00CA38BE">
        <w:tc>
          <w:tcPr>
            <w:tcW w:w="4730" w:type="dxa"/>
          </w:tcPr>
          <w:p w14:paraId="3EA83298" w14:textId="666867C6" w:rsidR="00494766" w:rsidRPr="00455E9E" w:rsidRDefault="00494766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5E9E">
              <w:rPr>
                <w:rFonts w:cstheme="minorHAnsi"/>
                <w:sz w:val="24"/>
                <w:szCs w:val="24"/>
              </w:rPr>
              <w:t>Conduct formal and informal walkthrough observations to monitor the alignment of the written, taught, and tested curriculum</w:t>
            </w:r>
            <w:r w:rsidR="00C030F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14:paraId="55A9D3F9" w14:textId="32E5CBFA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3077" w:type="dxa"/>
          </w:tcPr>
          <w:p w14:paraId="6F35E0BB" w14:textId="5F0BE888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368" w:type="dxa"/>
          </w:tcPr>
          <w:p w14:paraId="00FB47A5" w14:textId="5046AD5E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Administration, Content Supervisor</w:t>
            </w:r>
          </w:p>
        </w:tc>
        <w:tc>
          <w:tcPr>
            <w:tcW w:w="3015" w:type="dxa"/>
          </w:tcPr>
          <w:p w14:paraId="42F83306" w14:textId="12CFA5F2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494766" w:rsidRPr="00AA4D7D" w14:paraId="222B1C3F" w14:textId="77777777" w:rsidTr="00CA38BE">
        <w:tc>
          <w:tcPr>
            <w:tcW w:w="4730" w:type="dxa"/>
          </w:tcPr>
          <w:p w14:paraId="72EB38DE" w14:textId="18DDE6EB" w:rsidR="00494766" w:rsidRPr="00455E9E" w:rsidRDefault="00494766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5E9E">
              <w:rPr>
                <w:rFonts w:cstheme="minorHAnsi"/>
                <w:sz w:val="24"/>
                <w:szCs w:val="24"/>
              </w:rPr>
              <w:t xml:space="preserve">Build teacher instructional knowledge </w:t>
            </w:r>
            <w:r w:rsidR="00C030FC">
              <w:rPr>
                <w:rFonts w:cstheme="minorHAnsi"/>
                <w:sz w:val="24"/>
                <w:szCs w:val="24"/>
              </w:rPr>
              <w:t>and</w:t>
            </w:r>
            <w:r w:rsidRPr="00455E9E">
              <w:rPr>
                <w:rFonts w:cstheme="minorHAnsi"/>
                <w:sz w:val="24"/>
                <w:szCs w:val="24"/>
              </w:rPr>
              <w:t xml:space="preserve"> confidence by participating in peer observations a</w:t>
            </w:r>
            <w:r>
              <w:rPr>
                <w:rFonts w:cstheme="minorHAnsi"/>
                <w:sz w:val="24"/>
                <w:szCs w:val="24"/>
              </w:rPr>
              <w:t>s needed</w:t>
            </w:r>
            <w:r w:rsidRPr="00455E9E">
              <w:rPr>
                <w:rFonts w:cstheme="minorHAnsi"/>
                <w:sz w:val="24"/>
                <w:szCs w:val="24"/>
              </w:rPr>
              <w:t xml:space="preserve"> to support </w:t>
            </w:r>
            <w:r w:rsidR="00C030FC">
              <w:rPr>
                <w:rFonts w:cstheme="minorHAnsi"/>
                <w:sz w:val="24"/>
                <w:szCs w:val="24"/>
              </w:rPr>
              <w:t xml:space="preserve">sharing </w:t>
            </w:r>
            <w:r w:rsidRPr="00455E9E">
              <w:rPr>
                <w:rFonts w:cstheme="minorHAnsi"/>
                <w:sz w:val="24"/>
                <w:szCs w:val="24"/>
              </w:rPr>
              <w:t xml:space="preserve">best </w:t>
            </w:r>
            <w:r w:rsidR="005B45D9">
              <w:rPr>
                <w:rFonts w:cstheme="minorHAnsi"/>
                <w:sz w:val="24"/>
                <w:szCs w:val="24"/>
              </w:rPr>
              <w:t>practices.</w:t>
            </w:r>
          </w:p>
        </w:tc>
        <w:tc>
          <w:tcPr>
            <w:tcW w:w="1475" w:type="dxa"/>
          </w:tcPr>
          <w:p w14:paraId="44F18A1E" w14:textId="34CEF330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3077" w:type="dxa"/>
          </w:tcPr>
          <w:p w14:paraId="014C8947" w14:textId="66E48172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368" w:type="dxa"/>
          </w:tcPr>
          <w:p w14:paraId="703B1D3D" w14:textId="3CDD15E0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 w:rsidRPr="00494766">
              <w:rPr>
                <w:rFonts w:cstheme="minorHAnsi"/>
                <w:sz w:val="24"/>
                <w:szCs w:val="24"/>
              </w:rPr>
              <w:t>Teachers, Administration</w:t>
            </w:r>
          </w:p>
        </w:tc>
        <w:tc>
          <w:tcPr>
            <w:tcW w:w="3015" w:type="dxa"/>
          </w:tcPr>
          <w:p w14:paraId="26DDB30F" w14:textId="288B7C9D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494766" w:rsidRPr="00AA4D7D" w14:paraId="622B9AB6" w14:textId="77777777" w:rsidTr="00CA38BE">
        <w:tc>
          <w:tcPr>
            <w:tcW w:w="4730" w:type="dxa"/>
          </w:tcPr>
          <w:p w14:paraId="57A31755" w14:textId="0AC934F9" w:rsidR="00494766" w:rsidRPr="00455E9E" w:rsidRDefault="00494766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4766">
              <w:rPr>
                <w:rFonts w:cstheme="minorHAnsi"/>
                <w:sz w:val="24"/>
                <w:szCs w:val="24"/>
              </w:rPr>
              <w:t xml:space="preserve">Provide data-informed, guided small group instruction </w:t>
            </w:r>
            <w:r w:rsidR="00C030FC">
              <w:rPr>
                <w:rFonts w:cstheme="minorHAnsi"/>
                <w:sz w:val="24"/>
                <w:szCs w:val="24"/>
              </w:rPr>
              <w:t>for Tier 2 and 3 students with specific interventions and strategies.</w:t>
            </w:r>
          </w:p>
        </w:tc>
        <w:tc>
          <w:tcPr>
            <w:tcW w:w="1475" w:type="dxa"/>
          </w:tcPr>
          <w:p w14:paraId="26C30700" w14:textId="02544937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3077" w:type="dxa"/>
          </w:tcPr>
          <w:p w14:paraId="22F04CCA" w14:textId="6746DCA9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368" w:type="dxa"/>
          </w:tcPr>
          <w:p w14:paraId="77BEA74A" w14:textId="7D84028B" w:rsidR="00494766" w:rsidRPr="00AA4D7D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Administration, Content Supervisor</w:t>
            </w:r>
          </w:p>
        </w:tc>
        <w:tc>
          <w:tcPr>
            <w:tcW w:w="3015" w:type="dxa"/>
          </w:tcPr>
          <w:p w14:paraId="6824ADC7" w14:textId="45B827AC" w:rsidR="00494766" w:rsidRDefault="00494766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494766" w:rsidRPr="00AA4D7D" w14:paraId="001A55D9" w14:textId="77777777" w:rsidTr="7BC1E809">
        <w:tc>
          <w:tcPr>
            <w:tcW w:w="14665" w:type="dxa"/>
            <w:gridSpan w:val="5"/>
            <w:shd w:val="clear" w:color="auto" w:fill="9CC2E5" w:themeFill="accent5" w:themeFillTint="99"/>
          </w:tcPr>
          <w:p w14:paraId="2F9EF499" w14:textId="0B327EA3" w:rsidR="00494766" w:rsidRPr="00983052" w:rsidRDefault="00494766" w:rsidP="004947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94766" w:rsidRPr="00AA4D7D" w14:paraId="062FC388" w14:textId="77777777" w:rsidTr="7BC1E809">
        <w:trPr>
          <w:trHeight w:val="404"/>
        </w:trPr>
        <w:tc>
          <w:tcPr>
            <w:tcW w:w="14665" w:type="dxa"/>
            <w:gridSpan w:val="5"/>
            <w:shd w:val="clear" w:color="auto" w:fill="FFFFFF" w:themeFill="background1"/>
          </w:tcPr>
          <w:p w14:paraId="525E4953" w14:textId="55225331" w:rsidR="00494766" w:rsidRPr="00AA4D7D" w:rsidRDefault="002B05EC" w:rsidP="0049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LEA will </w:t>
            </w:r>
            <w:r w:rsidR="0018097E">
              <w:rPr>
                <w:rFonts w:cstheme="minorHAnsi"/>
                <w:sz w:val="24"/>
                <w:szCs w:val="24"/>
              </w:rPr>
              <w:t xml:space="preserve">support by funding and delivering </w:t>
            </w:r>
            <w:r w:rsidR="006C5873">
              <w:rPr>
                <w:rFonts w:cstheme="minorHAnsi"/>
                <w:sz w:val="24"/>
                <w:szCs w:val="24"/>
              </w:rPr>
              <w:t>content-specific professional development opportunities while assisting with monitoring research-based instructional strategies.</w:t>
            </w:r>
          </w:p>
        </w:tc>
      </w:tr>
      <w:tr w:rsidR="00494766" w:rsidRPr="00AA4D7D" w14:paraId="40CF8BB1" w14:textId="77777777" w:rsidTr="7BC1E809">
        <w:tc>
          <w:tcPr>
            <w:tcW w:w="14665" w:type="dxa"/>
            <w:gridSpan w:val="5"/>
            <w:shd w:val="clear" w:color="auto" w:fill="9CC2E5" w:themeFill="accent5" w:themeFillTint="99"/>
          </w:tcPr>
          <w:p w14:paraId="2FBF6853" w14:textId="4E3F43D7" w:rsidR="00494766" w:rsidRPr="00AA4D7D" w:rsidRDefault="00494766" w:rsidP="004947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2CC947AD" w14:textId="6C5556F5" w:rsidR="00494766" w:rsidRPr="00AA4D7D" w:rsidRDefault="00494766" w:rsidP="004947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494766" w:rsidRPr="00AA4D7D" w14:paraId="104383E5" w14:textId="77777777" w:rsidTr="00CA38BE">
        <w:tc>
          <w:tcPr>
            <w:tcW w:w="6205" w:type="dxa"/>
            <w:gridSpan w:val="2"/>
            <w:shd w:val="clear" w:color="auto" w:fill="DEEAF6" w:themeFill="accent5" w:themeFillTint="33"/>
          </w:tcPr>
          <w:p w14:paraId="752EE8F4" w14:textId="77777777" w:rsidR="00494766" w:rsidRPr="00AA4D7D" w:rsidRDefault="00494766" w:rsidP="00494766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8460" w:type="dxa"/>
            <w:gridSpan w:val="3"/>
            <w:shd w:val="clear" w:color="auto" w:fill="DEEAF6" w:themeFill="accent5" w:themeFillTint="33"/>
          </w:tcPr>
          <w:p w14:paraId="23ABC8CF" w14:textId="77777777" w:rsidR="00494766" w:rsidRPr="00AA4D7D" w:rsidRDefault="00494766" w:rsidP="00494766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494766" w:rsidRPr="00AA4D7D" w14:paraId="23B78648" w14:textId="77777777" w:rsidTr="00CA38BE">
        <w:trPr>
          <w:trHeight w:val="431"/>
        </w:trPr>
        <w:tc>
          <w:tcPr>
            <w:tcW w:w="6205" w:type="dxa"/>
            <w:gridSpan w:val="2"/>
          </w:tcPr>
          <w:p w14:paraId="0927A1BD" w14:textId="0C6B2CBD" w:rsidR="00494766" w:rsidRPr="00AA4D7D" w:rsidRDefault="009C6ED2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Lesson plan feedback.</w:t>
            </w:r>
          </w:p>
        </w:tc>
        <w:tc>
          <w:tcPr>
            <w:tcW w:w="8460" w:type="dxa"/>
            <w:gridSpan w:val="3"/>
          </w:tcPr>
          <w:p w14:paraId="50749651" w14:textId="10490AA3" w:rsidR="00494766" w:rsidRPr="00AA4D7D" w:rsidRDefault="00494766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45D9" w:rsidRPr="00AA4D7D" w14:paraId="66DB0796" w14:textId="77777777" w:rsidTr="00CA38BE">
        <w:trPr>
          <w:trHeight w:val="431"/>
        </w:trPr>
        <w:tc>
          <w:tcPr>
            <w:tcW w:w="6205" w:type="dxa"/>
            <w:gridSpan w:val="2"/>
          </w:tcPr>
          <w:p w14:paraId="373847E7" w14:textId="6B625564" w:rsidR="005B45D9" w:rsidRPr="00AA4D7D" w:rsidRDefault="009C6ED2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Instructional walk-throughs and observation</w:t>
            </w:r>
            <w:r w:rsidR="00527693">
              <w:rPr>
                <w:rFonts w:cstheme="minorHAnsi"/>
                <w:sz w:val="24"/>
                <w:szCs w:val="24"/>
              </w:rPr>
              <w:t xml:space="preserve"> feedback.</w:t>
            </w:r>
          </w:p>
        </w:tc>
        <w:tc>
          <w:tcPr>
            <w:tcW w:w="8460" w:type="dxa"/>
            <w:gridSpan w:val="3"/>
          </w:tcPr>
          <w:p w14:paraId="052B3D4B" w14:textId="77777777" w:rsidR="005B45D9" w:rsidRPr="00AA4D7D" w:rsidRDefault="005B45D9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45D9" w:rsidRPr="00AA4D7D" w14:paraId="6F6FCBCE" w14:textId="77777777" w:rsidTr="00CA38BE">
        <w:trPr>
          <w:trHeight w:val="431"/>
        </w:trPr>
        <w:tc>
          <w:tcPr>
            <w:tcW w:w="6205" w:type="dxa"/>
            <w:gridSpan w:val="2"/>
          </w:tcPr>
          <w:p w14:paraId="45E47338" w14:textId="1C736A86" w:rsidR="005B45D9" w:rsidRPr="00AA4D7D" w:rsidRDefault="00527693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Required professional development.</w:t>
            </w:r>
          </w:p>
        </w:tc>
        <w:tc>
          <w:tcPr>
            <w:tcW w:w="8460" w:type="dxa"/>
            <w:gridSpan w:val="3"/>
          </w:tcPr>
          <w:p w14:paraId="6825064E" w14:textId="77777777" w:rsidR="005B45D9" w:rsidRPr="00AA4D7D" w:rsidRDefault="005B45D9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45D9" w:rsidRPr="00AA4D7D" w14:paraId="474EBBE5" w14:textId="77777777" w:rsidTr="00CA38BE">
        <w:trPr>
          <w:trHeight w:val="431"/>
        </w:trPr>
        <w:tc>
          <w:tcPr>
            <w:tcW w:w="6205" w:type="dxa"/>
            <w:gridSpan w:val="2"/>
          </w:tcPr>
          <w:p w14:paraId="1470119B" w14:textId="19600A8F" w:rsidR="005B45D9" w:rsidRPr="00AA4D7D" w:rsidRDefault="00527693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Required </w:t>
            </w:r>
            <w:r w:rsidR="0067199D">
              <w:rPr>
                <w:rFonts w:cstheme="minorHAnsi"/>
                <w:sz w:val="24"/>
                <w:szCs w:val="24"/>
              </w:rPr>
              <w:t xml:space="preserve">monthly </w:t>
            </w:r>
            <w:r>
              <w:rPr>
                <w:rFonts w:cstheme="minorHAnsi"/>
                <w:sz w:val="24"/>
                <w:szCs w:val="24"/>
              </w:rPr>
              <w:t>department meetings to share</w:t>
            </w:r>
            <w:r w:rsidR="0067199D">
              <w:rPr>
                <w:rFonts w:cstheme="minorHAnsi"/>
                <w:sz w:val="24"/>
                <w:szCs w:val="24"/>
              </w:rPr>
              <w:t xml:space="preserve"> strategies.</w:t>
            </w:r>
          </w:p>
        </w:tc>
        <w:tc>
          <w:tcPr>
            <w:tcW w:w="8460" w:type="dxa"/>
            <w:gridSpan w:val="3"/>
          </w:tcPr>
          <w:p w14:paraId="2A603144" w14:textId="77777777" w:rsidR="005B45D9" w:rsidRPr="00AA4D7D" w:rsidRDefault="005B45D9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45D9" w:rsidRPr="00AA4D7D" w14:paraId="37B72436" w14:textId="77777777" w:rsidTr="00CA38BE">
        <w:trPr>
          <w:trHeight w:val="431"/>
        </w:trPr>
        <w:tc>
          <w:tcPr>
            <w:tcW w:w="6205" w:type="dxa"/>
            <w:gridSpan w:val="2"/>
          </w:tcPr>
          <w:p w14:paraId="3DAD6E7F" w14:textId="69831E75" w:rsidR="005B45D9" w:rsidRPr="00AA4D7D" w:rsidRDefault="00192D78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 reviews after benchmark and </w:t>
            </w:r>
            <w:r w:rsidR="0012284E">
              <w:rPr>
                <w:rFonts w:cstheme="minorHAnsi"/>
                <w:sz w:val="24"/>
                <w:szCs w:val="24"/>
              </w:rPr>
              <w:t>SOL</w:t>
            </w:r>
            <w:r>
              <w:rPr>
                <w:rFonts w:cstheme="minorHAnsi"/>
                <w:sz w:val="24"/>
                <w:szCs w:val="24"/>
              </w:rPr>
              <w:t xml:space="preserve"> assessments</w:t>
            </w:r>
            <w:r w:rsidR="0012284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460" w:type="dxa"/>
            <w:gridSpan w:val="3"/>
          </w:tcPr>
          <w:p w14:paraId="4174C505" w14:textId="77777777" w:rsidR="005B45D9" w:rsidRPr="00AA4D7D" w:rsidRDefault="005B45D9" w:rsidP="004947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6BED19A" w14:textId="77777777" w:rsidR="00C77008" w:rsidRDefault="00C77008" w:rsidP="00F65F1E">
      <w:pPr>
        <w:jc w:val="center"/>
        <w:rPr>
          <w:rFonts w:cstheme="minorHAnsi"/>
        </w:rPr>
      </w:pPr>
    </w:p>
    <w:p w14:paraId="314AA3F7" w14:textId="77777777" w:rsidR="00C77008" w:rsidRDefault="00C77008" w:rsidP="00C77008">
      <w:pPr>
        <w:tabs>
          <w:tab w:val="left" w:pos="240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4730"/>
        <w:gridCol w:w="1475"/>
        <w:gridCol w:w="3077"/>
        <w:gridCol w:w="2368"/>
        <w:gridCol w:w="3015"/>
      </w:tblGrid>
      <w:tr w:rsidR="00C77008" w:rsidRPr="008B79FC" w14:paraId="1714EBDF" w14:textId="77777777" w:rsidTr="00F0289D">
        <w:trPr>
          <w:trHeight w:val="440"/>
        </w:trPr>
        <w:tc>
          <w:tcPr>
            <w:tcW w:w="9282" w:type="dxa"/>
            <w:gridSpan w:val="3"/>
            <w:shd w:val="clear" w:color="auto" w:fill="279989"/>
            <w:vAlign w:val="center"/>
          </w:tcPr>
          <w:p w14:paraId="31E63146" w14:textId="77777777" w:rsidR="00C77008" w:rsidRPr="00AA4D7D" w:rsidRDefault="00C77008" w:rsidP="00F0289D">
            <w:pPr>
              <w:rPr>
                <w:rFonts w:eastAsia="Lato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7BC1E809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Domain I: Academic Supports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6FD1B80" w14:textId="21B6F9BC" w:rsidR="00C77008" w:rsidRPr="008B79FC" w:rsidRDefault="00C77008" w:rsidP="00F0289D">
            <w:pPr>
              <w:rPr>
                <w:rFonts w:eastAsia="Lato" w:cstheme="minorHAnsi"/>
                <w:b/>
                <w:bCs/>
                <w:color w:val="000000" w:themeColor="text1"/>
              </w:rPr>
            </w:pPr>
            <w:r>
              <w:rPr>
                <w:rFonts w:eastAsia="Lato" w:cstheme="minorHAnsi"/>
                <w:b/>
                <w:bCs/>
              </w:rPr>
              <w:t xml:space="preserve">Content Area: </w:t>
            </w:r>
            <w:sdt>
              <w:sdtPr>
                <w:rPr>
                  <w:rFonts w:eastAsia="Lato" w:cstheme="minorHAnsi"/>
                  <w:b/>
                  <w:bCs/>
                </w:rPr>
                <w:alias w:val="School Quality Indicators"/>
                <w:tag w:val="School Quality Indicators"/>
                <w:id w:val="619731414"/>
                <w:placeholder>
                  <w:docPart w:val="E16A84D439834820B7BE5FB71E2A5EBA"/>
                </w:placeholder>
                <w15:color w:val="279989"/>
                <w:dropDownList>
                  <w:listItem w:displayText="Choose an Item" w:value="Choose an Item"/>
                  <w:listItem w:displayText="English" w:value="English"/>
                  <w:listItem w:displayText="Mathematics" w:value="Mathematics"/>
                  <w:listItem w:displayText="Science" w:value="Science"/>
                  <w:listItem w:displayText="History" w:value="History"/>
                </w:dropDownList>
              </w:sdtPr>
              <w:sdtEndPr/>
              <w:sdtContent>
                <w:r>
                  <w:rPr>
                    <w:rFonts w:eastAsia="Lato" w:cstheme="minorHAnsi"/>
                    <w:b/>
                    <w:bCs/>
                  </w:rPr>
                  <w:t>Science</w:t>
                </w:r>
              </w:sdtContent>
            </w:sdt>
          </w:p>
        </w:tc>
      </w:tr>
      <w:tr w:rsidR="00C77008" w:rsidRPr="00AA4D7D" w14:paraId="3C73313A" w14:textId="77777777" w:rsidTr="00F0289D">
        <w:trPr>
          <w:trHeight w:val="456"/>
        </w:trPr>
        <w:tc>
          <w:tcPr>
            <w:tcW w:w="14665" w:type="dxa"/>
            <w:gridSpan w:val="5"/>
          </w:tcPr>
          <w:p w14:paraId="18A992D8" w14:textId="7D46A2DE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Pr="656E6DD3">
              <w:rPr>
                <w:rFonts w:eastAsia="Lato"/>
                <w:b/>
                <w:bCs/>
              </w:rPr>
              <w:t xml:space="preserve"> </w:t>
            </w:r>
            <w:r>
              <w:rPr>
                <w:rFonts w:eastAsia="Lato"/>
                <w:b/>
                <w:bCs/>
              </w:rPr>
              <w:t xml:space="preserve">Parental attendance at events, </w:t>
            </w:r>
            <w:r w:rsidRPr="00335455">
              <w:rPr>
                <w:rFonts w:eastAsia="Lato"/>
                <w:b/>
                <w:bCs/>
              </w:rPr>
              <w:t xml:space="preserve">lack of </w:t>
            </w:r>
            <w:r w:rsidR="0095245F">
              <w:rPr>
                <w:rFonts w:eastAsia="Lato"/>
                <w:b/>
                <w:bCs/>
              </w:rPr>
              <w:t>built-in</w:t>
            </w:r>
            <w:r w:rsidRPr="00335455">
              <w:rPr>
                <w:rFonts w:eastAsia="Lato"/>
                <w:b/>
                <w:bCs/>
              </w:rPr>
              <w:t xml:space="preserve"> calendar for professional development days,</w:t>
            </w:r>
            <w:r w:rsidR="00404E73">
              <w:rPr>
                <w:rFonts w:eastAsia="Lato"/>
                <w:b/>
                <w:bCs/>
              </w:rPr>
              <w:t> teachers learning and adjusting to the new curriculum</w:t>
            </w:r>
            <w:r>
              <w:rPr>
                <w:rFonts w:eastAsia="Lato"/>
                <w:b/>
                <w:bCs/>
              </w:rPr>
              <w:t>, low student participation during after-school tutorials</w:t>
            </w:r>
            <w:r w:rsidR="00404E73">
              <w:rPr>
                <w:rFonts w:eastAsia="Lato"/>
                <w:b/>
                <w:bCs/>
              </w:rPr>
              <w:t>,</w:t>
            </w:r>
            <w:r>
              <w:rPr>
                <w:rFonts w:eastAsia="Lato"/>
                <w:b/>
                <w:bCs/>
              </w:rPr>
              <w:t xml:space="preserve"> and Saturday school enrichment days.</w:t>
            </w:r>
          </w:p>
        </w:tc>
      </w:tr>
      <w:tr w:rsidR="00C77008" w:rsidRPr="00AA4D7D" w14:paraId="3182A0D5" w14:textId="77777777" w:rsidTr="00F0289D">
        <w:trPr>
          <w:trHeight w:val="494"/>
        </w:trPr>
        <w:tc>
          <w:tcPr>
            <w:tcW w:w="14665" w:type="dxa"/>
            <w:gridSpan w:val="5"/>
          </w:tcPr>
          <w:p w14:paraId="2A343FDC" w14:textId="58260A81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  <w:r w:rsidRPr="00335455">
              <w:rPr>
                <w:rFonts w:eastAsia="Lato" w:cstheme="minorHAnsi"/>
              </w:rPr>
              <w:t xml:space="preserve">By June 2025, students at </w:t>
            </w:r>
            <w:r>
              <w:rPr>
                <w:rFonts w:eastAsia="Lato" w:cstheme="minorHAnsi"/>
              </w:rPr>
              <w:t xml:space="preserve">William Fleming High School </w:t>
            </w:r>
            <w:r w:rsidRPr="00335455">
              <w:rPr>
                <w:rFonts w:eastAsia="Lato" w:cstheme="minorHAnsi"/>
              </w:rPr>
              <w:t xml:space="preserve">will demonstrate an increase of at least </w:t>
            </w:r>
            <w:r w:rsidR="00FD061A">
              <w:rPr>
                <w:rFonts w:eastAsia="Lato" w:cstheme="minorHAnsi"/>
              </w:rPr>
              <w:t>5</w:t>
            </w:r>
            <w:r w:rsidRPr="00335455">
              <w:rPr>
                <w:rFonts w:eastAsia="Lato" w:cstheme="minorHAnsi"/>
              </w:rPr>
              <w:t xml:space="preserve">% from </w:t>
            </w:r>
            <w:r w:rsidR="00FD061A">
              <w:rPr>
                <w:rFonts w:eastAsia="Lato" w:cstheme="minorHAnsi"/>
              </w:rPr>
              <w:t>67</w:t>
            </w:r>
            <w:r w:rsidRPr="00335455">
              <w:rPr>
                <w:rFonts w:eastAsia="Lato" w:cstheme="minorHAnsi"/>
              </w:rPr>
              <w:t xml:space="preserve">% to </w:t>
            </w:r>
            <w:r w:rsidR="00FD061A">
              <w:rPr>
                <w:rFonts w:eastAsia="Lato" w:cstheme="minorHAnsi"/>
              </w:rPr>
              <w:t>72</w:t>
            </w:r>
            <w:r w:rsidRPr="00335455">
              <w:rPr>
                <w:rFonts w:eastAsia="Lato" w:cstheme="minorHAnsi"/>
              </w:rPr>
              <w:t xml:space="preserve">% </w:t>
            </w:r>
            <w:r w:rsidR="0095245F">
              <w:rPr>
                <w:rFonts w:eastAsia="Lato" w:cstheme="minorHAnsi"/>
              </w:rPr>
              <w:t xml:space="preserve">in the combined pass rate for students in </w:t>
            </w:r>
            <w:r w:rsidR="0052583C">
              <w:rPr>
                <w:rFonts w:eastAsia="Lato" w:cstheme="minorHAnsi"/>
              </w:rPr>
              <w:t>science</w:t>
            </w:r>
            <w:r w:rsidRPr="00335455">
              <w:rPr>
                <w:rFonts w:eastAsia="Lato" w:cstheme="minorHAnsi"/>
              </w:rPr>
              <w:t xml:space="preserve">. </w:t>
            </w:r>
          </w:p>
        </w:tc>
      </w:tr>
      <w:tr w:rsidR="00C77008" w:rsidRPr="00AA4D7D" w14:paraId="644863B0" w14:textId="77777777" w:rsidTr="00F0289D">
        <w:trPr>
          <w:trHeight w:val="494"/>
        </w:trPr>
        <w:tc>
          <w:tcPr>
            <w:tcW w:w="6205" w:type="dxa"/>
            <w:gridSpan w:val="2"/>
          </w:tcPr>
          <w:p w14:paraId="41451F4A" w14:textId="77777777" w:rsidR="003E22E9" w:rsidRPr="003E22E9" w:rsidRDefault="00C77008" w:rsidP="003E22E9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  <w:r w:rsidR="003E22E9" w:rsidRPr="003E22E9">
              <w:rPr>
                <w:rFonts w:eastAsia="Lato" w:cstheme="minorHAnsi"/>
                <w:b/>
              </w:rPr>
              <w:t>A Best-Evidence Synthesis</w:t>
            </w:r>
          </w:p>
          <w:p w14:paraId="08C980E1" w14:textId="13CE244A" w:rsidR="00587AE2" w:rsidRPr="00587AE2" w:rsidRDefault="00587AE2" w:rsidP="00587AE2">
            <w:pPr>
              <w:rPr>
                <w:rFonts w:eastAsia="Lato" w:cstheme="minorHAnsi"/>
                <w:b/>
              </w:rPr>
            </w:pPr>
          </w:p>
          <w:p w14:paraId="7B60D0E9" w14:textId="3561EE36" w:rsidR="00C77008" w:rsidRPr="00AA4D7D" w:rsidRDefault="00C77008" w:rsidP="00F0289D">
            <w:pPr>
              <w:rPr>
                <w:rFonts w:eastAsia="Lato" w:cstheme="minorHAnsi"/>
                <w:b/>
              </w:rPr>
            </w:pPr>
          </w:p>
          <w:p w14:paraId="4C3B6A10" w14:textId="568F2800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-972130955"/>
                <w:placeholder>
                  <w:docPart w:val="F806F60BC6FF4267B62EBB4BBD2C0466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3E22E9">
                  <w:rPr>
                    <w:rFonts w:eastAsia="Lato" w:cstheme="minorHAnsi"/>
                    <w:b/>
                  </w:rPr>
                  <w:t>Strong</w:t>
                </w:r>
              </w:sdtContent>
            </w:sdt>
          </w:p>
        </w:tc>
        <w:tc>
          <w:tcPr>
            <w:tcW w:w="8460" w:type="dxa"/>
            <w:gridSpan w:val="3"/>
          </w:tcPr>
          <w:p w14:paraId="1E60C58D" w14:textId="66D0D592" w:rsidR="00C77008" w:rsidRPr="00455E9E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 w:rsidRPr="00455E9E">
              <w:rPr>
                <w:rFonts w:eastAsia="Lato" w:cstheme="minorHAnsi"/>
                <w:b/>
              </w:rPr>
              <w:t xml:space="preserve"> Provide </w:t>
            </w:r>
            <w:r w:rsidR="003165F7">
              <w:rPr>
                <w:rFonts w:eastAsia="Lato" w:cstheme="minorHAnsi"/>
                <w:b/>
              </w:rPr>
              <w:t>science</w:t>
            </w:r>
            <w:r w:rsidRPr="00455E9E">
              <w:rPr>
                <w:rFonts w:eastAsia="Lato" w:cstheme="minorHAnsi"/>
                <w:b/>
              </w:rPr>
              <w:t xml:space="preserve"> activities to help </w:t>
            </w:r>
            <w:r w:rsidR="0095245F">
              <w:rPr>
                <w:rFonts w:eastAsia="Lato" w:cstheme="minorHAnsi"/>
                <w:b/>
              </w:rPr>
              <w:t xml:space="preserve">students </w:t>
            </w:r>
            <w:r w:rsidR="003165F7">
              <w:rPr>
                <w:rFonts w:eastAsia="Lato" w:cstheme="minorHAnsi"/>
                <w:b/>
              </w:rPr>
              <w:t>understand content</w:t>
            </w:r>
            <w:r w:rsidR="00EC0A31">
              <w:rPr>
                <w:rFonts w:eastAsia="Lato" w:cstheme="minorHAnsi"/>
                <w:b/>
              </w:rPr>
              <w:t xml:space="preserve"> using appropriate vocabulary.</w:t>
            </w:r>
          </w:p>
          <w:p w14:paraId="01876E9E" w14:textId="77777777" w:rsidR="00C77008" w:rsidRPr="00455E9E" w:rsidRDefault="00C77008" w:rsidP="00F0289D">
            <w:pPr>
              <w:rPr>
                <w:rFonts w:eastAsia="Lato" w:cstheme="minorHAnsi"/>
                <w:b/>
              </w:rPr>
            </w:pPr>
          </w:p>
          <w:p w14:paraId="43AB664F" w14:textId="7B549340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455E9E">
              <w:rPr>
                <w:rFonts w:eastAsia="Lato" w:cstheme="minorHAnsi"/>
                <w:b/>
              </w:rPr>
              <w:t xml:space="preserve">Description: </w:t>
            </w:r>
            <w:r w:rsidR="00EC0A31">
              <w:rPr>
                <w:rFonts w:eastAsia="Lato" w:cstheme="minorHAnsi"/>
                <w:b/>
              </w:rPr>
              <w:t>Utilize instructional strategies that increase active student participation with gradual release during the lesson.</w:t>
            </w:r>
          </w:p>
          <w:p w14:paraId="2180C669" w14:textId="77777777" w:rsidR="00C77008" w:rsidRPr="00AA4D7D" w:rsidRDefault="00C77008" w:rsidP="00F0289D">
            <w:pPr>
              <w:rPr>
                <w:rFonts w:eastAsia="Lato" w:cstheme="minorHAnsi"/>
                <w:b/>
              </w:rPr>
            </w:pPr>
          </w:p>
        </w:tc>
      </w:tr>
      <w:tr w:rsidR="00C77008" w:rsidRPr="00AA4D7D" w14:paraId="2157DB66" w14:textId="77777777" w:rsidTr="00F0289D">
        <w:trPr>
          <w:trHeight w:val="332"/>
        </w:trPr>
        <w:tc>
          <w:tcPr>
            <w:tcW w:w="6205" w:type="dxa"/>
            <w:gridSpan w:val="2"/>
          </w:tcPr>
          <w:p w14:paraId="482543F5" w14:textId="74D927C8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  <w:r w:rsidRPr="00455E9E">
              <w:rPr>
                <w:rFonts w:eastAsia="Lato" w:cstheme="minorHAnsi"/>
                <w:b/>
              </w:rPr>
              <w:t xml:space="preserve">Student Measure #1: </w:t>
            </w:r>
            <w:r>
              <w:rPr>
                <w:rFonts w:eastAsia="Lato" w:cstheme="minorHAnsi"/>
                <w:b/>
              </w:rPr>
              <w:t>7</w:t>
            </w:r>
            <w:r w:rsidR="000D6B5C">
              <w:rPr>
                <w:rFonts w:eastAsia="Lato" w:cstheme="minorHAnsi"/>
                <w:b/>
              </w:rPr>
              <w:t>0</w:t>
            </w:r>
            <w:r w:rsidRPr="00455E9E">
              <w:rPr>
                <w:rFonts w:eastAsia="Lato" w:cstheme="minorHAnsi"/>
                <w:b/>
              </w:rPr>
              <w:t>% of the students will demonstrate proficiency on quarterly benchmarks</w:t>
            </w:r>
          </w:p>
        </w:tc>
        <w:tc>
          <w:tcPr>
            <w:tcW w:w="8460" w:type="dxa"/>
            <w:gridSpan w:val="3"/>
          </w:tcPr>
          <w:p w14:paraId="58ACF2DB" w14:textId="20AC5D6B" w:rsidR="00C77008" w:rsidRPr="00AA4D7D" w:rsidRDefault="00C77008" w:rsidP="00F0289D">
            <w:pPr>
              <w:rPr>
                <w:rFonts w:eastAsia="Lato"/>
                <w:b/>
                <w:bCs/>
              </w:rPr>
            </w:pPr>
            <w:r w:rsidRPr="087A6883">
              <w:rPr>
                <w:rFonts w:eastAsia="Lato"/>
                <w:b/>
                <w:bCs/>
              </w:rPr>
              <w:t xml:space="preserve">Student Measure #2: </w:t>
            </w:r>
            <w:r w:rsidRPr="00455E9E">
              <w:rPr>
                <w:rFonts w:eastAsia="Lato"/>
                <w:b/>
                <w:bCs/>
              </w:rPr>
              <w:t>Students will increase their</w:t>
            </w:r>
            <w:r w:rsidR="000D6B5C">
              <w:rPr>
                <w:rFonts w:eastAsia="Lato"/>
                <w:b/>
                <w:bCs/>
              </w:rPr>
              <w:t xml:space="preserve"> understanding of science concepts and demonstrate this during </w:t>
            </w:r>
            <w:r w:rsidR="00B723C2">
              <w:rPr>
                <w:rFonts w:eastAsia="Lato"/>
                <w:b/>
                <w:bCs/>
              </w:rPr>
              <w:t>lab activities</w:t>
            </w:r>
            <w:r>
              <w:rPr>
                <w:rFonts w:eastAsia="Lato"/>
                <w:b/>
                <w:bCs/>
              </w:rPr>
              <w:t>.</w:t>
            </w:r>
          </w:p>
          <w:p w14:paraId="7DEDA820" w14:textId="77777777" w:rsidR="00C77008" w:rsidRPr="00AA4D7D" w:rsidRDefault="00C77008" w:rsidP="00F0289D">
            <w:pPr>
              <w:rPr>
                <w:rFonts w:eastAsia="Lato" w:cstheme="minorHAnsi"/>
                <w:b/>
              </w:rPr>
            </w:pPr>
          </w:p>
        </w:tc>
      </w:tr>
      <w:tr w:rsidR="00C77008" w:rsidRPr="00AA4D7D" w14:paraId="1137830C" w14:textId="77777777" w:rsidTr="00F0289D">
        <w:trPr>
          <w:trHeight w:val="377"/>
        </w:trPr>
        <w:tc>
          <w:tcPr>
            <w:tcW w:w="6205" w:type="dxa"/>
            <w:gridSpan w:val="2"/>
          </w:tcPr>
          <w:p w14:paraId="428890A0" w14:textId="466DECE0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</w:t>
            </w:r>
            <w:r w:rsidR="00B723C2">
              <w:rPr>
                <w:rFonts w:eastAsia="Lato" w:cstheme="minorHAnsi"/>
                <w:b/>
              </w:rPr>
              <w:t>Science</w:t>
            </w:r>
            <w:r w:rsidRPr="00455E9E">
              <w:rPr>
                <w:rFonts w:eastAsia="Lato" w:cstheme="minorHAnsi"/>
                <w:b/>
              </w:rPr>
              <w:t xml:space="preserve"> teachers will ensure students</w:t>
            </w:r>
            <w:r w:rsidR="00B723C2">
              <w:rPr>
                <w:rFonts w:eastAsia="Lato" w:cstheme="minorHAnsi"/>
                <w:b/>
              </w:rPr>
              <w:t xml:space="preserve"> </w:t>
            </w:r>
            <w:r w:rsidR="000C04FA">
              <w:rPr>
                <w:rFonts w:eastAsia="Lato" w:cstheme="minorHAnsi"/>
                <w:b/>
              </w:rPr>
              <w:t>read</w:t>
            </w:r>
            <w:r w:rsidR="00372738">
              <w:rPr>
                <w:rFonts w:eastAsia="Lato" w:cstheme="minorHAnsi"/>
                <w:b/>
              </w:rPr>
              <w:t>, writ</w:t>
            </w:r>
            <w:r w:rsidR="00506D22">
              <w:rPr>
                <w:rFonts w:eastAsia="Lato" w:cstheme="minorHAnsi"/>
                <w:b/>
              </w:rPr>
              <w:t>e,</w:t>
            </w:r>
            <w:r w:rsidR="00372738">
              <w:rPr>
                <w:rFonts w:eastAsia="Lato" w:cstheme="minorHAnsi"/>
                <w:b/>
              </w:rPr>
              <w:t xml:space="preserve"> and justify their answers in science classes at least twice week</w:t>
            </w:r>
            <w:r w:rsidR="00506D22">
              <w:rPr>
                <w:rFonts w:eastAsia="Lato" w:cstheme="minorHAnsi"/>
                <w:b/>
              </w:rPr>
              <w:t>ly</w:t>
            </w:r>
            <w:r w:rsidR="00372738">
              <w:rPr>
                <w:rFonts w:eastAsia="Lato" w:cstheme="minorHAnsi"/>
                <w:b/>
              </w:rPr>
              <w:t>.</w:t>
            </w:r>
          </w:p>
        </w:tc>
        <w:tc>
          <w:tcPr>
            <w:tcW w:w="8460" w:type="dxa"/>
            <w:gridSpan w:val="3"/>
          </w:tcPr>
          <w:p w14:paraId="0C21294A" w14:textId="40F5EA78" w:rsidR="00C77008" w:rsidRPr="00AA4D7D" w:rsidRDefault="00C77008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  <w:r w:rsidRPr="00455E9E">
              <w:rPr>
                <w:rFonts w:eastAsia="Lato" w:cstheme="minorHAnsi"/>
                <w:b/>
              </w:rPr>
              <w:t xml:space="preserve">Teachers will implement and monitor research-based instructional strategies </w:t>
            </w:r>
            <w:r>
              <w:rPr>
                <w:rFonts w:eastAsia="Lato" w:cstheme="minorHAnsi"/>
                <w:b/>
              </w:rPr>
              <w:t>and</w:t>
            </w:r>
            <w:r w:rsidRPr="00455E9E">
              <w:rPr>
                <w:rFonts w:eastAsia="Lato" w:cstheme="minorHAnsi"/>
                <w:b/>
              </w:rPr>
              <w:t xml:space="preserve"> practices aligned with state standards to ensure s</w:t>
            </w:r>
            <w:r w:rsidR="0052583C">
              <w:rPr>
                <w:rFonts w:eastAsia="Lato" w:cstheme="minorHAnsi"/>
                <w:b/>
              </w:rPr>
              <w:t>cienc</w:t>
            </w:r>
            <w:r w:rsidRPr="00455E9E">
              <w:rPr>
                <w:rFonts w:eastAsia="Lato" w:cstheme="minorHAnsi"/>
                <w:b/>
              </w:rPr>
              <w:t xml:space="preserve">e content </w:t>
            </w:r>
            <w:r w:rsidR="0052583C">
              <w:rPr>
                <w:rFonts w:eastAsia="Lato" w:cstheme="minorHAnsi"/>
                <w:b/>
              </w:rPr>
              <w:t>ma</w:t>
            </w:r>
            <w:r w:rsidR="00162EEF">
              <w:rPr>
                <w:rFonts w:eastAsia="Lato" w:cstheme="minorHAnsi"/>
                <w:b/>
              </w:rPr>
              <w:t>s</w:t>
            </w:r>
            <w:r w:rsidR="0052583C">
              <w:rPr>
                <w:rFonts w:eastAsia="Lato" w:cstheme="minorHAnsi"/>
                <w:b/>
              </w:rPr>
              <w:t>t</w:t>
            </w:r>
            <w:r w:rsidR="00162EEF">
              <w:rPr>
                <w:rFonts w:eastAsia="Lato" w:cstheme="minorHAnsi"/>
                <w:b/>
              </w:rPr>
              <w:t>e</w:t>
            </w:r>
            <w:r w:rsidR="0052583C">
              <w:rPr>
                <w:rFonts w:eastAsia="Lato" w:cstheme="minorHAnsi"/>
                <w:b/>
              </w:rPr>
              <w:t>ry</w:t>
            </w:r>
            <w:r w:rsidRPr="00455E9E">
              <w:rPr>
                <w:rFonts w:eastAsia="Lato" w:cstheme="minorHAnsi"/>
                <w:b/>
              </w:rPr>
              <w:t xml:space="preserve"> for students in grades  </w:t>
            </w:r>
            <w:r>
              <w:rPr>
                <w:rFonts w:eastAsia="Lato" w:cstheme="minorHAnsi"/>
                <w:b/>
              </w:rPr>
              <w:t>9</w:t>
            </w:r>
            <w:r w:rsidRPr="00455E9E">
              <w:rPr>
                <w:rFonts w:eastAsia="Lato" w:cstheme="minorHAnsi"/>
                <w:b/>
              </w:rPr>
              <w:t>-</w:t>
            </w:r>
            <w:r>
              <w:rPr>
                <w:rFonts w:eastAsia="Lato" w:cstheme="minorHAnsi"/>
                <w:b/>
              </w:rPr>
              <w:t>12</w:t>
            </w:r>
            <w:r w:rsidRPr="00455E9E">
              <w:rPr>
                <w:rFonts w:eastAsia="Lato" w:cstheme="minorHAnsi"/>
                <w:b/>
              </w:rPr>
              <w:t>.</w:t>
            </w:r>
          </w:p>
          <w:p w14:paraId="6F39A338" w14:textId="77777777" w:rsidR="00C77008" w:rsidRPr="00AA4D7D" w:rsidRDefault="00C77008" w:rsidP="00F0289D">
            <w:pPr>
              <w:rPr>
                <w:rFonts w:eastAsia="Lato" w:cstheme="minorHAnsi"/>
                <w:b/>
              </w:rPr>
            </w:pPr>
          </w:p>
        </w:tc>
      </w:tr>
      <w:tr w:rsidR="00C77008" w:rsidRPr="00AA4D7D" w14:paraId="55D6C78C" w14:textId="77777777" w:rsidTr="00F0289D">
        <w:tc>
          <w:tcPr>
            <w:tcW w:w="14665" w:type="dxa"/>
            <w:gridSpan w:val="5"/>
            <w:shd w:val="clear" w:color="auto" w:fill="003C71"/>
          </w:tcPr>
          <w:p w14:paraId="19AB25D3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C77008" w:rsidRPr="00AA4D7D" w14:paraId="4274F2AB" w14:textId="77777777" w:rsidTr="00F0289D">
        <w:tc>
          <w:tcPr>
            <w:tcW w:w="4730" w:type="dxa"/>
            <w:shd w:val="clear" w:color="auto" w:fill="DEEAF6" w:themeFill="accent5" w:themeFillTint="33"/>
            <w:vAlign w:val="center"/>
          </w:tcPr>
          <w:p w14:paraId="2BB23308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6E5C8655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475" w:type="dxa"/>
            <w:shd w:val="clear" w:color="auto" w:fill="DEEAF6" w:themeFill="accent5" w:themeFillTint="33"/>
            <w:vAlign w:val="center"/>
          </w:tcPr>
          <w:p w14:paraId="6E9A4F35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3077" w:type="dxa"/>
            <w:shd w:val="clear" w:color="auto" w:fill="DEEAF6" w:themeFill="accent5" w:themeFillTint="33"/>
            <w:vAlign w:val="center"/>
          </w:tcPr>
          <w:p w14:paraId="30DD867C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368" w:type="dxa"/>
            <w:shd w:val="clear" w:color="auto" w:fill="DEEAF6" w:themeFill="accent5" w:themeFillTint="33"/>
            <w:vAlign w:val="center"/>
          </w:tcPr>
          <w:p w14:paraId="3D7D21FB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015" w:type="dxa"/>
            <w:shd w:val="clear" w:color="auto" w:fill="DEEAF6" w:themeFill="accent5" w:themeFillTint="33"/>
            <w:vAlign w:val="center"/>
          </w:tcPr>
          <w:p w14:paraId="048D7959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77008" w:rsidRPr="00AA4D7D" w14:paraId="76BF87D7" w14:textId="77777777" w:rsidTr="00F0289D">
        <w:tc>
          <w:tcPr>
            <w:tcW w:w="4730" w:type="dxa"/>
          </w:tcPr>
          <w:p w14:paraId="1B8E71D3" w14:textId="7633E1E0" w:rsidR="00C77008" w:rsidRPr="000640E4" w:rsidRDefault="00C77008" w:rsidP="00F0289D">
            <w:pPr>
              <w:spacing w:line="276" w:lineRule="auto"/>
              <w:rPr>
                <w:rFonts w:cstheme="minorHAnsi"/>
              </w:rPr>
            </w:pPr>
            <w:r w:rsidRPr="000640E4">
              <w:rPr>
                <w:rFonts w:cstheme="minorHAnsi"/>
              </w:rPr>
              <w:t xml:space="preserve">Provide professional development for </w:t>
            </w:r>
            <w:r w:rsidR="00162EEF">
              <w:rPr>
                <w:rFonts w:cstheme="minorHAnsi"/>
              </w:rPr>
              <w:t xml:space="preserve">science </w:t>
            </w:r>
            <w:r w:rsidRPr="000640E4">
              <w:rPr>
                <w:rFonts w:cstheme="minorHAnsi"/>
              </w:rPr>
              <w:t>teachers on teaching practices, lesson planning, and strategies to improve instructional delivery.</w:t>
            </w:r>
          </w:p>
        </w:tc>
        <w:tc>
          <w:tcPr>
            <w:tcW w:w="1475" w:type="dxa"/>
          </w:tcPr>
          <w:p w14:paraId="42B16E1D" w14:textId="77777777" w:rsidR="00C77008" w:rsidRPr="000640E4" w:rsidRDefault="00C77008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2BDA2CCC" w14:textId="77777777" w:rsidR="00C77008" w:rsidRPr="000640E4" w:rsidRDefault="00C77008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6BF554EA" w14:textId="77777777" w:rsidR="00C77008" w:rsidRPr="000640E4" w:rsidRDefault="00C77008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3DC787CC" w14:textId="77777777" w:rsidR="00C77008" w:rsidRPr="000640E4" w:rsidRDefault="00C77008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Title I</w:t>
            </w:r>
          </w:p>
          <w:p w14:paraId="2AB18171" w14:textId="77777777" w:rsidR="00C77008" w:rsidRPr="000640E4" w:rsidRDefault="00C77008" w:rsidP="00F0289D">
            <w:pPr>
              <w:rPr>
                <w:rFonts w:cstheme="minorHAnsi"/>
              </w:rPr>
            </w:pPr>
          </w:p>
        </w:tc>
      </w:tr>
      <w:tr w:rsidR="00C77008" w14:paraId="15E754F2" w14:textId="77777777" w:rsidTr="00F0289D">
        <w:tc>
          <w:tcPr>
            <w:tcW w:w="4730" w:type="dxa"/>
          </w:tcPr>
          <w:p w14:paraId="2CCB415C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 will participate in ongoing department meetings to build content and instructional capacity.</w:t>
            </w:r>
          </w:p>
        </w:tc>
        <w:tc>
          <w:tcPr>
            <w:tcW w:w="1475" w:type="dxa"/>
          </w:tcPr>
          <w:p w14:paraId="0C9742D0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21EAD79E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495E88C3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Teachers, Administration</w:t>
            </w:r>
          </w:p>
        </w:tc>
        <w:tc>
          <w:tcPr>
            <w:tcW w:w="3015" w:type="dxa"/>
          </w:tcPr>
          <w:p w14:paraId="4AB17BCD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C77008" w14:paraId="5A461186" w14:textId="77777777" w:rsidTr="00F0289D">
        <w:tc>
          <w:tcPr>
            <w:tcW w:w="4730" w:type="dxa"/>
          </w:tcPr>
          <w:p w14:paraId="66B289D9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Conduct formal and informal walkthrough observations to monitor the alignment of the written, taught, and tested curriculum.</w:t>
            </w:r>
          </w:p>
        </w:tc>
        <w:tc>
          <w:tcPr>
            <w:tcW w:w="1475" w:type="dxa"/>
          </w:tcPr>
          <w:p w14:paraId="6A5F440A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63C21749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28043BB0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4572A58E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C77008" w14:paraId="154E42FC" w14:textId="77777777" w:rsidTr="00F0289D">
        <w:tc>
          <w:tcPr>
            <w:tcW w:w="4730" w:type="dxa"/>
          </w:tcPr>
          <w:p w14:paraId="4D1B32D2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Build teacher instructional knowledge and confidence by participating in peer observations as needed to support sharing best practices.</w:t>
            </w:r>
          </w:p>
        </w:tc>
        <w:tc>
          <w:tcPr>
            <w:tcW w:w="1475" w:type="dxa"/>
          </w:tcPr>
          <w:p w14:paraId="277986C5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7C33FD4B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71891C41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Teachers, Administration</w:t>
            </w:r>
          </w:p>
        </w:tc>
        <w:tc>
          <w:tcPr>
            <w:tcW w:w="3015" w:type="dxa"/>
          </w:tcPr>
          <w:p w14:paraId="340DED1D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C77008" w14:paraId="30CEA387" w14:textId="77777777" w:rsidTr="00F0289D">
        <w:tc>
          <w:tcPr>
            <w:tcW w:w="4730" w:type="dxa"/>
          </w:tcPr>
          <w:p w14:paraId="766C8207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lastRenderedPageBreak/>
              <w:t>Provide data-informed, guided small group instruction for Tier 2 and 3 students with specific interventions and strategies.</w:t>
            </w:r>
          </w:p>
        </w:tc>
        <w:tc>
          <w:tcPr>
            <w:tcW w:w="1475" w:type="dxa"/>
          </w:tcPr>
          <w:p w14:paraId="3BC5477F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1A549DD8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3B381E9E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72FB613F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C77008" w:rsidRPr="00983052" w14:paraId="5808A517" w14:textId="77777777" w:rsidTr="00F0289D">
        <w:tc>
          <w:tcPr>
            <w:tcW w:w="14665" w:type="dxa"/>
            <w:gridSpan w:val="5"/>
            <w:shd w:val="clear" w:color="auto" w:fill="9CC2E5" w:themeFill="accent5" w:themeFillTint="99"/>
          </w:tcPr>
          <w:p w14:paraId="02642C6B" w14:textId="77777777" w:rsidR="00C77008" w:rsidRPr="00983052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C77008" w:rsidRPr="00AA4D7D" w14:paraId="777DC8DA" w14:textId="77777777" w:rsidTr="00F0289D">
        <w:trPr>
          <w:trHeight w:val="404"/>
        </w:trPr>
        <w:tc>
          <w:tcPr>
            <w:tcW w:w="14665" w:type="dxa"/>
            <w:gridSpan w:val="5"/>
            <w:shd w:val="clear" w:color="auto" w:fill="FFFFFF" w:themeFill="background1"/>
          </w:tcPr>
          <w:p w14:paraId="5EB2413E" w14:textId="77777777" w:rsidR="00C77008" w:rsidRPr="00581DDF" w:rsidRDefault="00C77008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The LEA will support by funding and delivering content-specific professional development opportunities while assisting with monitoring research-based instructional strategies.</w:t>
            </w:r>
          </w:p>
        </w:tc>
      </w:tr>
      <w:tr w:rsidR="00C77008" w:rsidRPr="00AA4D7D" w14:paraId="702EBE6F" w14:textId="77777777" w:rsidTr="00F0289D">
        <w:tc>
          <w:tcPr>
            <w:tcW w:w="14665" w:type="dxa"/>
            <w:gridSpan w:val="5"/>
            <w:shd w:val="clear" w:color="auto" w:fill="9CC2E5" w:themeFill="accent5" w:themeFillTint="99"/>
          </w:tcPr>
          <w:p w14:paraId="2F8F5187" w14:textId="77777777" w:rsidR="00C77008" w:rsidRPr="00AA4D7D" w:rsidRDefault="00C77008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2837651C" w14:textId="77777777" w:rsidR="00C77008" w:rsidRPr="00AA4D7D" w:rsidRDefault="00C77008" w:rsidP="00F0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C77008" w:rsidRPr="00AA4D7D" w14:paraId="36E71862" w14:textId="77777777" w:rsidTr="00F0289D">
        <w:tc>
          <w:tcPr>
            <w:tcW w:w="6205" w:type="dxa"/>
            <w:gridSpan w:val="2"/>
            <w:shd w:val="clear" w:color="auto" w:fill="DEEAF6" w:themeFill="accent5" w:themeFillTint="33"/>
          </w:tcPr>
          <w:p w14:paraId="4C4C8B4E" w14:textId="77777777" w:rsidR="00C77008" w:rsidRPr="00AA4D7D" w:rsidRDefault="00C77008" w:rsidP="00F0289D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8460" w:type="dxa"/>
            <w:gridSpan w:val="3"/>
            <w:shd w:val="clear" w:color="auto" w:fill="DEEAF6" w:themeFill="accent5" w:themeFillTint="33"/>
          </w:tcPr>
          <w:p w14:paraId="2F89073A" w14:textId="77777777" w:rsidR="00C77008" w:rsidRPr="00AA4D7D" w:rsidRDefault="00C77008" w:rsidP="00F0289D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C77008" w:rsidRPr="00AA4D7D" w14:paraId="59B007D7" w14:textId="77777777" w:rsidTr="00F0289D">
        <w:trPr>
          <w:trHeight w:val="431"/>
        </w:trPr>
        <w:tc>
          <w:tcPr>
            <w:tcW w:w="6205" w:type="dxa"/>
            <w:gridSpan w:val="2"/>
          </w:tcPr>
          <w:p w14:paraId="5A9F390C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Lesson plan feedback.</w:t>
            </w:r>
          </w:p>
        </w:tc>
        <w:tc>
          <w:tcPr>
            <w:tcW w:w="8460" w:type="dxa"/>
            <w:gridSpan w:val="3"/>
          </w:tcPr>
          <w:p w14:paraId="295C6C35" w14:textId="77777777" w:rsidR="00C77008" w:rsidRPr="00AA4D7D" w:rsidRDefault="00C77008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7008" w:rsidRPr="00AA4D7D" w14:paraId="35EB4119" w14:textId="77777777" w:rsidTr="00F0289D">
        <w:trPr>
          <w:trHeight w:val="431"/>
        </w:trPr>
        <w:tc>
          <w:tcPr>
            <w:tcW w:w="6205" w:type="dxa"/>
            <w:gridSpan w:val="2"/>
          </w:tcPr>
          <w:p w14:paraId="5129B419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Instructional walk-throughs and observation feedback.</w:t>
            </w:r>
          </w:p>
        </w:tc>
        <w:tc>
          <w:tcPr>
            <w:tcW w:w="8460" w:type="dxa"/>
            <w:gridSpan w:val="3"/>
          </w:tcPr>
          <w:p w14:paraId="47EEF9A0" w14:textId="77777777" w:rsidR="00C77008" w:rsidRPr="00AA4D7D" w:rsidRDefault="00C77008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7008" w:rsidRPr="00AA4D7D" w14:paraId="120EBB23" w14:textId="77777777" w:rsidTr="00F0289D">
        <w:trPr>
          <w:trHeight w:val="431"/>
        </w:trPr>
        <w:tc>
          <w:tcPr>
            <w:tcW w:w="6205" w:type="dxa"/>
            <w:gridSpan w:val="2"/>
          </w:tcPr>
          <w:p w14:paraId="1D2D2AFC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Required professional development.</w:t>
            </w:r>
          </w:p>
        </w:tc>
        <w:tc>
          <w:tcPr>
            <w:tcW w:w="8460" w:type="dxa"/>
            <w:gridSpan w:val="3"/>
          </w:tcPr>
          <w:p w14:paraId="68D6C349" w14:textId="77777777" w:rsidR="00C77008" w:rsidRPr="00AA4D7D" w:rsidRDefault="00C77008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7008" w:rsidRPr="00AA4D7D" w14:paraId="5BE60826" w14:textId="77777777" w:rsidTr="00F0289D">
        <w:trPr>
          <w:trHeight w:val="431"/>
        </w:trPr>
        <w:tc>
          <w:tcPr>
            <w:tcW w:w="6205" w:type="dxa"/>
            <w:gridSpan w:val="2"/>
          </w:tcPr>
          <w:p w14:paraId="5A2DEB9B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Required monthly department meetings to share strategies.</w:t>
            </w:r>
          </w:p>
        </w:tc>
        <w:tc>
          <w:tcPr>
            <w:tcW w:w="8460" w:type="dxa"/>
            <w:gridSpan w:val="3"/>
          </w:tcPr>
          <w:p w14:paraId="2EB4747F" w14:textId="77777777" w:rsidR="00C77008" w:rsidRPr="00AA4D7D" w:rsidRDefault="00C77008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7008" w:rsidRPr="00AA4D7D" w14:paraId="5B09BF5D" w14:textId="77777777" w:rsidTr="00F0289D">
        <w:trPr>
          <w:trHeight w:val="431"/>
        </w:trPr>
        <w:tc>
          <w:tcPr>
            <w:tcW w:w="6205" w:type="dxa"/>
            <w:gridSpan w:val="2"/>
          </w:tcPr>
          <w:p w14:paraId="22D375BE" w14:textId="77777777" w:rsidR="00C77008" w:rsidRPr="00581DDF" w:rsidRDefault="00C77008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Data reviews after benchmark and SOL assessments.</w:t>
            </w:r>
          </w:p>
        </w:tc>
        <w:tc>
          <w:tcPr>
            <w:tcW w:w="8460" w:type="dxa"/>
            <w:gridSpan w:val="3"/>
          </w:tcPr>
          <w:p w14:paraId="2558CEFE" w14:textId="77777777" w:rsidR="00C77008" w:rsidRPr="00AA4D7D" w:rsidRDefault="00C77008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8039D00" w14:textId="21541231" w:rsidR="00C77008" w:rsidRDefault="00C77008" w:rsidP="00C77008">
      <w:pPr>
        <w:tabs>
          <w:tab w:val="left" w:pos="240"/>
        </w:tabs>
        <w:rPr>
          <w:rFonts w:cstheme="minorHAnsi"/>
        </w:rPr>
      </w:pP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4730"/>
        <w:gridCol w:w="1475"/>
        <w:gridCol w:w="3077"/>
        <w:gridCol w:w="2368"/>
        <w:gridCol w:w="3015"/>
      </w:tblGrid>
      <w:tr w:rsidR="006D18DD" w:rsidRPr="008B79FC" w14:paraId="2D4CE210" w14:textId="77777777" w:rsidTr="00F0289D">
        <w:trPr>
          <w:trHeight w:val="440"/>
        </w:trPr>
        <w:tc>
          <w:tcPr>
            <w:tcW w:w="9282" w:type="dxa"/>
            <w:gridSpan w:val="3"/>
            <w:shd w:val="clear" w:color="auto" w:fill="279989"/>
            <w:vAlign w:val="center"/>
          </w:tcPr>
          <w:p w14:paraId="16F3D728" w14:textId="77777777" w:rsidR="006D18DD" w:rsidRPr="00AA4D7D" w:rsidRDefault="006D18DD" w:rsidP="00F0289D">
            <w:pPr>
              <w:rPr>
                <w:rFonts w:eastAsia="Lato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7BC1E809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Domain I: Academic Supports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2391D95F" w14:textId="43AEF64C" w:rsidR="006D18DD" w:rsidRPr="008B79FC" w:rsidRDefault="006D18DD" w:rsidP="00F0289D">
            <w:pPr>
              <w:rPr>
                <w:rFonts w:eastAsia="Lato" w:cstheme="minorHAnsi"/>
                <w:b/>
                <w:bCs/>
                <w:color w:val="000000" w:themeColor="text1"/>
              </w:rPr>
            </w:pPr>
            <w:r>
              <w:rPr>
                <w:rFonts w:eastAsia="Lato" w:cstheme="minorHAnsi"/>
                <w:b/>
                <w:bCs/>
              </w:rPr>
              <w:t xml:space="preserve">Content Area: </w:t>
            </w:r>
            <w:sdt>
              <w:sdtPr>
                <w:rPr>
                  <w:rFonts w:eastAsia="Lato" w:cstheme="minorHAnsi"/>
                  <w:b/>
                  <w:bCs/>
                </w:rPr>
                <w:alias w:val="School Quality Indicators"/>
                <w:tag w:val="School Quality Indicators"/>
                <w:id w:val="-516850539"/>
                <w:placeholder>
                  <w:docPart w:val="3FD24EF4F10843F59356368D2FD617FD"/>
                </w:placeholder>
                <w15:color w:val="279989"/>
                <w:dropDownList>
                  <w:listItem w:displayText="Choose an Item" w:value="Choose an Item"/>
                  <w:listItem w:displayText="English" w:value="English"/>
                  <w:listItem w:displayText="Mathematics" w:value="Mathematics"/>
                  <w:listItem w:displayText="Science" w:value="Science"/>
                  <w:listItem w:displayText="History" w:value="History"/>
                </w:dropDownList>
              </w:sdtPr>
              <w:sdtEndPr/>
              <w:sdtContent>
                <w:r>
                  <w:rPr>
                    <w:rFonts w:eastAsia="Lato" w:cstheme="minorHAnsi"/>
                    <w:b/>
                    <w:bCs/>
                  </w:rPr>
                  <w:t>Mathematics</w:t>
                </w:r>
              </w:sdtContent>
            </w:sdt>
          </w:p>
        </w:tc>
      </w:tr>
      <w:tr w:rsidR="006D18DD" w:rsidRPr="00AA4D7D" w14:paraId="21057E19" w14:textId="77777777" w:rsidTr="00F0289D">
        <w:trPr>
          <w:trHeight w:val="456"/>
        </w:trPr>
        <w:tc>
          <w:tcPr>
            <w:tcW w:w="14665" w:type="dxa"/>
            <w:gridSpan w:val="5"/>
          </w:tcPr>
          <w:p w14:paraId="79893D66" w14:textId="1CA8904E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Pr="656E6DD3">
              <w:rPr>
                <w:rFonts w:eastAsia="Lato"/>
                <w:b/>
                <w:bCs/>
              </w:rPr>
              <w:t xml:space="preserve"> </w:t>
            </w:r>
            <w:r w:rsidR="00A02B43">
              <w:rPr>
                <w:rFonts w:eastAsia="Lato"/>
                <w:b/>
                <w:bCs/>
              </w:rPr>
              <w:t>L</w:t>
            </w:r>
            <w:r w:rsidRPr="00335455">
              <w:rPr>
                <w:rFonts w:eastAsia="Lato"/>
                <w:b/>
                <w:bCs/>
              </w:rPr>
              <w:t xml:space="preserve">ack of </w:t>
            </w:r>
            <w:r>
              <w:rPr>
                <w:rFonts w:eastAsia="Lato"/>
                <w:b/>
                <w:bCs/>
              </w:rPr>
              <w:t>built-in</w:t>
            </w:r>
            <w:r w:rsidRPr="00335455">
              <w:rPr>
                <w:rFonts w:eastAsia="Lato"/>
                <w:b/>
                <w:bCs/>
              </w:rPr>
              <w:t xml:space="preserve"> calendar for professional development days,</w:t>
            </w:r>
            <w:r>
              <w:rPr>
                <w:rFonts w:eastAsia="Lato"/>
                <w:b/>
                <w:bCs/>
              </w:rPr>
              <w:t> teachers learning and adjusting to the new curriculum, low student participation during after-school tutorials</w:t>
            </w:r>
            <w:r w:rsidR="00CA0227">
              <w:rPr>
                <w:rFonts w:eastAsia="Lato"/>
                <w:b/>
                <w:bCs/>
              </w:rPr>
              <w:t xml:space="preserve"> and</w:t>
            </w:r>
            <w:r w:rsidR="0097348F">
              <w:rPr>
                <w:rFonts w:eastAsia="Lato"/>
                <w:b/>
                <w:bCs/>
              </w:rPr>
              <w:t xml:space="preserve"> </w:t>
            </w:r>
            <w:r>
              <w:rPr>
                <w:rFonts w:eastAsia="Lato"/>
                <w:b/>
                <w:bCs/>
              </w:rPr>
              <w:t>Saturday school enrichment da</w:t>
            </w:r>
            <w:r w:rsidR="00CA0227">
              <w:rPr>
                <w:rFonts w:eastAsia="Lato"/>
                <w:b/>
                <w:bCs/>
              </w:rPr>
              <w:t>ys</w:t>
            </w:r>
            <w:r w:rsidR="0097348F" w:rsidRPr="0097348F">
              <w:rPr>
                <w:rFonts w:eastAsia="Lato"/>
                <w:b/>
                <w:bCs/>
              </w:rPr>
              <w:t xml:space="preserve">, lack of foundational math skills, </w:t>
            </w:r>
            <w:r w:rsidR="00CA0227">
              <w:rPr>
                <w:rFonts w:eastAsia="Lato"/>
                <w:b/>
                <w:bCs/>
              </w:rPr>
              <w:t xml:space="preserve"> and students </w:t>
            </w:r>
            <w:r w:rsidR="0097348F" w:rsidRPr="0097348F">
              <w:rPr>
                <w:rFonts w:eastAsia="Lato"/>
                <w:b/>
                <w:bCs/>
              </w:rPr>
              <w:t>missing prerequisite knowledge</w:t>
            </w:r>
            <w:r>
              <w:rPr>
                <w:rFonts w:eastAsia="Lato"/>
                <w:b/>
                <w:bCs/>
              </w:rPr>
              <w:t>.</w:t>
            </w:r>
          </w:p>
        </w:tc>
      </w:tr>
      <w:tr w:rsidR="006D18DD" w:rsidRPr="00AA4D7D" w14:paraId="612C374A" w14:textId="77777777" w:rsidTr="00F0289D">
        <w:trPr>
          <w:trHeight w:val="494"/>
        </w:trPr>
        <w:tc>
          <w:tcPr>
            <w:tcW w:w="14665" w:type="dxa"/>
            <w:gridSpan w:val="5"/>
          </w:tcPr>
          <w:p w14:paraId="6AC34B4A" w14:textId="0BB6B2BF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  <w:r w:rsidRPr="00335455">
              <w:rPr>
                <w:rFonts w:eastAsia="Lato" w:cstheme="minorHAnsi"/>
              </w:rPr>
              <w:t xml:space="preserve">By June 2025, students at </w:t>
            </w:r>
            <w:r>
              <w:rPr>
                <w:rFonts w:eastAsia="Lato" w:cstheme="minorHAnsi"/>
              </w:rPr>
              <w:t xml:space="preserve">William Fleming High School </w:t>
            </w:r>
            <w:r w:rsidRPr="00335455">
              <w:rPr>
                <w:rFonts w:eastAsia="Lato" w:cstheme="minorHAnsi"/>
              </w:rPr>
              <w:t xml:space="preserve">will demonstrate an increase of at least </w:t>
            </w:r>
            <w:r>
              <w:rPr>
                <w:rFonts w:eastAsia="Lato" w:cstheme="minorHAnsi"/>
              </w:rPr>
              <w:t>5</w:t>
            </w:r>
            <w:r w:rsidRPr="00335455">
              <w:rPr>
                <w:rFonts w:eastAsia="Lato" w:cstheme="minorHAnsi"/>
              </w:rPr>
              <w:t xml:space="preserve">% from </w:t>
            </w:r>
            <w:r w:rsidR="0052583C">
              <w:rPr>
                <w:rFonts w:eastAsia="Lato" w:cstheme="minorHAnsi"/>
              </w:rPr>
              <w:t>78</w:t>
            </w:r>
            <w:r w:rsidRPr="00335455">
              <w:rPr>
                <w:rFonts w:eastAsia="Lato" w:cstheme="minorHAnsi"/>
              </w:rPr>
              <w:t xml:space="preserve">% to </w:t>
            </w:r>
            <w:r w:rsidR="0052583C">
              <w:rPr>
                <w:rFonts w:eastAsia="Lato" w:cstheme="minorHAnsi"/>
              </w:rPr>
              <w:t>83</w:t>
            </w:r>
            <w:r w:rsidRPr="00335455">
              <w:rPr>
                <w:rFonts w:eastAsia="Lato" w:cstheme="minorHAnsi"/>
              </w:rPr>
              <w:t xml:space="preserve">% </w:t>
            </w:r>
            <w:r>
              <w:rPr>
                <w:rFonts w:eastAsia="Lato" w:cstheme="minorHAnsi"/>
              </w:rPr>
              <w:t xml:space="preserve">in the combined pass rate for students in </w:t>
            </w:r>
            <w:r w:rsidR="0052583C">
              <w:rPr>
                <w:rFonts w:eastAsia="Lato" w:cstheme="minorHAnsi"/>
              </w:rPr>
              <w:t>mathematics</w:t>
            </w:r>
            <w:r w:rsidRPr="00335455">
              <w:rPr>
                <w:rFonts w:eastAsia="Lato" w:cstheme="minorHAnsi"/>
              </w:rPr>
              <w:t xml:space="preserve">. </w:t>
            </w:r>
          </w:p>
        </w:tc>
      </w:tr>
      <w:tr w:rsidR="006D18DD" w:rsidRPr="00AA4D7D" w14:paraId="208766C2" w14:textId="77777777" w:rsidTr="00F0289D">
        <w:trPr>
          <w:trHeight w:val="494"/>
        </w:trPr>
        <w:tc>
          <w:tcPr>
            <w:tcW w:w="6205" w:type="dxa"/>
            <w:gridSpan w:val="2"/>
          </w:tcPr>
          <w:p w14:paraId="3DCFD5EE" w14:textId="77777777" w:rsidR="00BA7A7D" w:rsidRPr="00BA7A7D" w:rsidRDefault="006D18DD" w:rsidP="00BA7A7D">
            <w:pPr>
              <w:numPr>
                <w:ilvl w:val="0"/>
                <w:numId w:val="18"/>
              </w:num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  <w:hyperlink r:id="rId16" w:tgtFrame="_blank" w:tooltip="https://ies.ed.gov/ncee/WWC/PracticeGuide/20" w:history="1">
              <w:r w:rsidR="00BA7A7D" w:rsidRPr="00BA7A7D">
                <w:rPr>
                  <w:rStyle w:val="Hyperlink"/>
                  <w:rFonts w:eastAsia="Lato" w:cstheme="minorHAnsi"/>
                  <w:b/>
                </w:rPr>
                <w:t>Improving Algebra Knowledge</w:t>
              </w:r>
            </w:hyperlink>
          </w:p>
          <w:p w14:paraId="7851F0D0" w14:textId="694EF39C" w:rsidR="006D18DD" w:rsidRPr="00AA4D7D" w:rsidRDefault="006D18DD" w:rsidP="00F0289D">
            <w:pPr>
              <w:rPr>
                <w:rFonts w:eastAsia="Lato" w:cstheme="minorHAnsi"/>
                <w:b/>
              </w:rPr>
            </w:pPr>
          </w:p>
          <w:p w14:paraId="7A906115" w14:textId="39E3B7A8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-1311480348"/>
                <w:placeholder>
                  <w:docPart w:val="CD0CAB12C7EE4357A2DD5011B43BD27E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BA7A7D">
                  <w:rPr>
                    <w:rFonts w:eastAsia="Lato" w:cstheme="minorHAnsi"/>
                    <w:b/>
                  </w:rPr>
                  <w:t>Strong</w:t>
                </w:r>
              </w:sdtContent>
            </w:sdt>
          </w:p>
        </w:tc>
        <w:tc>
          <w:tcPr>
            <w:tcW w:w="8460" w:type="dxa"/>
            <w:gridSpan w:val="3"/>
          </w:tcPr>
          <w:p w14:paraId="0FE956D9" w14:textId="2EFDAAB7" w:rsidR="006D18DD" w:rsidRPr="00455E9E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 w:rsidRPr="00455E9E">
              <w:rPr>
                <w:rFonts w:eastAsia="Lato" w:cstheme="minorHAnsi"/>
                <w:b/>
              </w:rPr>
              <w:t xml:space="preserve"> Provide </w:t>
            </w:r>
            <w:r w:rsidR="00CA0227">
              <w:rPr>
                <w:rFonts w:eastAsia="Lato" w:cstheme="minorHAnsi"/>
                <w:b/>
              </w:rPr>
              <w:t>math</w:t>
            </w:r>
            <w:r w:rsidRPr="00455E9E">
              <w:rPr>
                <w:rFonts w:eastAsia="Lato" w:cstheme="minorHAnsi"/>
                <w:b/>
              </w:rPr>
              <w:t xml:space="preserve"> activities to help </w:t>
            </w:r>
            <w:r>
              <w:rPr>
                <w:rFonts w:eastAsia="Lato" w:cstheme="minorHAnsi"/>
                <w:b/>
              </w:rPr>
              <w:t>students understand content using appropriate vocabulary.</w:t>
            </w:r>
            <w:r w:rsidR="00086CA1">
              <w:rPr>
                <w:rFonts w:eastAsia="Lato" w:cstheme="minorHAnsi"/>
                <w:b/>
              </w:rPr>
              <w:t xml:space="preserve"> </w:t>
            </w:r>
            <w:r w:rsidR="00086CA1" w:rsidRPr="00086CA1">
              <w:rPr>
                <w:rFonts w:eastAsia="Lato" w:cstheme="minorHAnsi"/>
                <w:b/>
              </w:rPr>
              <w:t xml:space="preserve">Instruction during the intervention should be explicit </w:t>
            </w:r>
            <w:r w:rsidR="009622DD">
              <w:rPr>
                <w:rFonts w:eastAsia="Lato" w:cstheme="minorHAnsi"/>
                <w:b/>
              </w:rPr>
              <w:t xml:space="preserve">and </w:t>
            </w:r>
            <w:r w:rsidR="00B82026">
              <w:rPr>
                <w:rFonts w:eastAsia="Lato" w:cstheme="minorHAnsi"/>
                <w:b/>
              </w:rPr>
              <w:t>i</w:t>
            </w:r>
            <w:r w:rsidR="009622DD">
              <w:rPr>
                <w:rFonts w:eastAsia="Lato" w:cstheme="minorHAnsi"/>
                <w:b/>
              </w:rPr>
              <w:t>nclude</w:t>
            </w:r>
            <w:r w:rsidR="00B82026">
              <w:rPr>
                <w:rFonts w:eastAsia="Lato" w:cstheme="minorHAnsi"/>
                <w:b/>
              </w:rPr>
              <w:t xml:space="preserve"> gradual release</w:t>
            </w:r>
            <w:r w:rsidR="00086CA1" w:rsidRPr="00086CA1">
              <w:rPr>
                <w:rFonts w:eastAsia="Lato" w:cstheme="minorHAnsi"/>
                <w:b/>
              </w:rPr>
              <w:t>. This includes providing models of problem</w:t>
            </w:r>
            <w:r w:rsidR="00B82026">
              <w:rPr>
                <w:rFonts w:eastAsia="Lato" w:cstheme="minorHAnsi"/>
                <w:b/>
              </w:rPr>
              <w:t>-</w:t>
            </w:r>
            <w:r w:rsidR="00086CA1" w:rsidRPr="00086CA1">
              <w:rPr>
                <w:rFonts w:eastAsia="Lato" w:cstheme="minorHAnsi"/>
                <w:b/>
              </w:rPr>
              <w:t>solving, verbalization of thought processes, guided practice, corrective feedback, and frequent cumulative review. Assist students in monitoring and reflecting on the problem-solving process. Expose students to multiple problem-solving strategies. Help students recognize and articulate mathematical concepts and notation.</w:t>
            </w:r>
          </w:p>
          <w:p w14:paraId="05B56BD2" w14:textId="77777777" w:rsidR="006D18DD" w:rsidRPr="00455E9E" w:rsidRDefault="006D18DD" w:rsidP="00F0289D">
            <w:pPr>
              <w:rPr>
                <w:rFonts w:eastAsia="Lato" w:cstheme="minorHAnsi"/>
                <w:b/>
              </w:rPr>
            </w:pPr>
          </w:p>
          <w:p w14:paraId="1BF6187B" w14:textId="1D2420EE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455E9E">
              <w:rPr>
                <w:rFonts w:eastAsia="Lato" w:cstheme="minorHAnsi"/>
                <w:b/>
              </w:rPr>
              <w:t xml:space="preserve">Description: </w:t>
            </w:r>
            <w:r>
              <w:rPr>
                <w:rFonts w:eastAsia="Lato" w:cstheme="minorHAnsi"/>
                <w:b/>
              </w:rPr>
              <w:t xml:space="preserve">Utilize instructional strategies that increase active student participation </w:t>
            </w:r>
            <w:r w:rsidR="00A36F22">
              <w:rPr>
                <w:rFonts w:eastAsia="Lato" w:cstheme="minorHAnsi"/>
                <w:b/>
              </w:rPr>
              <w:t>and engagement</w:t>
            </w:r>
            <w:r>
              <w:rPr>
                <w:rFonts w:eastAsia="Lato" w:cstheme="minorHAnsi"/>
                <w:b/>
              </w:rPr>
              <w:t>.</w:t>
            </w:r>
          </w:p>
          <w:p w14:paraId="4B15DB35" w14:textId="77777777" w:rsidR="006D18DD" w:rsidRPr="00AA4D7D" w:rsidRDefault="006D18DD" w:rsidP="00F0289D">
            <w:pPr>
              <w:rPr>
                <w:rFonts w:eastAsia="Lato" w:cstheme="minorHAnsi"/>
                <w:b/>
              </w:rPr>
            </w:pPr>
          </w:p>
        </w:tc>
      </w:tr>
      <w:tr w:rsidR="006D18DD" w:rsidRPr="00AA4D7D" w14:paraId="1342B1A8" w14:textId="77777777" w:rsidTr="00F0289D">
        <w:trPr>
          <w:trHeight w:val="332"/>
        </w:trPr>
        <w:tc>
          <w:tcPr>
            <w:tcW w:w="6205" w:type="dxa"/>
            <w:gridSpan w:val="2"/>
          </w:tcPr>
          <w:p w14:paraId="057DE68A" w14:textId="77777777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  <w:r w:rsidRPr="00455E9E">
              <w:rPr>
                <w:rFonts w:eastAsia="Lato" w:cstheme="minorHAnsi"/>
                <w:b/>
              </w:rPr>
              <w:t xml:space="preserve">Student Measure #1: </w:t>
            </w:r>
            <w:r>
              <w:rPr>
                <w:rFonts w:eastAsia="Lato" w:cstheme="minorHAnsi"/>
                <w:b/>
              </w:rPr>
              <w:t>70</w:t>
            </w:r>
            <w:r w:rsidRPr="00455E9E">
              <w:rPr>
                <w:rFonts w:eastAsia="Lato" w:cstheme="minorHAnsi"/>
                <w:b/>
              </w:rPr>
              <w:t>% of the students will demonstrate proficiency on quarterly benchmarks</w:t>
            </w:r>
          </w:p>
        </w:tc>
        <w:tc>
          <w:tcPr>
            <w:tcW w:w="8460" w:type="dxa"/>
            <w:gridSpan w:val="3"/>
          </w:tcPr>
          <w:p w14:paraId="4A01E93D" w14:textId="498259F9" w:rsidR="006D18DD" w:rsidRPr="00AA4D7D" w:rsidRDefault="006D18DD" w:rsidP="00F0289D">
            <w:pPr>
              <w:rPr>
                <w:rFonts w:eastAsia="Lato"/>
                <w:b/>
                <w:bCs/>
              </w:rPr>
            </w:pPr>
            <w:r w:rsidRPr="087A6883">
              <w:rPr>
                <w:rFonts w:eastAsia="Lato"/>
                <w:b/>
                <w:bCs/>
              </w:rPr>
              <w:t xml:space="preserve">Student Measure #2: </w:t>
            </w:r>
            <w:r w:rsidRPr="00455E9E">
              <w:rPr>
                <w:rFonts w:eastAsia="Lato"/>
                <w:b/>
                <w:bCs/>
              </w:rPr>
              <w:t>Students will increase their</w:t>
            </w:r>
            <w:r>
              <w:rPr>
                <w:rFonts w:eastAsia="Lato"/>
                <w:b/>
                <w:bCs/>
              </w:rPr>
              <w:t xml:space="preserve"> understanding of </w:t>
            </w:r>
            <w:r w:rsidR="00F00042">
              <w:rPr>
                <w:rFonts w:eastAsia="Lato"/>
                <w:b/>
                <w:bCs/>
              </w:rPr>
              <w:t>problem</w:t>
            </w:r>
            <w:r w:rsidR="00E43CD7">
              <w:rPr>
                <w:rFonts w:eastAsia="Lato"/>
                <w:b/>
                <w:bCs/>
              </w:rPr>
              <w:t>-</w:t>
            </w:r>
            <w:r w:rsidR="00F00042">
              <w:rPr>
                <w:rFonts w:eastAsia="Lato"/>
                <w:b/>
                <w:bCs/>
              </w:rPr>
              <w:t>solving</w:t>
            </w:r>
            <w:r>
              <w:rPr>
                <w:rFonts w:eastAsia="Lato"/>
                <w:b/>
                <w:bCs/>
              </w:rPr>
              <w:t xml:space="preserve"> </w:t>
            </w:r>
            <w:r w:rsidR="00E43CD7">
              <w:rPr>
                <w:rFonts w:eastAsia="Lato"/>
                <w:b/>
                <w:bCs/>
              </w:rPr>
              <w:t>using pictorial representations and DESMOS calculators.</w:t>
            </w:r>
          </w:p>
          <w:p w14:paraId="465DB056" w14:textId="77777777" w:rsidR="006D18DD" w:rsidRPr="00AA4D7D" w:rsidRDefault="006D18DD" w:rsidP="00F0289D">
            <w:pPr>
              <w:rPr>
                <w:rFonts w:eastAsia="Lato" w:cstheme="minorHAnsi"/>
                <w:b/>
              </w:rPr>
            </w:pPr>
          </w:p>
        </w:tc>
      </w:tr>
      <w:tr w:rsidR="006D18DD" w:rsidRPr="00AA4D7D" w14:paraId="66DA6CD9" w14:textId="77777777" w:rsidTr="00F0289D">
        <w:trPr>
          <w:trHeight w:val="377"/>
        </w:trPr>
        <w:tc>
          <w:tcPr>
            <w:tcW w:w="6205" w:type="dxa"/>
            <w:gridSpan w:val="2"/>
          </w:tcPr>
          <w:p w14:paraId="00A6286B" w14:textId="7BE09C14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lastRenderedPageBreak/>
              <w:t xml:space="preserve">Staff Measure #1: </w:t>
            </w:r>
            <w:r w:rsidR="004904C7">
              <w:rPr>
                <w:rFonts w:eastAsia="Lato" w:cstheme="minorHAnsi"/>
                <w:b/>
              </w:rPr>
              <w:t>Math</w:t>
            </w:r>
            <w:r w:rsidRPr="00455E9E">
              <w:rPr>
                <w:rFonts w:eastAsia="Lato" w:cstheme="minorHAnsi"/>
                <w:b/>
              </w:rPr>
              <w:t xml:space="preserve"> teachers will ensure students</w:t>
            </w:r>
            <w:r>
              <w:rPr>
                <w:rFonts w:eastAsia="Lato" w:cstheme="minorHAnsi"/>
                <w:b/>
              </w:rPr>
              <w:t xml:space="preserve"> read, write, and justify their answers in </w:t>
            </w:r>
            <w:r w:rsidR="004904C7">
              <w:rPr>
                <w:rFonts w:eastAsia="Lato" w:cstheme="minorHAnsi"/>
                <w:b/>
              </w:rPr>
              <w:t>math</w:t>
            </w:r>
            <w:r>
              <w:rPr>
                <w:rFonts w:eastAsia="Lato" w:cstheme="minorHAnsi"/>
                <w:b/>
              </w:rPr>
              <w:t xml:space="preserve"> classes at least twice weekly.</w:t>
            </w:r>
            <w:r w:rsidR="00D2706C">
              <w:rPr>
                <w:rFonts w:eastAsia="Lato" w:cstheme="minorHAnsi"/>
                <w:b/>
              </w:rPr>
              <w:t xml:space="preserve"> Technology, manipulatives and DESMO calculators will be used.</w:t>
            </w:r>
          </w:p>
        </w:tc>
        <w:tc>
          <w:tcPr>
            <w:tcW w:w="8460" w:type="dxa"/>
            <w:gridSpan w:val="3"/>
          </w:tcPr>
          <w:p w14:paraId="01692EB2" w14:textId="25BDB19A" w:rsidR="006D18DD" w:rsidRPr="00AA4D7D" w:rsidRDefault="006D18DD" w:rsidP="00F0289D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  <w:r w:rsidRPr="00455E9E">
              <w:rPr>
                <w:rFonts w:eastAsia="Lato" w:cstheme="minorHAnsi"/>
                <w:b/>
              </w:rPr>
              <w:t xml:space="preserve">Teachers will implement and monitor research-based instructional strategies </w:t>
            </w:r>
            <w:r>
              <w:rPr>
                <w:rFonts w:eastAsia="Lato" w:cstheme="minorHAnsi"/>
                <w:b/>
              </w:rPr>
              <w:t>and</w:t>
            </w:r>
            <w:r w:rsidRPr="00455E9E">
              <w:rPr>
                <w:rFonts w:eastAsia="Lato" w:cstheme="minorHAnsi"/>
                <w:b/>
              </w:rPr>
              <w:t xml:space="preserve"> practices aligned with state standards to ensure s</w:t>
            </w:r>
            <w:r w:rsidR="009622DD">
              <w:rPr>
                <w:rFonts w:eastAsia="Lato" w:cstheme="minorHAnsi"/>
                <w:b/>
              </w:rPr>
              <w:t>cienc</w:t>
            </w:r>
            <w:r w:rsidRPr="00455E9E">
              <w:rPr>
                <w:rFonts w:eastAsia="Lato" w:cstheme="minorHAnsi"/>
                <w:b/>
              </w:rPr>
              <w:t xml:space="preserve">e content </w:t>
            </w:r>
            <w:r w:rsidR="009622DD">
              <w:rPr>
                <w:rFonts w:eastAsia="Lato" w:cstheme="minorHAnsi"/>
                <w:b/>
              </w:rPr>
              <w:t>ma</w:t>
            </w:r>
            <w:r>
              <w:rPr>
                <w:rFonts w:eastAsia="Lato" w:cstheme="minorHAnsi"/>
                <w:b/>
              </w:rPr>
              <w:t>s</w:t>
            </w:r>
            <w:r w:rsidR="009622DD">
              <w:rPr>
                <w:rFonts w:eastAsia="Lato" w:cstheme="minorHAnsi"/>
                <w:b/>
              </w:rPr>
              <w:t>t</w:t>
            </w:r>
            <w:r>
              <w:rPr>
                <w:rFonts w:eastAsia="Lato" w:cstheme="minorHAnsi"/>
                <w:b/>
              </w:rPr>
              <w:t>e</w:t>
            </w:r>
            <w:r w:rsidR="009622DD">
              <w:rPr>
                <w:rFonts w:eastAsia="Lato" w:cstheme="minorHAnsi"/>
                <w:b/>
              </w:rPr>
              <w:t>ry</w:t>
            </w:r>
            <w:r w:rsidRPr="00455E9E">
              <w:rPr>
                <w:rFonts w:eastAsia="Lato" w:cstheme="minorHAnsi"/>
                <w:b/>
              </w:rPr>
              <w:t xml:space="preserve"> for students in grades  </w:t>
            </w:r>
            <w:r>
              <w:rPr>
                <w:rFonts w:eastAsia="Lato" w:cstheme="minorHAnsi"/>
                <w:b/>
              </w:rPr>
              <w:t>9</w:t>
            </w:r>
            <w:r w:rsidRPr="00455E9E">
              <w:rPr>
                <w:rFonts w:eastAsia="Lato" w:cstheme="minorHAnsi"/>
                <w:b/>
              </w:rPr>
              <w:t>-</w:t>
            </w:r>
            <w:r>
              <w:rPr>
                <w:rFonts w:eastAsia="Lato" w:cstheme="minorHAnsi"/>
                <w:b/>
              </w:rPr>
              <w:t>12</w:t>
            </w:r>
            <w:r w:rsidRPr="00455E9E">
              <w:rPr>
                <w:rFonts w:eastAsia="Lato" w:cstheme="minorHAnsi"/>
                <w:b/>
              </w:rPr>
              <w:t>.</w:t>
            </w:r>
          </w:p>
          <w:p w14:paraId="3B312161" w14:textId="77777777" w:rsidR="006D18DD" w:rsidRPr="00AA4D7D" w:rsidRDefault="006D18DD" w:rsidP="00F0289D">
            <w:pPr>
              <w:rPr>
                <w:rFonts w:eastAsia="Lato" w:cstheme="minorHAnsi"/>
                <w:b/>
              </w:rPr>
            </w:pPr>
          </w:p>
        </w:tc>
      </w:tr>
      <w:tr w:rsidR="006D18DD" w:rsidRPr="00AA4D7D" w14:paraId="51993E93" w14:textId="77777777" w:rsidTr="00F0289D">
        <w:tc>
          <w:tcPr>
            <w:tcW w:w="14665" w:type="dxa"/>
            <w:gridSpan w:val="5"/>
            <w:shd w:val="clear" w:color="auto" w:fill="003C71"/>
          </w:tcPr>
          <w:p w14:paraId="648EB3EC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6D18DD" w:rsidRPr="00AA4D7D" w14:paraId="30F283D6" w14:textId="77777777" w:rsidTr="00F0289D">
        <w:tc>
          <w:tcPr>
            <w:tcW w:w="4730" w:type="dxa"/>
            <w:shd w:val="clear" w:color="auto" w:fill="DEEAF6" w:themeFill="accent5" w:themeFillTint="33"/>
            <w:vAlign w:val="center"/>
          </w:tcPr>
          <w:p w14:paraId="7F025F12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1906354B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475" w:type="dxa"/>
            <w:shd w:val="clear" w:color="auto" w:fill="DEEAF6" w:themeFill="accent5" w:themeFillTint="33"/>
            <w:vAlign w:val="center"/>
          </w:tcPr>
          <w:p w14:paraId="1E374C8C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3077" w:type="dxa"/>
            <w:shd w:val="clear" w:color="auto" w:fill="DEEAF6" w:themeFill="accent5" w:themeFillTint="33"/>
            <w:vAlign w:val="center"/>
          </w:tcPr>
          <w:p w14:paraId="4A806994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368" w:type="dxa"/>
            <w:shd w:val="clear" w:color="auto" w:fill="DEEAF6" w:themeFill="accent5" w:themeFillTint="33"/>
            <w:vAlign w:val="center"/>
          </w:tcPr>
          <w:p w14:paraId="3B5F40FC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015" w:type="dxa"/>
            <w:shd w:val="clear" w:color="auto" w:fill="DEEAF6" w:themeFill="accent5" w:themeFillTint="33"/>
            <w:vAlign w:val="center"/>
          </w:tcPr>
          <w:p w14:paraId="504CE4CE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6D18DD" w:rsidRPr="000640E4" w14:paraId="298565BF" w14:textId="77777777" w:rsidTr="00F0289D">
        <w:tc>
          <w:tcPr>
            <w:tcW w:w="4730" w:type="dxa"/>
          </w:tcPr>
          <w:p w14:paraId="62B869C7" w14:textId="2D70216E" w:rsidR="006D18DD" w:rsidRPr="000640E4" w:rsidRDefault="006D18DD" w:rsidP="00F0289D">
            <w:pPr>
              <w:spacing w:line="276" w:lineRule="auto"/>
              <w:rPr>
                <w:rFonts w:cstheme="minorHAnsi"/>
              </w:rPr>
            </w:pPr>
            <w:r w:rsidRPr="000640E4">
              <w:rPr>
                <w:rFonts w:cstheme="minorHAnsi"/>
              </w:rPr>
              <w:t xml:space="preserve">Provide professional development for </w:t>
            </w:r>
            <w:r w:rsidR="00D2706C">
              <w:rPr>
                <w:rFonts w:cstheme="minorHAnsi"/>
              </w:rPr>
              <w:t>math</w:t>
            </w:r>
            <w:r>
              <w:rPr>
                <w:rFonts w:cstheme="minorHAnsi"/>
              </w:rPr>
              <w:t xml:space="preserve"> </w:t>
            </w:r>
            <w:r w:rsidRPr="000640E4">
              <w:rPr>
                <w:rFonts w:cstheme="minorHAnsi"/>
              </w:rPr>
              <w:t>teachers on teaching practices, lesson planning, and strategies to improve instructional delivery.</w:t>
            </w:r>
          </w:p>
        </w:tc>
        <w:tc>
          <w:tcPr>
            <w:tcW w:w="1475" w:type="dxa"/>
          </w:tcPr>
          <w:p w14:paraId="57BEEA9B" w14:textId="77777777" w:rsidR="006D18DD" w:rsidRPr="000640E4" w:rsidRDefault="006D18DD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523B2B0D" w14:textId="77777777" w:rsidR="006D18DD" w:rsidRPr="000640E4" w:rsidRDefault="006D18DD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42EF7D65" w14:textId="77777777" w:rsidR="006D18DD" w:rsidRPr="000640E4" w:rsidRDefault="006D18DD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78AA6634" w14:textId="77777777" w:rsidR="006D18DD" w:rsidRPr="000640E4" w:rsidRDefault="006D18DD" w:rsidP="00F0289D">
            <w:pPr>
              <w:rPr>
                <w:rFonts w:cstheme="minorHAnsi"/>
              </w:rPr>
            </w:pPr>
            <w:r w:rsidRPr="000640E4">
              <w:rPr>
                <w:rFonts w:cstheme="minorHAnsi"/>
              </w:rPr>
              <w:t>Title I</w:t>
            </w:r>
          </w:p>
          <w:p w14:paraId="3C1FC2EA" w14:textId="77777777" w:rsidR="006D18DD" w:rsidRPr="000640E4" w:rsidRDefault="006D18DD" w:rsidP="00F0289D">
            <w:pPr>
              <w:rPr>
                <w:rFonts w:cstheme="minorHAnsi"/>
              </w:rPr>
            </w:pPr>
          </w:p>
        </w:tc>
      </w:tr>
      <w:tr w:rsidR="006D18DD" w:rsidRPr="00581DDF" w14:paraId="34CC837F" w14:textId="77777777" w:rsidTr="00F0289D">
        <w:tc>
          <w:tcPr>
            <w:tcW w:w="4730" w:type="dxa"/>
          </w:tcPr>
          <w:p w14:paraId="7D9D28F3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 will participate in ongoing department meetings to build content and instructional capacity.</w:t>
            </w:r>
          </w:p>
        </w:tc>
        <w:tc>
          <w:tcPr>
            <w:tcW w:w="1475" w:type="dxa"/>
          </w:tcPr>
          <w:p w14:paraId="1138E6F2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4F007E59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60FBEB28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Teachers, Administration</w:t>
            </w:r>
          </w:p>
        </w:tc>
        <w:tc>
          <w:tcPr>
            <w:tcW w:w="3015" w:type="dxa"/>
          </w:tcPr>
          <w:p w14:paraId="3B793AAB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6D18DD" w:rsidRPr="00581DDF" w14:paraId="7029C1D0" w14:textId="77777777" w:rsidTr="00F0289D">
        <w:tc>
          <w:tcPr>
            <w:tcW w:w="4730" w:type="dxa"/>
          </w:tcPr>
          <w:p w14:paraId="24DD5CA8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Conduct formal and informal walkthrough observations to monitor the alignment of the written, taught, and tested curriculum.</w:t>
            </w:r>
          </w:p>
        </w:tc>
        <w:tc>
          <w:tcPr>
            <w:tcW w:w="1475" w:type="dxa"/>
          </w:tcPr>
          <w:p w14:paraId="5B385160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1A96C07F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24637BD7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1792A752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6D18DD" w:rsidRPr="00581DDF" w14:paraId="0D3482EE" w14:textId="77777777" w:rsidTr="00F0289D">
        <w:tc>
          <w:tcPr>
            <w:tcW w:w="4730" w:type="dxa"/>
          </w:tcPr>
          <w:p w14:paraId="0CFD3E47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Build teacher instructional knowledge and confidence by participating in peer observations as needed to support sharing best practices.</w:t>
            </w:r>
          </w:p>
        </w:tc>
        <w:tc>
          <w:tcPr>
            <w:tcW w:w="1475" w:type="dxa"/>
          </w:tcPr>
          <w:p w14:paraId="6A4AEB0E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572859F1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420F54EF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Teachers, Administration</w:t>
            </w:r>
          </w:p>
        </w:tc>
        <w:tc>
          <w:tcPr>
            <w:tcW w:w="3015" w:type="dxa"/>
          </w:tcPr>
          <w:p w14:paraId="613A1B41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6D18DD" w:rsidRPr="00581DDF" w14:paraId="66408444" w14:textId="77777777" w:rsidTr="00F0289D">
        <w:tc>
          <w:tcPr>
            <w:tcW w:w="4730" w:type="dxa"/>
          </w:tcPr>
          <w:p w14:paraId="328F90AB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Provide data-informed, guided small group instruction for Tier 2 and 3 students with specific interventions and strategies.</w:t>
            </w:r>
          </w:p>
        </w:tc>
        <w:tc>
          <w:tcPr>
            <w:tcW w:w="1475" w:type="dxa"/>
          </w:tcPr>
          <w:p w14:paraId="48ADD067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October 2024</w:t>
            </w:r>
          </w:p>
        </w:tc>
        <w:tc>
          <w:tcPr>
            <w:tcW w:w="3077" w:type="dxa"/>
          </w:tcPr>
          <w:p w14:paraId="4F20E8EB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May 2025</w:t>
            </w:r>
          </w:p>
        </w:tc>
        <w:tc>
          <w:tcPr>
            <w:tcW w:w="2368" w:type="dxa"/>
          </w:tcPr>
          <w:p w14:paraId="3C944F9F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Administration, Content Supervisor</w:t>
            </w:r>
          </w:p>
        </w:tc>
        <w:tc>
          <w:tcPr>
            <w:tcW w:w="3015" w:type="dxa"/>
          </w:tcPr>
          <w:p w14:paraId="20BF4ED8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N/A</w:t>
            </w:r>
          </w:p>
        </w:tc>
      </w:tr>
      <w:tr w:rsidR="006D18DD" w:rsidRPr="00983052" w14:paraId="46AA2E8D" w14:textId="77777777" w:rsidTr="00F0289D">
        <w:tc>
          <w:tcPr>
            <w:tcW w:w="14665" w:type="dxa"/>
            <w:gridSpan w:val="5"/>
            <w:shd w:val="clear" w:color="auto" w:fill="9CC2E5" w:themeFill="accent5" w:themeFillTint="99"/>
          </w:tcPr>
          <w:p w14:paraId="541F0FB3" w14:textId="77777777" w:rsidR="006D18DD" w:rsidRPr="00983052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6D18DD" w:rsidRPr="00581DDF" w14:paraId="75798ABF" w14:textId="77777777" w:rsidTr="00F0289D">
        <w:trPr>
          <w:trHeight w:val="404"/>
        </w:trPr>
        <w:tc>
          <w:tcPr>
            <w:tcW w:w="14665" w:type="dxa"/>
            <w:gridSpan w:val="5"/>
            <w:shd w:val="clear" w:color="auto" w:fill="FFFFFF" w:themeFill="background1"/>
          </w:tcPr>
          <w:p w14:paraId="09C8BFFA" w14:textId="77777777" w:rsidR="006D18DD" w:rsidRPr="00581DDF" w:rsidRDefault="006D18DD" w:rsidP="00F0289D">
            <w:pPr>
              <w:rPr>
                <w:rFonts w:cstheme="minorHAnsi"/>
              </w:rPr>
            </w:pPr>
            <w:r w:rsidRPr="00581DDF">
              <w:rPr>
                <w:rFonts w:cstheme="minorHAnsi"/>
              </w:rPr>
              <w:t>The LEA will support by funding and delivering content-specific professional development opportunities while assisting with monitoring research-based instructional strategies.</w:t>
            </w:r>
          </w:p>
        </w:tc>
      </w:tr>
      <w:tr w:rsidR="006D18DD" w:rsidRPr="00AA4D7D" w14:paraId="2D71B731" w14:textId="77777777" w:rsidTr="00F0289D">
        <w:tc>
          <w:tcPr>
            <w:tcW w:w="14665" w:type="dxa"/>
            <w:gridSpan w:val="5"/>
            <w:shd w:val="clear" w:color="auto" w:fill="9CC2E5" w:themeFill="accent5" w:themeFillTint="99"/>
          </w:tcPr>
          <w:p w14:paraId="52CCB2AD" w14:textId="77777777" w:rsidR="006D18DD" w:rsidRPr="00AA4D7D" w:rsidRDefault="006D18DD" w:rsidP="00F028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11EF8944" w14:textId="77777777" w:rsidR="006D18DD" w:rsidRPr="00AA4D7D" w:rsidRDefault="006D18DD" w:rsidP="00F0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6D18DD" w:rsidRPr="00AA4D7D" w14:paraId="073A0F6B" w14:textId="77777777" w:rsidTr="00F0289D">
        <w:tc>
          <w:tcPr>
            <w:tcW w:w="6205" w:type="dxa"/>
            <w:gridSpan w:val="2"/>
            <w:shd w:val="clear" w:color="auto" w:fill="DEEAF6" w:themeFill="accent5" w:themeFillTint="33"/>
          </w:tcPr>
          <w:p w14:paraId="7E8DA332" w14:textId="77777777" w:rsidR="006D18DD" w:rsidRPr="00AA4D7D" w:rsidRDefault="006D18DD" w:rsidP="00F0289D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8460" w:type="dxa"/>
            <w:gridSpan w:val="3"/>
            <w:shd w:val="clear" w:color="auto" w:fill="DEEAF6" w:themeFill="accent5" w:themeFillTint="33"/>
          </w:tcPr>
          <w:p w14:paraId="1ABAB18C" w14:textId="77777777" w:rsidR="006D18DD" w:rsidRPr="00AA4D7D" w:rsidRDefault="006D18DD" w:rsidP="00F0289D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6D18DD" w:rsidRPr="00AA4D7D" w14:paraId="6A704A9E" w14:textId="77777777" w:rsidTr="00F0289D">
        <w:trPr>
          <w:trHeight w:val="431"/>
        </w:trPr>
        <w:tc>
          <w:tcPr>
            <w:tcW w:w="6205" w:type="dxa"/>
            <w:gridSpan w:val="2"/>
          </w:tcPr>
          <w:p w14:paraId="596E4141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Lesson plan feedback.</w:t>
            </w:r>
          </w:p>
        </w:tc>
        <w:tc>
          <w:tcPr>
            <w:tcW w:w="8460" w:type="dxa"/>
            <w:gridSpan w:val="3"/>
          </w:tcPr>
          <w:p w14:paraId="75CA3C18" w14:textId="77777777" w:rsidR="006D18DD" w:rsidRPr="00AA4D7D" w:rsidRDefault="006D18DD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D18DD" w:rsidRPr="00AA4D7D" w14:paraId="72199D30" w14:textId="77777777" w:rsidTr="00F0289D">
        <w:trPr>
          <w:trHeight w:val="431"/>
        </w:trPr>
        <w:tc>
          <w:tcPr>
            <w:tcW w:w="6205" w:type="dxa"/>
            <w:gridSpan w:val="2"/>
          </w:tcPr>
          <w:p w14:paraId="70EB90CC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Instructional walk-throughs and observation feedback.</w:t>
            </w:r>
          </w:p>
        </w:tc>
        <w:tc>
          <w:tcPr>
            <w:tcW w:w="8460" w:type="dxa"/>
            <w:gridSpan w:val="3"/>
          </w:tcPr>
          <w:p w14:paraId="181ED68D" w14:textId="77777777" w:rsidR="006D18DD" w:rsidRPr="00AA4D7D" w:rsidRDefault="006D18DD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D18DD" w:rsidRPr="00AA4D7D" w14:paraId="26938D3A" w14:textId="77777777" w:rsidTr="00F0289D">
        <w:trPr>
          <w:trHeight w:val="431"/>
        </w:trPr>
        <w:tc>
          <w:tcPr>
            <w:tcW w:w="6205" w:type="dxa"/>
            <w:gridSpan w:val="2"/>
          </w:tcPr>
          <w:p w14:paraId="5BB01C98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lastRenderedPageBreak/>
              <w:t>Required professional development.</w:t>
            </w:r>
          </w:p>
        </w:tc>
        <w:tc>
          <w:tcPr>
            <w:tcW w:w="8460" w:type="dxa"/>
            <w:gridSpan w:val="3"/>
          </w:tcPr>
          <w:p w14:paraId="0E45CB43" w14:textId="77777777" w:rsidR="006D18DD" w:rsidRPr="00AA4D7D" w:rsidRDefault="006D18DD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D18DD" w:rsidRPr="00AA4D7D" w14:paraId="4F1D9016" w14:textId="77777777" w:rsidTr="00F0289D">
        <w:trPr>
          <w:trHeight w:val="431"/>
        </w:trPr>
        <w:tc>
          <w:tcPr>
            <w:tcW w:w="6205" w:type="dxa"/>
            <w:gridSpan w:val="2"/>
          </w:tcPr>
          <w:p w14:paraId="059DB347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Required monthly department meetings to share strategies.</w:t>
            </w:r>
          </w:p>
        </w:tc>
        <w:tc>
          <w:tcPr>
            <w:tcW w:w="8460" w:type="dxa"/>
            <w:gridSpan w:val="3"/>
          </w:tcPr>
          <w:p w14:paraId="0DF37008" w14:textId="77777777" w:rsidR="006D18DD" w:rsidRPr="00AA4D7D" w:rsidRDefault="006D18DD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D18DD" w:rsidRPr="00AA4D7D" w14:paraId="74F96A7B" w14:textId="77777777" w:rsidTr="00F0289D">
        <w:trPr>
          <w:trHeight w:val="431"/>
        </w:trPr>
        <w:tc>
          <w:tcPr>
            <w:tcW w:w="6205" w:type="dxa"/>
            <w:gridSpan w:val="2"/>
          </w:tcPr>
          <w:p w14:paraId="3C2D8A23" w14:textId="77777777" w:rsidR="006D18DD" w:rsidRPr="00581DDF" w:rsidRDefault="006D18DD" w:rsidP="00F0289D">
            <w:pPr>
              <w:spacing w:line="276" w:lineRule="auto"/>
              <w:rPr>
                <w:rFonts w:cstheme="minorHAnsi"/>
              </w:rPr>
            </w:pPr>
            <w:r w:rsidRPr="00581DDF">
              <w:rPr>
                <w:rFonts w:cstheme="minorHAnsi"/>
              </w:rPr>
              <w:t>Data reviews after benchmark and SOL assessments.</w:t>
            </w:r>
          </w:p>
        </w:tc>
        <w:tc>
          <w:tcPr>
            <w:tcW w:w="8460" w:type="dxa"/>
            <w:gridSpan w:val="3"/>
          </w:tcPr>
          <w:p w14:paraId="3A193B01" w14:textId="77777777" w:rsidR="006D18DD" w:rsidRPr="00AA4D7D" w:rsidRDefault="006D18DD" w:rsidP="00F0289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9698827" w14:textId="77777777" w:rsidR="006D18DD" w:rsidRDefault="006D18DD" w:rsidP="006D18DD">
      <w:pPr>
        <w:rPr>
          <w:rFonts w:cstheme="minorHAnsi"/>
        </w:rPr>
      </w:pPr>
    </w:p>
    <w:p w14:paraId="0FD3AAC9" w14:textId="0F123AE1" w:rsidR="00772AAA" w:rsidRPr="00AA4D7D" w:rsidRDefault="00AF074F" w:rsidP="00F65F1E">
      <w:pPr>
        <w:jc w:val="center"/>
        <w:rPr>
          <w:rFonts w:cstheme="minorHAnsi"/>
        </w:rPr>
      </w:pPr>
      <w:r w:rsidRPr="006D18DD">
        <w:rPr>
          <w:rFonts w:cstheme="minorHAnsi"/>
        </w:rPr>
        <w:br w:type="page"/>
      </w:r>
      <w:hyperlink w:anchor="DomainofSupport" w:history="1">
        <w:r w:rsidR="00AA06F5" w:rsidRPr="00AA4D7D">
          <w:rPr>
            <w:rStyle w:val="Hyperlink"/>
            <w:rFonts w:cstheme="minorHAnsi"/>
          </w:rPr>
          <w:t>Domain of Support</w:t>
        </w:r>
      </w:hyperlink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4A46DA" w:rsidRPr="00AA4D7D" w14:paraId="040FB16B" w14:textId="77777777">
        <w:trPr>
          <w:trHeight w:val="440"/>
        </w:trPr>
        <w:tc>
          <w:tcPr>
            <w:tcW w:w="14665" w:type="dxa"/>
            <w:gridSpan w:val="5"/>
            <w:shd w:val="clear" w:color="auto" w:fill="FFC600"/>
            <w:vAlign w:val="center"/>
          </w:tcPr>
          <w:p w14:paraId="059018AF" w14:textId="2116129E" w:rsidR="004A46DA" w:rsidRPr="00AA4D7D" w:rsidRDefault="004A46DA" w:rsidP="004C598F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r w:rsidRPr="00AA4D7D">
              <w:rPr>
                <w:rFonts w:cstheme="minorHAnsi"/>
              </w:rPr>
              <w:br w:type="page"/>
            </w:r>
            <w:bookmarkStart w:id="0" w:name="Staffing"/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>Domain II: Staffing</w:t>
            </w:r>
            <w:bookmarkEnd w:id="0"/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Supports</w:t>
            </w:r>
          </w:p>
        </w:tc>
      </w:tr>
      <w:tr w:rsidR="008362EB" w:rsidRPr="00AA4D7D" w14:paraId="0C0CFD0B" w14:textId="77777777" w:rsidTr="004C598F">
        <w:trPr>
          <w:trHeight w:val="456"/>
        </w:trPr>
        <w:tc>
          <w:tcPr>
            <w:tcW w:w="14665" w:type="dxa"/>
            <w:gridSpan w:val="5"/>
          </w:tcPr>
          <w:p w14:paraId="6916000E" w14:textId="63FAD7A0" w:rsidR="008362EB" w:rsidRPr="00AA4D7D" w:rsidRDefault="00B03591" w:rsidP="004C598F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="0025079F">
              <w:rPr>
                <w:rFonts w:eastAsia="Lato" w:cstheme="minorHAnsi"/>
                <w:b/>
              </w:rPr>
              <w:t xml:space="preserve"> </w:t>
            </w:r>
            <w:r w:rsidR="00803DE9">
              <w:rPr>
                <w:rFonts w:eastAsia="Lato" w:cstheme="minorHAnsi"/>
                <w:b/>
              </w:rPr>
              <w:t>Large class size</w:t>
            </w:r>
            <w:r w:rsidR="002E2F83">
              <w:rPr>
                <w:rFonts w:eastAsia="Lato" w:cstheme="minorHAnsi"/>
                <w:b/>
              </w:rPr>
              <w:t>s and skill level of teachers</w:t>
            </w:r>
            <w:r w:rsidR="00914963">
              <w:rPr>
                <w:rFonts w:eastAsia="Lato" w:cstheme="minorHAnsi"/>
                <w:b/>
              </w:rPr>
              <w:t xml:space="preserve"> </w:t>
            </w:r>
            <w:r w:rsidR="00914963" w:rsidRPr="00914963">
              <w:rPr>
                <w:rFonts w:eastAsia="Lato" w:cstheme="minorHAnsi"/>
                <w:b/>
              </w:rPr>
              <w:t>to deliver Tier 1 instruction that increases rigor and provides differentiation</w:t>
            </w:r>
            <w:r w:rsidR="0036361D">
              <w:rPr>
                <w:rFonts w:eastAsia="Lato" w:cstheme="minorHAnsi"/>
                <w:b/>
              </w:rPr>
              <w:t>.</w:t>
            </w:r>
          </w:p>
        </w:tc>
      </w:tr>
      <w:tr w:rsidR="008362EB" w:rsidRPr="00AA4D7D" w14:paraId="624D1932" w14:textId="77777777" w:rsidTr="004C598F">
        <w:trPr>
          <w:trHeight w:val="510"/>
        </w:trPr>
        <w:tc>
          <w:tcPr>
            <w:tcW w:w="14665" w:type="dxa"/>
            <w:gridSpan w:val="5"/>
          </w:tcPr>
          <w:p w14:paraId="69544E4F" w14:textId="292EF70F" w:rsidR="008362EB" w:rsidRPr="00AA4D7D" w:rsidRDefault="008362EB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  <w:r w:rsidR="00147392" w:rsidRPr="00147392">
              <w:rPr>
                <w:rFonts w:eastAsia="Lato" w:cstheme="minorHAnsi"/>
              </w:rPr>
              <w:t>To recruit, hire</w:t>
            </w:r>
            <w:r w:rsidR="00AF32DA">
              <w:rPr>
                <w:rFonts w:eastAsia="Lato" w:cstheme="minorHAnsi"/>
              </w:rPr>
              <w:t>,</w:t>
            </w:r>
            <w:r w:rsidR="00147392" w:rsidRPr="00147392">
              <w:rPr>
                <w:rFonts w:eastAsia="Lato" w:cstheme="minorHAnsi"/>
              </w:rPr>
              <w:t xml:space="preserve"> and retain certified teachers</w:t>
            </w:r>
            <w:r w:rsidR="00AF32DA">
              <w:rPr>
                <w:rFonts w:eastAsia="Lato" w:cstheme="minorHAnsi"/>
              </w:rPr>
              <w:t xml:space="preserve"> and provide professional development that improves instruction.</w:t>
            </w:r>
          </w:p>
        </w:tc>
      </w:tr>
      <w:tr w:rsidR="00CA38BE" w:rsidRPr="00AA4D7D" w14:paraId="25373856" w14:textId="77777777" w:rsidTr="00CA38BE">
        <w:trPr>
          <w:trHeight w:val="510"/>
        </w:trPr>
        <w:tc>
          <w:tcPr>
            <w:tcW w:w="7015" w:type="dxa"/>
            <w:gridSpan w:val="2"/>
          </w:tcPr>
          <w:p w14:paraId="7312B04E" w14:textId="77777777" w:rsidR="005E77A1" w:rsidRPr="005E77A1" w:rsidRDefault="00CA38BE" w:rsidP="005E77A1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 w:rsidR="005E77A1">
              <w:rPr>
                <w:rFonts w:eastAsia="Lato" w:cstheme="minorHAnsi"/>
                <w:b/>
              </w:rPr>
              <w:t xml:space="preserve"> </w:t>
            </w:r>
            <w:r w:rsidR="005E77A1" w:rsidRPr="005E77A1">
              <w:rPr>
                <w:rFonts w:eastAsia="Lato" w:cstheme="minorHAnsi"/>
                <w:b/>
              </w:rPr>
              <w:t xml:space="preserve">REL (Regional Educational Laboratories) Southwest- Grow Your Own Teacher Programs Ex. </w:t>
            </w:r>
            <w:proofErr w:type="spellStart"/>
            <w:r w:rsidR="005E77A1" w:rsidRPr="005E77A1">
              <w:rPr>
                <w:rFonts w:eastAsia="Lato" w:cstheme="minorHAnsi"/>
                <w:b/>
              </w:rPr>
              <w:t>iTeach</w:t>
            </w:r>
            <w:proofErr w:type="spellEnd"/>
          </w:p>
          <w:p w14:paraId="6241D9FE" w14:textId="2F02996C" w:rsidR="00CA38BE" w:rsidRDefault="00CA38BE" w:rsidP="00CA38BE">
            <w:pPr>
              <w:rPr>
                <w:rFonts w:eastAsia="Lato" w:cstheme="minorHAnsi"/>
                <w:b/>
              </w:rPr>
            </w:pPr>
          </w:p>
          <w:p w14:paraId="1C37CDDD" w14:textId="77777777" w:rsidR="00276404" w:rsidRPr="00AA4D7D" w:rsidRDefault="00276404" w:rsidP="00CA38BE">
            <w:pPr>
              <w:rPr>
                <w:rFonts w:eastAsia="Lato" w:cstheme="minorHAnsi"/>
                <w:b/>
              </w:rPr>
            </w:pPr>
          </w:p>
          <w:p w14:paraId="4DDA08A2" w14:textId="533B9220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93675332"/>
                <w:placeholder>
                  <w:docPart w:val="E4275E2BFE6B434AB9B44A4A6B38B818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A23515">
                  <w:rPr>
                    <w:rFonts w:eastAsia="Lato" w:cstheme="minorHAnsi"/>
                    <w:b/>
                  </w:rPr>
                  <w:t>Promising</w:t>
                </w:r>
              </w:sdtContent>
            </w:sdt>
          </w:p>
        </w:tc>
        <w:tc>
          <w:tcPr>
            <w:tcW w:w="7650" w:type="dxa"/>
            <w:gridSpan w:val="3"/>
          </w:tcPr>
          <w:p w14:paraId="27837E15" w14:textId="0460AA78" w:rsidR="00CA38BE" w:rsidRPr="00AA4D7D" w:rsidRDefault="00CA38BE" w:rsidP="00CA38BE">
            <w:pPr>
              <w:rPr>
                <w:rFonts w:eastAsia="Lato"/>
                <w:b/>
              </w:rPr>
            </w:pPr>
            <w:r w:rsidRPr="2878DEC0">
              <w:rPr>
                <w:rFonts w:eastAsia="Lato"/>
                <w:b/>
              </w:rPr>
              <w:t>Description:</w:t>
            </w:r>
            <w:r w:rsidRPr="2878DEC0">
              <w:rPr>
                <w:rFonts w:eastAsia="Lato"/>
                <w:b/>
                <w:bCs/>
              </w:rPr>
              <w:t xml:space="preserve"> </w:t>
            </w:r>
            <w:r w:rsidR="007A51B9" w:rsidRPr="007A51B9">
              <w:rPr>
                <w:rFonts w:eastAsia="Lato"/>
                <w:b/>
                <w:bCs/>
              </w:rPr>
              <w:t>Recruit individuals from our local communities and nonteaching school staff into the teacher workforce</w:t>
            </w:r>
            <w:r w:rsidR="00013CFF">
              <w:rPr>
                <w:rFonts w:eastAsia="Lato"/>
                <w:b/>
                <w:bCs/>
              </w:rPr>
              <w:t xml:space="preserve"> and provide effective professional development that helps them remain in the school system. </w:t>
            </w:r>
          </w:p>
          <w:p w14:paraId="1127215A" w14:textId="5A0A07CC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5789A63E" w14:textId="77777777" w:rsidTr="004C598F">
        <w:trPr>
          <w:trHeight w:val="582"/>
        </w:trPr>
        <w:tc>
          <w:tcPr>
            <w:tcW w:w="7015" w:type="dxa"/>
            <w:gridSpan w:val="2"/>
          </w:tcPr>
          <w:p w14:paraId="42CC6D9A" w14:textId="16E63B61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  <w:r w:rsidR="00A46930" w:rsidRPr="00A46930">
              <w:rPr>
                <w:rFonts w:eastAsia="Lato" w:cstheme="minorHAnsi"/>
                <w:b/>
              </w:rPr>
              <w:t>Increase in student achievement/outcomes</w:t>
            </w:r>
            <w:r w:rsidR="00A46930">
              <w:rPr>
                <w:rFonts w:eastAsia="Lato" w:cstheme="minorHAnsi"/>
                <w:b/>
              </w:rPr>
              <w:t>.</w:t>
            </w:r>
          </w:p>
        </w:tc>
        <w:tc>
          <w:tcPr>
            <w:tcW w:w="7650" w:type="dxa"/>
            <w:gridSpan w:val="3"/>
          </w:tcPr>
          <w:p w14:paraId="37959000" w14:textId="0ED6DCC0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  <w:r w:rsidR="00CB740C" w:rsidRPr="00CB740C">
              <w:rPr>
                <w:rFonts w:eastAsia="Lato" w:cstheme="minorHAnsi"/>
                <w:b/>
              </w:rPr>
              <w:t>Increase student engagement</w:t>
            </w:r>
            <w:r w:rsidR="00CB740C">
              <w:rPr>
                <w:rFonts w:eastAsia="Lato" w:cstheme="minorHAnsi"/>
                <w:b/>
              </w:rPr>
              <w:t>,</w:t>
            </w:r>
            <w:r w:rsidR="00CB740C" w:rsidRPr="00CB740C">
              <w:rPr>
                <w:rFonts w:eastAsia="Lato" w:cstheme="minorHAnsi"/>
                <w:b/>
              </w:rPr>
              <w:t xml:space="preserve"> attendance</w:t>
            </w:r>
            <w:r w:rsidR="00CB740C">
              <w:rPr>
                <w:rFonts w:eastAsia="Lato" w:cstheme="minorHAnsi"/>
                <w:b/>
              </w:rPr>
              <w:t>, and proficiency</w:t>
            </w:r>
            <w:r w:rsidR="00A2397D">
              <w:rPr>
                <w:rFonts w:eastAsia="Lato" w:cstheme="minorHAnsi"/>
                <w:b/>
              </w:rPr>
              <w:t>.</w:t>
            </w:r>
          </w:p>
          <w:p w14:paraId="7FC22EC8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6C55D4F2" w14:textId="77777777" w:rsidTr="004C598F">
        <w:trPr>
          <w:trHeight w:val="735"/>
        </w:trPr>
        <w:tc>
          <w:tcPr>
            <w:tcW w:w="7015" w:type="dxa"/>
            <w:gridSpan w:val="2"/>
          </w:tcPr>
          <w:p w14:paraId="56BB6E77" w14:textId="045412A5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 </w:t>
            </w:r>
            <w:r w:rsidR="009423D0" w:rsidRPr="009423D0">
              <w:rPr>
                <w:rFonts w:eastAsia="Lato" w:cstheme="minorHAnsi"/>
                <w:b/>
              </w:rPr>
              <w:t>Increase in teacher engagement</w:t>
            </w:r>
            <w:r w:rsidR="009423D0">
              <w:rPr>
                <w:rFonts w:eastAsia="Lato" w:cstheme="minorHAnsi"/>
                <w:b/>
              </w:rPr>
              <w:t xml:space="preserve"> and efficiency.</w:t>
            </w:r>
          </w:p>
        </w:tc>
        <w:tc>
          <w:tcPr>
            <w:tcW w:w="7650" w:type="dxa"/>
            <w:gridSpan w:val="3"/>
          </w:tcPr>
          <w:p w14:paraId="6F89B22E" w14:textId="5C482B16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  <w:r w:rsidR="00A2397D" w:rsidRPr="00A2397D">
              <w:rPr>
                <w:rFonts w:eastAsia="Lato" w:cstheme="minorHAnsi"/>
                <w:b/>
              </w:rPr>
              <w:t xml:space="preserve">Increase </w:t>
            </w:r>
            <w:r w:rsidR="00347502">
              <w:rPr>
                <w:rFonts w:eastAsia="Lato" w:cstheme="minorHAnsi"/>
                <w:b/>
              </w:rPr>
              <w:t>the</w:t>
            </w:r>
            <w:r w:rsidR="00A2397D">
              <w:rPr>
                <w:rFonts w:eastAsia="Lato" w:cstheme="minorHAnsi"/>
                <w:b/>
              </w:rPr>
              <w:t xml:space="preserve"> </w:t>
            </w:r>
            <w:r w:rsidR="00A2397D" w:rsidRPr="00A2397D">
              <w:rPr>
                <w:rFonts w:eastAsia="Lato" w:cstheme="minorHAnsi"/>
                <w:b/>
              </w:rPr>
              <w:t>number of highly qualified</w:t>
            </w:r>
            <w:r w:rsidR="00A2397D">
              <w:rPr>
                <w:rFonts w:eastAsia="Lato" w:cstheme="minorHAnsi"/>
                <w:b/>
              </w:rPr>
              <w:t>,</w:t>
            </w:r>
            <w:r w:rsidR="00A2397D" w:rsidRPr="00A2397D">
              <w:rPr>
                <w:rFonts w:eastAsia="Lato" w:cstheme="minorHAnsi"/>
                <w:b/>
              </w:rPr>
              <w:t xml:space="preserve"> fully licensed teachers</w:t>
            </w:r>
            <w:r w:rsidR="00A2397D">
              <w:rPr>
                <w:rFonts w:eastAsia="Lato" w:cstheme="minorHAnsi"/>
                <w:b/>
              </w:rPr>
              <w:t>.</w:t>
            </w:r>
          </w:p>
          <w:p w14:paraId="10857E95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02337C7B" w14:textId="77777777" w:rsidTr="005A307F">
        <w:tc>
          <w:tcPr>
            <w:tcW w:w="14665" w:type="dxa"/>
            <w:gridSpan w:val="5"/>
            <w:shd w:val="clear" w:color="auto" w:fill="003C71"/>
          </w:tcPr>
          <w:p w14:paraId="6ABD7B63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CA38BE" w:rsidRPr="00AA4D7D" w14:paraId="047C7103" w14:textId="77777777" w:rsidTr="004C598F">
        <w:tc>
          <w:tcPr>
            <w:tcW w:w="5305" w:type="dxa"/>
            <w:shd w:val="clear" w:color="auto" w:fill="DEEAF6" w:themeFill="accent5" w:themeFillTint="33"/>
            <w:vAlign w:val="center"/>
          </w:tcPr>
          <w:p w14:paraId="0C3B234C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53C5DF52" w14:textId="51ED78F0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69152CE9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6C68D948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0D649BEA" w14:textId="4BE8CA8F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7BE241E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A38BE" w:rsidRPr="00AA4D7D" w14:paraId="3622FF82" w14:textId="77777777" w:rsidTr="004C598F">
        <w:tc>
          <w:tcPr>
            <w:tcW w:w="5305" w:type="dxa"/>
          </w:tcPr>
          <w:p w14:paraId="350838F6" w14:textId="3966BDAD" w:rsidR="00CA38BE" w:rsidRPr="00AA4D7D" w:rsidRDefault="00A3760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760E">
              <w:rPr>
                <w:rFonts w:cstheme="minorHAnsi"/>
                <w:sz w:val="24"/>
                <w:szCs w:val="24"/>
              </w:rPr>
              <w:t>Provide professional development to help teachers create appropriate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A3760E">
              <w:rPr>
                <w:rFonts w:cstheme="minorHAnsi"/>
                <w:sz w:val="24"/>
                <w:szCs w:val="24"/>
              </w:rPr>
              <w:t xml:space="preserve"> rigorous lesson plans aligned to state standards.</w:t>
            </w:r>
          </w:p>
        </w:tc>
        <w:tc>
          <w:tcPr>
            <w:tcW w:w="1710" w:type="dxa"/>
          </w:tcPr>
          <w:p w14:paraId="177E0A0A" w14:textId="25678493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5953DED9" w14:textId="7E4568F1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1CC0D690" w14:textId="77777777" w:rsidR="006C78DF" w:rsidRPr="006C78DF" w:rsidRDefault="006C78DF" w:rsidP="006C78DF">
            <w:pPr>
              <w:rPr>
                <w:rFonts w:cstheme="minorHAnsi"/>
                <w:sz w:val="24"/>
                <w:szCs w:val="24"/>
              </w:rPr>
            </w:pPr>
            <w:r w:rsidRPr="006C78DF">
              <w:rPr>
                <w:rFonts w:cstheme="minorHAnsi"/>
                <w:sz w:val="24"/>
                <w:szCs w:val="24"/>
              </w:rPr>
              <w:t>Administration</w:t>
            </w:r>
          </w:p>
          <w:p w14:paraId="2CF418BF" w14:textId="4A20D13C" w:rsidR="006C78DF" w:rsidRPr="006C78DF" w:rsidRDefault="009A318E" w:rsidP="006C78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Content</w:t>
            </w:r>
            <w:r w:rsidR="006C78DF" w:rsidRPr="006C78DF">
              <w:rPr>
                <w:rFonts w:cstheme="minorHAnsi"/>
                <w:sz w:val="24"/>
                <w:szCs w:val="24"/>
              </w:rPr>
              <w:t xml:space="preserve"> S</w:t>
            </w:r>
            <w:r w:rsidR="00955C4F">
              <w:rPr>
                <w:rFonts w:cstheme="minorHAnsi"/>
                <w:sz w:val="24"/>
                <w:szCs w:val="24"/>
              </w:rPr>
              <w:t>upervis</w:t>
            </w:r>
            <w:r w:rsidR="006C6A27">
              <w:rPr>
                <w:rFonts w:cstheme="minorHAnsi"/>
                <w:sz w:val="24"/>
                <w:szCs w:val="24"/>
              </w:rPr>
              <w:t>ors</w:t>
            </w:r>
            <w:r w:rsidR="006C78DF" w:rsidRPr="006C78DF">
              <w:rPr>
                <w:rFonts w:cstheme="minorHAnsi"/>
                <w:sz w:val="24"/>
                <w:szCs w:val="24"/>
              </w:rPr>
              <w:t>/Coaches</w:t>
            </w:r>
          </w:p>
          <w:p w14:paraId="01991409" w14:textId="194FF8C4" w:rsidR="00CA38BE" w:rsidRPr="00AA4D7D" w:rsidRDefault="00936EFE" w:rsidP="006C78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</w:t>
            </w:r>
          </w:p>
        </w:tc>
        <w:tc>
          <w:tcPr>
            <w:tcW w:w="3330" w:type="dxa"/>
          </w:tcPr>
          <w:p w14:paraId="182A1D68" w14:textId="77777777" w:rsidR="009A318E" w:rsidRPr="009A318E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Title I</w:t>
            </w:r>
          </w:p>
          <w:p w14:paraId="68A251A4" w14:textId="22B6DDCC" w:rsidR="00CA38BE" w:rsidRPr="00AA4D7D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Local</w:t>
            </w:r>
          </w:p>
        </w:tc>
      </w:tr>
      <w:tr w:rsidR="00CA38BE" w:rsidRPr="00AA4D7D" w14:paraId="49D2260A" w14:textId="77777777" w:rsidTr="004C598F">
        <w:tc>
          <w:tcPr>
            <w:tcW w:w="5305" w:type="dxa"/>
          </w:tcPr>
          <w:p w14:paraId="77B0F7FD" w14:textId="108FC738" w:rsidR="00CA38BE" w:rsidRPr="00AA4D7D" w:rsidRDefault="00B57477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57477">
              <w:rPr>
                <w:rFonts w:cstheme="minorHAnsi"/>
                <w:sz w:val="24"/>
                <w:szCs w:val="24"/>
              </w:rPr>
              <w:t>Provide professional development to help teachers understand how to interpret data and implement lessons to support student'</w:t>
            </w:r>
            <w:r w:rsidR="00663F17">
              <w:rPr>
                <w:rFonts w:cstheme="minorHAnsi"/>
                <w:sz w:val="24"/>
                <w:szCs w:val="24"/>
              </w:rPr>
              <w:t>s</w:t>
            </w:r>
            <w:r w:rsidRPr="00B57477">
              <w:rPr>
                <w:rFonts w:cstheme="minorHAnsi"/>
                <w:sz w:val="24"/>
                <w:szCs w:val="24"/>
              </w:rPr>
              <w:t xml:space="preserve"> needs</w:t>
            </w:r>
            <w:r w:rsidR="00663F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5B2695FA" w14:textId="6EFF0B1A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72547567" w14:textId="5EBD1E1D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25583E5B" w14:textId="77777777" w:rsidR="006C6A27" w:rsidRPr="006C78DF" w:rsidRDefault="006C6A27" w:rsidP="006C6A27">
            <w:pPr>
              <w:rPr>
                <w:rFonts w:cstheme="minorHAnsi"/>
                <w:sz w:val="24"/>
                <w:szCs w:val="24"/>
              </w:rPr>
            </w:pPr>
            <w:r w:rsidRPr="006C78DF">
              <w:rPr>
                <w:rFonts w:cstheme="minorHAnsi"/>
                <w:sz w:val="24"/>
                <w:szCs w:val="24"/>
              </w:rPr>
              <w:t>Administration</w:t>
            </w:r>
          </w:p>
          <w:p w14:paraId="455D02BF" w14:textId="457D6F28" w:rsidR="006C6A27" w:rsidRPr="006C78DF" w:rsidRDefault="009A318E" w:rsidP="006C6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Content</w:t>
            </w:r>
            <w:r w:rsidR="006C6A27" w:rsidRPr="006C78DF">
              <w:rPr>
                <w:rFonts w:cstheme="minorHAnsi"/>
                <w:sz w:val="24"/>
                <w:szCs w:val="24"/>
              </w:rPr>
              <w:t xml:space="preserve"> S</w:t>
            </w:r>
            <w:r w:rsidR="006C6A27">
              <w:rPr>
                <w:rFonts w:cstheme="minorHAnsi"/>
                <w:sz w:val="24"/>
                <w:szCs w:val="24"/>
              </w:rPr>
              <w:t>upervisors</w:t>
            </w:r>
            <w:r w:rsidR="006C6A27" w:rsidRPr="006C78DF">
              <w:rPr>
                <w:rFonts w:cstheme="minorHAnsi"/>
                <w:sz w:val="24"/>
                <w:szCs w:val="24"/>
              </w:rPr>
              <w:t>/Coaches</w:t>
            </w:r>
          </w:p>
          <w:p w14:paraId="2D28EB9A" w14:textId="1C3F437D" w:rsidR="00CA38BE" w:rsidRPr="00AA4D7D" w:rsidRDefault="006C6A27" w:rsidP="006C6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</w:t>
            </w:r>
          </w:p>
        </w:tc>
        <w:tc>
          <w:tcPr>
            <w:tcW w:w="3330" w:type="dxa"/>
          </w:tcPr>
          <w:p w14:paraId="1C301369" w14:textId="77777777" w:rsidR="009A318E" w:rsidRPr="009A318E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Title I</w:t>
            </w:r>
          </w:p>
          <w:p w14:paraId="15E33E1A" w14:textId="7B6553B2" w:rsidR="00CA38BE" w:rsidRPr="00AA4D7D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Local</w:t>
            </w:r>
          </w:p>
        </w:tc>
      </w:tr>
      <w:tr w:rsidR="00CA38BE" w:rsidRPr="00AA4D7D" w14:paraId="67C71BF7" w14:textId="77777777" w:rsidTr="004C598F">
        <w:tc>
          <w:tcPr>
            <w:tcW w:w="5305" w:type="dxa"/>
          </w:tcPr>
          <w:p w14:paraId="1E0A291F" w14:textId="62DACAA6" w:rsidR="00CA38BE" w:rsidRPr="00AA4D7D" w:rsidRDefault="00663F17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probationary</w:t>
            </w:r>
            <w:r w:rsidRPr="00663F17">
              <w:rPr>
                <w:rFonts w:cstheme="minorHAnsi"/>
                <w:sz w:val="24"/>
                <w:szCs w:val="24"/>
              </w:rPr>
              <w:t xml:space="preserve"> teachers will </w:t>
            </w:r>
            <w:r>
              <w:rPr>
                <w:rFonts w:cstheme="minorHAnsi"/>
                <w:sz w:val="24"/>
                <w:szCs w:val="24"/>
              </w:rPr>
              <w:t>participate in the onboarding and division-wide mentoring program.</w:t>
            </w:r>
            <w:r w:rsidRPr="00663F1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6D85BCA" w14:textId="4959D5BD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3545F979" w14:textId="183914A1" w:rsidR="00CA38BE" w:rsidRPr="00AA4D7D" w:rsidRDefault="00C81BCA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420CCDAE" w14:textId="77777777" w:rsidR="006C6A27" w:rsidRPr="006C78DF" w:rsidRDefault="006C6A27" w:rsidP="006C6A27">
            <w:pPr>
              <w:rPr>
                <w:rFonts w:cstheme="minorHAnsi"/>
                <w:sz w:val="24"/>
                <w:szCs w:val="24"/>
              </w:rPr>
            </w:pPr>
            <w:r w:rsidRPr="006C78DF">
              <w:rPr>
                <w:rFonts w:cstheme="minorHAnsi"/>
                <w:sz w:val="24"/>
                <w:szCs w:val="24"/>
              </w:rPr>
              <w:t>Administration</w:t>
            </w:r>
          </w:p>
          <w:p w14:paraId="003B59B1" w14:textId="73979673" w:rsidR="006C6A27" w:rsidRPr="006C78DF" w:rsidRDefault="009A318E" w:rsidP="006C6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Content</w:t>
            </w:r>
            <w:r w:rsidR="006C6A27" w:rsidRPr="006C78DF">
              <w:rPr>
                <w:rFonts w:cstheme="minorHAnsi"/>
                <w:sz w:val="24"/>
                <w:szCs w:val="24"/>
              </w:rPr>
              <w:t xml:space="preserve"> S</w:t>
            </w:r>
            <w:r w:rsidR="006C6A27">
              <w:rPr>
                <w:rFonts w:cstheme="minorHAnsi"/>
                <w:sz w:val="24"/>
                <w:szCs w:val="24"/>
              </w:rPr>
              <w:t>upervisors</w:t>
            </w:r>
            <w:r w:rsidR="006C6A27" w:rsidRPr="006C78DF">
              <w:rPr>
                <w:rFonts w:cstheme="minorHAnsi"/>
                <w:sz w:val="24"/>
                <w:szCs w:val="24"/>
              </w:rPr>
              <w:t>/Coaches</w:t>
            </w:r>
          </w:p>
          <w:p w14:paraId="58806D6C" w14:textId="7FEC87BB" w:rsidR="00CA38BE" w:rsidRPr="00AA4D7D" w:rsidRDefault="006C6A27" w:rsidP="006C6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</w:t>
            </w:r>
          </w:p>
        </w:tc>
        <w:tc>
          <w:tcPr>
            <w:tcW w:w="3330" w:type="dxa"/>
          </w:tcPr>
          <w:p w14:paraId="1B1279F4" w14:textId="77777777" w:rsidR="009A318E" w:rsidRPr="009A318E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Title I</w:t>
            </w:r>
          </w:p>
          <w:p w14:paraId="51F2B99A" w14:textId="2EDD52D1" w:rsidR="00CA38BE" w:rsidRPr="00AA4D7D" w:rsidRDefault="009A318E" w:rsidP="009A318E">
            <w:pPr>
              <w:rPr>
                <w:rFonts w:cstheme="minorHAnsi"/>
                <w:sz w:val="24"/>
                <w:szCs w:val="24"/>
              </w:rPr>
            </w:pPr>
            <w:r w:rsidRPr="009A318E">
              <w:rPr>
                <w:rFonts w:cstheme="minorHAnsi"/>
                <w:sz w:val="24"/>
                <w:szCs w:val="24"/>
              </w:rPr>
              <w:t>Local</w:t>
            </w:r>
          </w:p>
        </w:tc>
      </w:tr>
      <w:tr w:rsidR="00CA38BE" w:rsidRPr="00AA4D7D" w14:paraId="18956FD2" w14:textId="77777777" w:rsidTr="004C598F">
        <w:tc>
          <w:tcPr>
            <w:tcW w:w="5305" w:type="dxa"/>
          </w:tcPr>
          <w:p w14:paraId="5C88B675" w14:textId="5A026BC1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CC9DA5" w14:textId="37006D35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C86F13" w14:textId="7EEDC72F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35A0538" w14:textId="57D47E87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86FC9A" w14:textId="0316CDD4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983052" w14:paraId="35D7ADCA" w14:textId="77777777" w:rsidTr="00095E62">
        <w:tc>
          <w:tcPr>
            <w:tcW w:w="14665" w:type="dxa"/>
            <w:gridSpan w:val="5"/>
            <w:shd w:val="clear" w:color="auto" w:fill="9CC2E5" w:themeFill="accent5" w:themeFillTint="99"/>
          </w:tcPr>
          <w:p w14:paraId="7FD552D5" w14:textId="77777777" w:rsidR="00CA38BE" w:rsidRPr="00983052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CA38BE" w:rsidRPr="00AA4D7D" w14:paraId="73D3FB1A" w14:textId="77777777" w:rsidTr="00095E62">
        <w:trPr>
          <w:trHeight w:val="404"/>
        </w:trPr>
        <w:tc>
          <w:tcPr>
            <w:tcW w:w="14665" w:type="dxa"/>
            <w:gridSpan w:val="5"/>
            <w:shd w:val="clear" w:color="auto" w:fill="FFFFFF" w:themeFill="background1"/>
          </w:tcPr>
          <w:p w14:paraId="09FEF4B0" w14:textId="35157C32" w:rsidR="007807A8" w:rsidRPr="007807A8" w:rsidRDefault="007807A8" w:rsidP="007807A8">
            <w:pPr>
              <w:rPr>
                <w:rFonts w:cstheme="minorHAnsi"/>
                <w:sz w:val="24"/>
                <w:szCs w:val="24"/>
              </w:rPr>
            </w:pPr>
            <w:r w:rsidRPr="007807A8">
              <w:rPr>
                <w:rFonts w:cstheme="minorHAnsi"/>
                <w:sz w:val="24"/>
                <w:szCs w:val="24"/>
              </w:rPr>
              <w:t>The LEA will update administrators on resources, opportunities, and funding options to support teacher retention programs.</w:t>
            </w:r>
          </w:p>
          <w:p w14:paraId="14FDB52B" w14:textId="778C3BC5" w:rsidR="007807A8" w:rsidRPr="007807A8" w:rsidRDefault="007807A8" w:rsidP="007807A8">
            <w:pPr>
              <w:rPr>
                <w:rFonts w:cstheme="minorHAnsi"/>
                <w:sz w:val="24"/>
                <w:szCs w:val="24"/>
              </w:rPr>
            </w:pPr>
            <w:r w:rsidRPr="007807A8">
              <w:rPr>
                <w:rFonts w:cstheme="minorHAnsi"/>
                <w:sz w:val="24"/>
                <w:szCs w:val="24"/>
              </w:rPr>
              <w:lastRenderedPageBreak/>
              <w:t xml:space="preserve">The LEA will focus </w:t>
            </w:r>
            <w:r w:rsidR="0098083F">
              <w:rPr>
                <w:rFonts w:cstheme="minorHAnsi"/>
                <w:sz w:val="24"/>
                <w:szCs w:val="24"/>
              </w:rPr>
              <w:t xml:space="preserve">its </w:t>
            </w:r>
            <w:r w:rsidRPr="007807A8">
              <w:rPr>
                <w:rFonts w:cstheme="minorHAnsi"/>
                <w:sz w:val="24"/>
                <w:szCs w:val="24"/>
              </w:rPr>
              <w:t>recruitment efforts o</w:t>
            </w:r>
            <w:r w:rsidR="0098083F">
              <w:rPr>
                <w:rFonts w:cstheme="minorHAnsi"/>
                <w:sz w:val="24"/>
                <w:szCs w:val="24"/>
              </w:rPr>
              <w:t>n</w:t>
            </w:r>
            <w:r w:rsidRPr="007807A8">
              <w:rPr>
                <w:rFonts w:cstheme="minorHAnsi"/>
                <w:sz w:val="24"/>
                <w:szCs w:val="24"/>
              </w:rPr>
              <w:t xml:space="preserve"> social media platforms, job fairs</w:t>
            </w:r>
            <w:r w:rsidR="0098083F">
              <w:rPr>
                <w:rFonts w:cstheme="minorHAnsi"/>
                <w:sz w:val="24"/>
                <w:szCs w:val="24"/>
              </w:rPr>
              <w:t>,</w:t>
            </w:r>
            <w:r w:rsidRPr="007807A8">
              <w:rPr>
                <w:rFonts w:cstheme="minorHAnsi"/>
                <w:sz w:val="24"/>
                <w:szCs w:val="24"/>
              </w:rPr>
              <w:t xml:space="preserve"> and recruiting events at colleges and universities.  </w:t>
            </w:r>
          </w:p>
          <w:p w14:paraId="2E32F454" w14:textId="3FF4F9A1" w:rsidR="00CA38BE" w:rsidRPr="00AA4D7D" w:rsidRDefault="00CA38BE" w:rsidP="007807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7CC704EA" w14:textId="77777777" w:rsidTr="00095E62">
        <w:tc>
          <w:tcPr>
            <w:tcW w:w="14665" w:type="dxa"/>
            <w:gridSpan w:val="5"/>
            <w:shd w:val="clear" w:color="auto" w:fill="9CC2E5" w:themeFill="accent5" w:themeFillTint="99"/>
          </w:tcPr>
          <w:p w14:paraId="25208372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2693523F" w14:textId="6B5F7F95" w:rsidR="00CA38BE" w:rsidRPr="00AA4D7D" w:rsidRDefault="00CA38BE" w:rsidP="00CA38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CA38BE" w:rsidRPr="00AA4D7D" w14:paraId="63ACB865" w14:textId="77777777" w:rsidTr="00095E62">
        <w:tc>
          <w:tcPr>
            <w:tcW w:w="7015" w:type="dxa"/>
            <w:gridSpan w:val="2"/>
            <w:shd w:val="clear" w:color="auto" w:fill="DEEAF6" w:themeFill="accent5" w:themeFillTint="33"/>
          </w:tcPr>
          <w:p w14:paraId="7A147087" w14:textId="77777777" w:rsidR="00CA38BE" w:rsidRPr="00AA4D7D" w:rsidRDefault="00CA38BE" w:rsidP="00CA38BE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gridSpan w:val="3"/>
            <w:shd w:val="clear" w:color="auto" w:fill="DEEAF6" w:themeFill="accent5" w:themeFillTint="33"/>
          </w:tcPr>
          <w:p w14:paraId="7D2DDE0E" w14:textId="77777777" w:rsidR="00CA38BE" w:rsidRPr="00AA4D7D" w:rsidRDefault="00CA38BE" w:rsidP="00CA38BE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CA38BE" w:rsidRPr="00AA4D7D" w14:paraId="1ED65F6F" w14:textId="77777777" w:rsidTr="00095E62">
        <w:trPr>
          <w:trHeight w:val="431"/>
        </w:trPr>
        <w:tc>
          <w:tcPr>
            <w:tcW w:w="7015" w:type="dxa"/>
            <w:gridSpan w:val="2"/>
          </w:tcPr>
          <w:p w14:paraId="742AD786" w14:textId="043C4793" w:rsidR="00CA38BE" w:rsidRPr="00AA4D7D" w:rsidRDefault="000173DF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73DF">
              <w:rPr>
                <w:rFonts w:cstheme="minorHAnsi"/>
                <w:sz w:val="24"/>
                <w:szCs w:val="24"/>
              </w:rPr>
              <w:t>Quarterly status update from HR on provisionally licensed completion progress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7650" w:type="dxa"/>
            <w:gridSpan w:val="3"/>
          </w:tcPr>
          <w:p w14:paraId="2A9B31E8" w14:textId="7BED9D9A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44C2A8BB" w14:textId="77777777" w:rsidTr="00095E62">
        <w:trPr>
          <w:trHeight w:val="431"/>
        </w:trPr>
        <w:tc>
          <w:tcPr>
            <w:tcW w:w="7015" w:type="dxa"/>
            <w:gridSpan w:val="2"/>
          </w:tcPr>
          <w:p w14:paraId="645A19F3" w14:textId="5BE19007" w:rsidR="00CA38BE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6FA269D3" w14:textId="0B8B280E" w:rsidR="00CA38BE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7ADF95F" w14:textId="77777777" w:rsidR="00FF177E" w:rsidRPr="00AA4D7D" w:rsidRDefault="00FF177E">
      <w:pPr>
        <w:rPr>
          <w:rFonts w:cstheme="minorHAnsi"/>
        </w:rPr>
      </w:pPr>
    </w:p>
    <w:p w14:paraId="2AA8362A" w14:textId="77777777" w:rsidR="00FF177E" w:rsidRPr="00AA4D7D" w:rsidRDefault="00FF177E">
      <w:pPr>
        <w:rPr>
          <w:rFonts w:cstheme="minorHAnsi"/>
        </w:rPr>
      </w:pPr>
    </w:p>
    <w:p w14:paraId="0E696F83" w14:textId="77777777" w:rsidR="00FD40CE" w:rsidRDefault="00FD40CE" w:rsidP="003F64F6">
      <w:pPr>
        <w:jc w:val="center"/>
      </w:pPr>
    </w:p>
    <w:p w14:paraId="5304F3DE" w14:textId="77777777" w:rsidR="003F64F6" w:rsidRPr="00AA4D7D" w:rsidRDefault="003F64F6" w:rsidP="003F64F6">
      <w:pPr>
        <w:jc w:val="center"/>
        <w:rPr>
          <w:rFonts w:cstheme="minorHAnsi"/>
        </w:rPr>
      </w:pPr>
      <w:hyperlink w:anchor="DomainofSupport" w:history="1">
        <w:r w:rsidRPr="00AA4D7D">
          <w:rPr>
            <w:rStyle w:val="Hyperlink"/>
            <w:rFonts w:cstheme="minorHAnsi"/>
          </w:rPr>
          <w:t>Domain of Support</w:t>
        </w:r>
      </w:hyperlink>
    </w:p>
    <w:tbl>
      <w:tblPr>
        <w:tblStyle w:val="TableGrid"/>
        <w:tblpPr w:leftFromText="187" w:rightFromText="187" w:vertAnchor="page" w:tblpY="1441"/>
        <w:tblOverlap w:val="never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4A46DA" w:rsidRPr="00AA4D7D" w14:paraId="7D2226B0" w14:textId="77777777" w:rsidTr="00B41BDF">
        <w:trPr>
          <w:trHeight w:val="467"/>
        </w:trPr>
        <w:tc>
          <w:tcPr>
            <w:tcW w:w="14665" w:type="dxa"/>
            <w:gridSpan w:val="5"/>
            <w:shd w:val="clear" w:color="auto" w:fill="FF6A39"/>
            <w:vAlign w:val="center"/>
          </w:tcPr>
          <w:p w14:paraId="05468327" w14:textId="006F5259" w:rsidR="004A46DA" w:rsidRPr="00AA4D7D" w:rsidRDefault="004A46DA" w:rsidP="00A561CA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bookmarkStart w:id="1" w:name="ProfessionalLearning"/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lastRenderedPageBreak/>
              <w:t>Domain III: Professional Learning</w:t>
            </w:r>
            <w:bookmarkEnd w:id="1"/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Supports</w:t>
            </w:r>
          </w:p>
        </w:tc>
      </w:tr>
      <w:tr w:rsidR="00B20F9E" w:rsidRPr="00AA4D7D" w14:paraId="1E2AE786" w14:textId="77777777" w:rsidTr="00B41BDF">
        <w:trPr>
          <w:trHeight w:val="484"/>
        </w:trPr>
        <w:tc>
          <w:tcPr>
            <w:tcW w:w="14665" w:type="dxa"/>
            <w:gridSpan w:val="5"/>
          </w:tcPr>
          <w:p w14:paraId="22331EA2" w14:textId="06F638A3" w:rsidR="00B20F9E" w:rsidRPr="00AA4D7D" w:rsidRDefault="00B03591" w:rsidP="00D901BE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="003971E2">
              <w:rPr>
                <w:rFonts w:eastAsia="Lato" w:cstheme="minorHAnsi"/>
                <w:b/>
              </w:rPr>
              <w:t xml:space="preserve"> </w:t>
            </w:r>
            <w:r w:rsidR="00D901BE">
              <w:t xml:space="preserve"> </w:t>
            </w:r>
            <w:r w:rsidR="00D901BE" w:rsidRPr="00D901BE">
              <w:rPr>
                <w:rFonts w:eastAsia="Lato" w:cstheme="minorHAnsi"/>
                <w:b/>
              </w:rPr>
              <w:t>1.  Lack of opportunities to provide professional development and coaching</w:t>
            </w:r>
            <w:r w:rsidR="00D901BE">
              <w:rPr>
                <w:rFonts w:eastAsia="Lato" w:cstheme="minorHAnsi"/>
                <w:b/>
              </w:rPr>
              <w:t xml:space="preserve">, </w:t>
            </w:r>
            <w:r w:rsidR="00791280">
              <w:rPr>
                <w:rFonts w:eastAsia="Lato" w:cstheme="minorHAnsi"/>
                <w:b/>
              </w:rPr>
              <w:t xml:space="preserve">lack of </w:t>
            </w:r>
            <w:r w:rsidR="00D901BE" w:rsidRPr="00D901BE">
              <w:rPr>
                <w:rFonts w:eastAsia="Lato" w:cstheme="minorHAnsi"/>
                <w:b/>
              </w:rPr>
              <w:t>co</w:t>
            </w:r>
            <w:r w:rsidR="00791280">
              <w:rPr>
                <w:rFonts w:eastAsia="Lato" w:cstheme="minorHAnsi"/>
                <w:b/>
              </w:rPr>
              <w:t>mmon</w:t>
            </w:r>
            <w:r w:rsidR="00D901BE" w:rsidRPr="00D901BE">
              <w:rPr>
                <w:rFonts w:eastAsia="Lato" w:cstheme="minorHAnsi"/>
                <w:b/>
              </w:rPr>
              <w:t xml:space="preserve"> </w:t>
            </w:r>
            <w:r w:rsidR="00791280">
              <w:rPr>
                <w:rFonts w:eastAsia="Lato" w:cstheme="minorHAnsi"/>
                <w:b/>
              </w:rPr>
              <w:t>planning</w:t>
            </w:r>
            <w:r w:rsidR="00D901BE" w:rsidRPr="00D901BE">
              <w:rPr>
                <w:rFonts w:eastAsia="Lato" w:cstheme="minorHAnsi"/>
                <w:b/>
              </w:rPr>
              <w:t xml:space="preserve"> time</w:t>
            </w:r>
            <w:r w:rsidR="00791280">
              <w:rPr>
                <w:rFonts w:eastAsia="Lato" w:cstheme="minorHAnsi"/>
                <w:b/>
              </w:rPr>
              <w:t>, experience level of teachers.</w:t>
            </w:r>
          </w:p>
        </w:tc>
      </w:tr>
      <w:tr w:rsidR="00B20F9E" w:rsidRPr="00AA4D7D" w14:paraId="0A306856" w14:textId="77777777" w:rsidTr="00B41BDF">
        <w:trPr>
          <w:trHeight w:val="541"/>
        </w:trPr>
        <w:tc>
          <w:tcPr>
            <w:tcW w:w="14665" w:type="dxa"/>
            <w:gridSpan w:val="5"/>
          </w:tcPr>
          <w:p w14:paraId="6F00BBC5" w14:textId="509937B0" w:rsidR="00B20F9E" w:rsidRPr="00AA4D7D" w:rsidRDefault="00B20F9E" w:rsidP="00A561CA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  <w:r w:rsidR="004F38DE">
              <w:rPr>
                <w:rFonts w:eastAsia="Lato" w:cstheme="minorHAnsi"/>
              </w:rPr>
              <w:t>By June</w:t>
            </w:r>
            <w:r w:rsidR="00165925">
              <w:rPr>
                <w:rFonts w:eastAsia="Lato" w:cstheme="minorHAnsi"/>
              </w:rPr>
              <w:t xml:space="preserve"> 2025, WFHS staff</w:t>
            </w:r>
            <w:r w:rsidR="00E2027C">
              <w:rPr>
                <w:rFonts w:eastAsia="Lato" w:cstheme="minorHAnsi"/>
              </w:rPr>
              <w:t xml:space="preserve"> will participate in </w:t>
            </w:r>
            <w:r w:rsidR="002008E1">
              <w:rPr>
                <w:rFonts w:eastAsia="Lato" w:cstheme="minorHAnsi"/>
              </w:rPr>
              <w:t xml:space="preserve">required </w:t>
            </w:r>
            <w:r w:rsidR="00E2027C">
              <w:rPr>
                <w:rFonts w:eastAsia="Lato" w:cstheme="minorHAnsi"/>
              </w:rPr>
              <w:t>profe</w:t>
            </w:r>
            <w:r w:rsidR="002008E1">
              <w:rPr>
                <w:rFonts w:eastAsia="Lato" w:cstheme="minorHAnsi"/>
              </w:rPr>
              <w:t>ssional development activities once per month</w:t>
            </w:r>
            <w:r w:rsidR="00363932">
              <w:rPr>
                <w:rFonts w:eastAsia="Lato" w:cstheme="minorHAnsi"/>
              </w:rPr>
              <w:t>. W</w:t>
            </w:r>
            <w:r w:rsidR="00363932" w:rsidRPr="00363932">
              <w:rPr>
                <w:rFonts w:eastAsia="Lato" w:cstheme="minorHAnsi"/>
              </w:rPr>
              <w:t xml:space="preserve">e will plan and implement monthly professional development trainings using evidence-based strategies conducted through faculty meetings, department meetings, and division-wide sessions to foster positive changes in teaching practices that impact positive student </w:t>
            </w:r>
            <w:r w:rsidR="00FE1710" w:rsidRPr="00363932">
              <w:rPr>
                <w:rFonts w:eastAsia="Lato" w:cstheme="minorHAnsi"/>
              </w:rPr>
              <w:t>achievement</w:t>
            </w:r>
            <w:r w:rsidR="00363932" w:rsidRPr="00363932">
              <w:rPr>
                <w:rFonts w:eastAsia="Lato" w:cstheme="minorHAnsi"/>
              </w:rPr>
              <w:t>.</w:t>
            </w:r>
          </w:p>
        </w:tc>
      </w:tr>
      <w:tr w:rsidR="00CA38BE" w:rsidRPr="00AA4D7D" w14:paraId="0E35FC26" w14:textId="77777777" w:rsidTr="00B41BDF">
        <w:trPr>
          <w:trHeight w:val="541"/>
        </w:trPr>
        <w:tc>
          <w:tcPr>
            <w:tcW w:w="7015" w:type="dxa"/>
            <w:gridSpan w:val="2"/>
          </w:tcPr>
          <w:p w14:paraId="52C09B60" w14:textId="77777777" w:rsidR="00587AE2" w:rsidRPr="00587AE2" w:rsidRDefault="00CA38BE" w:rsidP="00587AE2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  <w:r w:rsidR="00587AE2" w:rsidRPr="00587AE2">
              <w:rPr>
                <w:rFonts w:eastAsia="Lato" w:cstheme="minorHAnsi"/>
                <w:b/>
              </w:rPr>
              <w:t>Professional Development with a focus on Reflective Practice</w:t>
            </w:r>
          </w:p>
          <w:p w14:paraId="77A0C419" w14:textId="421597DA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  <w:p w14:paraId="1434BFB5" w14:textId="6DD75D8D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1719402562"/>
                <w:placeholder>
                  <w:docPart w:val="BB4EBD32353C42A4925B1973A29BA095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587AE2">
                  <w:rPr>
                    <w:rFonts w:eastAsia="Lato" w:cstheme="minorHAnsi"/>
                    <w:b/>
                  </w:rPr>
                  <w:t>Strong</w:t>
                </w:r>
              </w:sdtContent>
            </w:sdt>
          </w:p>
        </w:tc>
        <w:tc>
          <w:tcPr>
            <w:tcW w:w="7650" w:type="dxa"/>
            <w:gridSpan w:val="3"/>
          </w:tcPr>
          <w:p w14:paraId="468E0BC3" w14:textId="44248E95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>
              <w:rPr>
                <w:rFonts w:eastAsia="Lato" w:cstheme="minorHAnsi"/>
                <w:b/>
              </w:rPr>
              <w:t xml:space="preserve"> </w:t>
            </w:r>
            <w:r w:rsidR="00CF2290">
              <w:t xml:space="preserve"> </w:t>
            </w:r>
            <w:r w:rsidR="00CF2290" w:rsidRPr="00142E51">
              <w:rPr>
                <w:b/>
                <w:bCs/>
              </w:rPr>
              <w:t>Staff will participate in</w:t>
            </w:r>
            <w:r w:rsidR="00CF2290">
              <w:t xml:space="preserve"> </w:t>
            </w:r>
            <w:r w:rsidR="00D9034C">
              <w:rPr>
                <w:rFonts w:eastAsia="Lato" w:cstheme="minorHAnsi"/>
                <w:b/>
              </w:rPr>
              <w:t>p</w:t>
            </w:r>
            <w:r w:rsidR="00CF2290" w:rsidRPr="00CF2290">
              <w:rPr>
                <w:rFonts w:eastAsia="Lato" w:cstheme="minorHAnsi"/>
                <w:b/>
              </w:rPr>
              <w:t>rofessional learning that includes reflective practice</w:t>
            </w:r>
            <w:r w:rsidR="001736DB">
              <w:rPr>
                <w:rFonts w:eastAsia="Lato" w:cstheme="minorHAnsi"/>
                <w:b/>
              </w:rPr>
              <w:t>s</w:t>
            </w:r>
            <w:r w:rsidR="00587AE2">
              <w:rPr>
                <w:rFonts w:eastAsia="Lato" w:cstheme="minorHAnsi"/>
                <w:b/>
              </w:rPr>
              <w:t>,</w:t>
            </w:r>
            <w:r w:rsidR="00D9034C">
              <w:rPr>
                <w:rFonts w:eastAsia="Lato" w:cstheme="minorHAnsi"/>
                <w:b/>
              </w:rPr>
              <w:t xml:space="preserve"> </w:t>
            </w:r>
            <w:r w:rsidR="001736DB">
              <w:rPr>
                <w:rFonts w:eastAsia="Lato" w:cstheme="minorHAnsi"/>
                <w:b/>
              </w:rPr>
              <w:t>including</w:t>
            </w:r>
            <w:r w:rsidR="00D9034C">
              <w:rPr>
                <w:rFonts w:eastAsia="Lato" w:cstheme="minorHAnsi"/>
                <w:b/>
              </w:rPr>
              <w:t xml:space="preserve"> discussions on authentic literacy, lesson plan development, </w:t>
            </w:r>
            <w:r w:rsidR="00D45267">
              <w:rPr>
                <w:rFonts w:eastAsia="Lato" w:cstheme="minorHAnsi"/>
                <w:b/>
              </w:rPr>
              <w:t>effective</w:t>
            </w:r>
            <w:r w:rsidR="006D4FE2">
              <w:rPr>
                <w:rFonts w:eastAsia="Lato" w:cstheme="minorHAnsi"/>
                <w:b/>
              </w:rPr>
              <w:t xml:space="preserve"> instructional strategies, classroom management, culture</w:t>
            </w:r>
            <w:r w:rsidR="00587AE2">
              <w:rPr>
                <w:rFonts w:eastAsia="Lato" w:cstheme="minorHAnsi"/>
                <w:b/>
              </w:rPr>
              <w:t>,</w:t>
            </w:r>
            <w:r w:rsidR="006D4FE2">
              <w:rPr>
                <w:rFonts w:eastAsia="Lato" w:cstheme="minorHAnsi"/>
                <w:b/>
              </w:rPr>
              <w:t xml:space="preserve"> and climate.</w:t>
            </w:r>
          </w:p>
          <w:p w14:paraId="67179181" w14:textId="0FDFB523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1AFF8F7B" w14:textId="77777777" w:rsidTr="00B41BDF">
        <w:trPr>
          <w:trHeight w:val="617"/>
        </w:trPr>
        <w:tc>
          <w:tcPr>
            <w:tcW w:w="7015" w:type="dxa"/>
            <w:gridSpan w:val="2"/>
          </w:tcPr>
          <w:p w14:paraId="7E1F50C7" w14:textId="3E3A0D93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</w:t>
            </w:r>
            <w:r w:rsidR="00C92019" w:rsidRPr="00C92019">
              <w:rPr>
                <w:rFonts w:eastAsia="Lato" w:cstheme="minorHAnsi"/>
                <w:b/>
              </w:rPr>
              <w:t xml:space="preserve"> Increase in student engagement</w:t>
            </w:r>
            <w:r w:rsidR="00C92019">
              <w:rPr>
                <w:rFonts w:eastAsia="Lato" w:cstheme="minorHAnsi"/>
                <w:b/>
              </w:rPr>
              <w:t xml:space="preserve"> and</w:t>
            </w:r>
            <w:r w:rsidR="00C92019" w:rsidRPr="00C92019">
              <w:rPr>
                <w:rFonts w:eastAsia="Lato" w:cstheme="minorHAnsi"/>
                <w:b/>
              </w:rPr>
              <w:t xml:space="preserve"> positive </w:t>
            </w:r>
            <w:r w:rsidR="00C92019">
              <w:rPr>
                <w:rFonts w:eastAsia="Lato" w:cstheme="minorHAnsi"/>
                <w:b/>
              </w:rPr>
              <w:t xml:space="preserve">student </w:t>
            </w:r>
            <w:r w:rsidR="00C92019" w:rsidRPr="00C92019">
              <w:rPr>
                <w:rFonts w:eastAsia="Lato" w:cstheme="minorHAnsi"/>
                <w:b/>
              </w:rPr>
              <w:t>outcomes</w:t>
            </w:r>
            <w:r w:rsidR="00C92019">
              <w:rPr>
                <w:rFonts w:eastAsia="Lato" w:cstheme="minorHAnsi"/>
                <w:b/>
              </w:rPr>
              <w:t>.</w:t>
            </w:r>
          </w:p>
        </w:tc>
        <w:tc>
          <w:tcPr>
            <w:tcW w:w="7650" w:type="dxa"/>
            <w:gridSpan w:val="3"/>
          </w:tcPr>
          <w:p w14:paraId="126AE293" w14:textId="68829311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  <w:r w:rsidR="00EF0138" w:rsidRPr="00EF0138">
              <w:rPr>
                <w:rFonts w:eastAsia="Lato" w:cstheme="minorHAnsi"/>
                <w:b/>
              </w:rPr>
              <w:t xml:space="preserve"> Increase in student engagement and student goal setting</w:t>
            </w:r>
            <w:r w:rsidR="00363932">
              <w:rPr>
                <w:rFonts w:eastAsia="Lato" w:cstheme="minorHAnsi"/>
                <w:b/>
              </w:rPr>
              <w:t>.</w:t>
            </w:r>
          </w:p>
          <w:p w14:paraId="2982D3AE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2B5A16CE" w14:textId="77777777" w:rsidTr="00B41BDF">
        <w:trPr>
          <w:trHeight w:val="780"/>
        </w:trPr>
        <w:tc>
          <w:tcPr>
            <w:tcW w:w="7015" w:type="dxa"/>
            <w:gridSpan w:val="2"/>
          </w:tcPr>
          <w:p w14:paraId="59303048" w14:textId="727841A0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</w:t>
            </w:r>
            <w:r w:rsidR="005C27CE">
              <w:t xml:space="preserve"> </w:t>
            </w:r>
            <w:r w:rsidR="005C27CE" w:rsidRPr="005C27CE">
              <w:rPr>
                <w:rFonts w:eastAsia="Lato" w:cstheme="minorHAnsi"/>
                <w:b/>
              </w:rPr>
              <w:t xml:space="preserve">Reflection </w:t>
            </w:r>
            <w:r w:rsidR="005C27CE">
              <w:rPr>
                <w:rFonts w:eastAsia="Lato" w:cstheme="minorHAnsi"/>
                <w:b/>
              </w:rPr>
              <w:t>and</w:t>
            </w:r>
            <w:r w:rsidR="005C27CE" w:rsidRPr="005C27CE">
              <w:rPr>
                <w:rFonts w:eastAsia="Lato" w:cstheme="minorHAnsi"/>
                <w:b/>
              </w:rPr>
              <w:t xml:space="preserve"> feedback data</w:t>
            </w:r>
            <w:r w:rsidR="005C27CE">
              <w:rPr>
                <w:rFonts w:eastAsia="Lato" w:cstheme="minorHAnsi"/>
                <w:b/>
              </w:rPr>
              <w:t xml:space="preserve"> from professional development activi</w:t>
            </w:r>
            <w:r w:rsidR="00906D99">
              <w:rPr>
                <w:rFonts w:eastAsia="Lato" w:cstheme="minorHAnsi"/>
                <w:b/>
              </w:rPr>
              <w:t>ties.</w:t>
            </w:r>
          </w:p>
        </w:tc>
        <w:tc>
          <w:tcPr>
            <w:tcW w:w="7650" w:type="dxa"/>
            <w:gridSpan w:val="3"/>
          </w:tcPr>
          <w:p w14:paraId="28B928C1" w14:textId="4B965391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</w:t>
            </w:r>
            <w:r w:rsidR="00906D99" w:rsidRPr="005C27CE">
              <w:rPr>
                <w:rFonts w:eastAsia="Lato" w:cstheme="minorHAnsi"/>
                <w:b/>
              </w:rPr>
              <w:t xml:space="preserve"> Reflection </w:t>
            </w:r>
            <w:r w:rsidR="00906D99">
              <w:rPr>
                <w:rFonts w:eastAsia="Lato" w:cstheme="minorHAnsi"/>
                <w:b/>
              </w:rPr>
              <w:t>and</w:t>
            </w:r>
            <w:r w:rsidR="00906D99" w:rsidRPr="005C27CE">
              <w:rPr>
                <w:rFonts w:eastAsia="Lato" w:cstheme="minorHAnsi"/>
                <w:b/>
              </w:rPr>
              <w:t xml:space="preserve"> feedback data</w:t>
            </w:r>
            <w:r w:rsidR="00906D99">
              <w:rPr>
                <w:rFonts w:eastAsia="Lato" w:cstheme="minorHAnsi"/>
                <w:b/>
              </w:rPr>
              <w:t xml:space="preserve"> from professional development activities.</w:t>
            </w:r>
          </w:p>
          <w:p w14:paraId="625D2B7C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6365BFE0" w14:textId="77777777" w:rsidTr="00B41BDF">
        <w:trPr>
          <w:trHeight w:val="356"/>
        </w:trPr>
        <w:tc>
          <w:tcPr>
            <w:tcW w:w="14665" w:type="dxa"/>
            <w:gridSpan w:val="5"/>
            <w:shd w:val="clear" w:color="auto" w:fill="003C71"/>
          </w:tcPr>
          <w:p w14:paraId="647B25CB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CA38BE" w:rsidRPr="00AA4D7D" w14:paraId="1138342E" w14:textId="77777777" w:rsidTr="00B41BDF">
        <w:trPr>
          <w:trHeight w:val="929"/>
        </w:trPr>
        <w:tc>
          <w:tcPr>
            <w:tcW w:w="5305" w:type="dxa"/>
            <w:shd w:val="clear" w:color="auto" w:fill="DEEAF6" w:themeFill="accent5" w:themeFillTint="33"/>
            <w:vAlign w:val="center"/>
          </w:tcPr>
          <w:p w14:paraId="517EDA20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0A82F118" w14:textId="0A45BA9A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5C67D5AC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167D0AEB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56188E45" w14:textId="38DB0A06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0716D00D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A38BE" w:rsidRPr="00AA4D7D" w14:paraId="57A87F0E" w14:textId="77777777" w:rsidTr="00B41BDF">
        <w:trPr>
          <w:trHeight w:val="1069"/>
        </w:trPr>
        <w:tc>
          <w:tcPr>
            <w:tcW w:w="5305" w:type="dxa"/>
          </w:tcPr>
          <w:p w14:paraId="343677B1" w14:textId="226F7ECC" w:rsidR="00CA38BE" w:rsidRPr="00AA4D7D" w:rsidRDefault="00D46000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00">
              <w:rPr>
                <w:rFonts w:cstheme="minorHAnsi"/>
                <w:sz w:val="24"/>
                <w:szCs w:val="24"/>
              </w:rPr>
              <w:t>Plan and organize PD sessions with effective presenters, includ</w:t>
            </w:r>
            <w:r w:rsidR="00587AE2">
              <w:rPr>
                <w:rFonts w:cstheme="minorHAnsi"/>
                <w:sz w:val="24"/>
                <w:szCs w:val="24"/>
              </w:rPr>
              <w:t>ing</w:t>
            </w:r>
            <w:r w:rsidRPr="00D46000">
              <w:rPr>
                <w:rFonts w:cstheme="minorHAnsi"/>
                <w:sz w:val="24"/>
                <w:szCs w:val="24"/>
              </w:rPr>
              <w:t xml:space="preserve"> VDOE specialists, district specialists, and instructional coaches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289A96DF" w14:textId="234B4BB2" w:rsidR="00CA38BE" w:rsidRPr="00AA4D7D" w:rsidRDefault="00D46000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4D9AAD1F" w14:textId="39DF80CD" w:rsidR="00CA38BE" w:rsidRPr="00AA4D7D" w:rsidRDefault="00D46000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41F05C5F" w14:textId="3D871DBE" w:rsidR="00CA38BE" w:rsidRPr="00AA4D7D" w:rsidRDefault="00A7142E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Administration</w:t>
            </w:r>
          </w:p>
        </w:tc>
        <w:tc>
          <w:tcPr>
            <w:tcW w:w="3330" w:type="dxa"/>
          </w:tcPr>
          <w:p w14:paraId="3D1487BF" w14:textId="4DA06606" w:rsidR="00CA38BE" w:rsidRPr="00AA4D7D" w:rsidRDefault="00702AC7" w:rsidP="00CA38BE">
            <w:pPr>
              <w:rPr>
                <w:rFonts w:cstheme="minorHAnsi"/>
                <w:sz w:val="24"/>
                <w:szCs w:val="24"/>
              </w:rPr>
            </w:pPr>
            <w:r w:rsidRPr="00702AC7">
              <w:rPr>
                <w:rFonts w:cstheme="minorHAnsi"/>
                <w:sz w:val="24"/>
                <w:szCs w:val="24"/>
              </w:rPr>
              <w:t>Title I</w:t>
            </w:r>
          </w:p>
        </w:tc>
      </w:tr>
      <w:tr w:rsidR="00CA38BE" w:rsidRPr="00AA4D7D" w14:paraId="22332DF9" w14:textId="77777777" w:rsidTr="00B41BDF">
        <w:trPr>
          <w:trHeight w:val="356"/>
        </w:trPr>
        <w:tc>
          <w:tcPr>
            <w:tcW w:w="5305" w:type="dxa"/>
          </w:tcPr>
          <w:p w14:paraId="4629C081" w14:textId="7AB3DFE9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CAEF60" w14:textId="7E4CB24C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4E1FE6" w14:textId="754FBEA7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E2A9537" w14:textId="07DF5D37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2AB56F1" w14:textId="5FD267FC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7015"/>
        <w:gridCol w:w="7650"/>
      </w:tblGrid>
      <w:tr w:rsidR="00A561CA" w:rsidRPr="00983052" w14:paraId="33F0122F" w14:textId="77777777" w:rsidTr="00095E62">
        <w:tc>
          <w:tcPr>
            <w:tcW w:w="14665" w:type="dxa"/>
            <w:gridSpan w:val="2"/>
            <w:shd w:val="clear" w:color="auto" w:fill="9CC2E5" w:themeFill="accent5" w:themeFillTint="99"/>
          </w:tcPr>
          <w:p w14:paraId="4CDC2123" w14:textId="77777777" w:rsidR="00A561CA" w:rsidRPr="00983052" w:rsidRDefault="00A561CA" w:rsidP="00095E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561CA" w:rsidRPr="00AA4D7D" w14:paraId="55D0B249" w14:textId="77777777" w:rsidTr="00095E62">
        <w:trPr>
          <w:trHeight w:val="404"/>
        </w:trPr>
        <w:tc>
          <w:tcPr>
            <w:tcW w:w="14665" w:type="dxa"/>
            <w:gridSpan w:val="2"/>
            <w:shd w:val="clear" w:color="auto" w:fill="FFFFFF" w:themeFill="background1"/>
          </w:tcPr>
          <w:p w14:paraId="1BF66014" w14:textId="5790FF14" w:rsidR="00A561CA" w:rsidRPr="00AA4D7D" w:rsidRDefault="00B76518" w:rsidP="00095E62">
            <w:pPr>
              <w:rPr>
                <w:rFonts w:cstheme="minorHAnsi"/>
                <w:sz w:val="24"/>
                <w:szCs w:val="24"/>
              </w:rPr>
            </w:pPr>
            <w:r w:rsidRPr="00B76518">
              <w:rPr>
                <w:rFonts w:cstheme="minorHAnsi"/>
                <w:sz w:val="24"/>
                <w:szCs w:val="24"/>
              </w:rPr>
              <w:t xml:space="preserve">The LEA will support </w:t>
            </w:r>
            <w:r w:rsidR="00D97F54" w:rsidRPr="00D97F54">
              <w:rPr>
                <w:rFonts w:cstheme="minorHAnsi"/>
                <w:sz w:val="24"/>
                <w:szCs w:val="24"/>
              </w:rPr>
              <w:t>implementin</w:t>
            </w:r>
            <w:r w:rsidR="00587AE2">
              <w:rPr>
                <w:rFonts w:cstheme="minorHAnsi"/>
                <w:sz w:val="24"/>
                <w:szCs w:val="24"/>
              </w:rPr>
              <w:t>g</w:t>
            </w:r>
            <w:r w:rsidR="00D97F54" w:rsidRPr="00D97F54">
              <w:rPr>
                <w:rFonts w:cstheme="minorHAnsi"/>
                <w:sz w:val="24"/>
                <w:szCs w:val="24"/>
              </w:rPr>
              <w:t>, monitoring, and evaluatin</w:t>
            </w:r>
            <w:r w:rsidR="00587AE2">
              <w:rPr>
                <w:rFonts w:cstheme="minorHAnsi"/>
                <w:sz w:val="24"/>
                <w:szCs w:val="24"/>
              </w:rPr>
              <w:t>g</w:t>
            </w:r>
            <w:r w:rsidR="00D97F54" w:rsidRPr="00D97F54">
              <w:rPr>
                <w:rFonts w:cstheme="minorHAnsi"/>
                <w:sz w:val="24"/>
                <w:szCs w:val="24"/>
              </w:rPr>
              <w:t> </w:t>
            </w:r>
            <w:r w:rsidRPr="00B76518">
              <w:rPr>
                <w:rFonts w:cstheme="minorHAnsi"/>
                <w:sz w:val="24"/>
                <w:szCs w:val="24"/>
              </w:rPr>
              <w:t xml:space="preserve">this strategy by providing a division professional development calendar with opportunities for continuous professional growth available to faculty and staff in all content areas </w:t>
            </w:r>
            <w:r w:rsidR="00FC3D7A">
              <w:rPr>
                <w:rFonts w:cstheme="minorHAnsi"/>
                <w:sz w:val="24"/>
                <w:szCs w:val="24"/>
              </w:rPr>
              <w:t xml:space="preserve">throughout the year </w:t>
            </w:r>
            <w:r w:rsidRPr="00B76518">
              <w:rPr>
                <w:rFonts w:cstheme="minorHAnsi"/>
                <w:sz w:val="24"/>
                <w:szCs w:val="24"/>
              </w:rPr>
              <w:t>based on the needs assessment.</w:t>
            </w:r>
          </w:p>
        </w:tc>
      </w:tr>
      <w:tr w:rsidR="00A561CA" w:rsidRPr="00AA4D7D" w14:paraId="3CFE6EAD" w14:textId="77777777" w:rsidTr="00095E62">
        <w:tc>
          <w:tcPr>
            <w:tcW w:w="14665" w:type="dxa"/>
            <w:gridSpan w:val="2"/>
            <w:shd w:val="clear" w:color="auto" w:fill="9CC2E5" w:themeFill="accent5" w:themeFillTint="99"/>
          </w:tcPr>
          <w:p w14:paraId="0D6AFE38" w14:textId="77777777" w:rsidR="00931533" w:rsidRPr="00AA4D7D" w:rsidRDefault="00931533" w:rsidP="009315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3E7C2E06" w14:textId="5CA7647D" w:rsidR="00A561CA" w:rsidRPr="00AA4D7D" w:rsidRDefault="00931533" w:rsidP="009315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A561CA" w:rsidRPr="00AA4D7D" w14:paraId="1241BDD4" w14:textId="77777777" w:rsidTr="00095E62">
        <w:tc>
          <w:tcPr>
            <w:tcW w:w="7015" w:type="dxa"/>
            <w:shd w:val="clear" w:color="auto" w:fill="DEEAF6" w:themeFill="accent5" w:themeFillTint="33"/>
          </w:tcPr>
          <w:p w14:paraId="07E8BC2A" w14:textId="77777777" w:rsidR="00A561CA" w:rsidRPr="00AA4D7D" w:rsidRDefault="00A561CA" w:rsidP="00095E6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shd w:val="clear" w:color="auto" w:fill="DEEAF6" w:themeFill="accent5" w:themeFillTint="33"/>
          </w:tcPr>
          <w:p w14:paraId="06875E85" w14:textId="77777777" w:rsidR="00A561CA" w:rsidRPr="00AA4D7D" w:rsidRDefault="00A561CA" w:rsidP="00095E6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A561CA" w:rsidRPr="00AA4D7D" w14:paraId="0F380F9A" w14:textId="77777777" w:rsidTr="00095E62">
        <w:trPr>
          <w:trHeight w:val="431"/>
        </w:trPr>
        <w:tc>
          <w:tcPr>
            <w:tcW w:w="7015" w:type="dxa"/>
          </w:tcPr>
          <w:p w14:paraId="7F1C399D" w14:textId="50C47CCC" w:rsidR="00A561CA" w:rsidRPr="00AA4D7D" w:rsidRDefault="00187A01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7A01">
              <w:rPr>
                <w:rFonts w:cstheme="minorHAnsi"/>
                <w:sz w:val="24"/>
                <w:szCs w:val="24"/>
              </w:rPr>
              <w:t>Lesson plan feedback</w:t>
            </w:r>
            <w:r w:rsidR="00F51C8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650" w:type="dxa"/>
          </w:tcPr>
          <w:p w14:paraId="78DB46CD" w14:textId="098F98F8" w:rsidR="00A561CA" w:rsidRPr="00AA4D7D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61CA" w14:paraId="738A1091" w14:textId="77777777" w:rsidTr="00095E62">
        <w:trPr>
          <w:trHeight w:val="431"/>
        </w:trPr>
        <w:tc>
          <w:tcPr>
            <w:tcW w:w="7015" w:type="dxa"/>
          </w:tcPr>
          <w:p w14:paraId="74BB346D" w14:textId="034C4055" w:rsidR="00A561CA" w:rsidRDefault="00F51C8C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51C8C">
              <w:rPr>
                <w:rFonts w:cstheme="minorHAnsi"/>
                <w:sz w:val="24"/>
                <w:szCs w:val="24"/>
              </w:rPr>
              <w:t>Instructional walk-throughs and observation feedback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650" w:type="dxa"/>
          </w:tcPr>
          <w:p w14:paraId="4CD71D40" w14:textId="1424D6D2" w:rsidR="00A561CA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FBB13FF" w14:textId="4F7D4B17" w:rsidR="0020570C" w:rsidRPr="00AA4D7D" w:rsidRDefault="0020570C" w:rsidP="00931533">
      <w:pPr>
        <w:rPr>
          <w:rFonts w:eastAsia="Georgia" w:cstheme="minorHAnsi"/>
        </w:rPr>
      </w:pPr>
    </w:p>
    <w:tbl>
      <w:tblPr>
        <w:tblStyle w:val="TableGrid"/>
        <w:tblpPr w:leftFromText="187" w:rightFromText="187" w:vertAnchor="page" w:tblpY="1441"/>
        <w:tblOverlap w:val="never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4A46DA" w:rsidRPr="00AA4D7D" w14:paraId="4A436B73" w14:textId="77777777">
        <w:trPr>
          <w:trHeight w:val="440"/>
        </w:trPr>
        <w:tc>
          <w:tcPr>
            <w:tcW w:w="14665" w:type="dxa"/>
            <w:gridSpan w:val="5"/>
            <w:shd w:val="clear" w:color="auto" w:fill="003C71"/>
            <w:vAlign w:val="center"/>
          </w:tcPr>
          <w:p w14:paraId="1F16D704" w14:textId="5FE817A1" w:rsidR="004A46DA" w:rsidRPr="00AA4D7D" w:rsidRDefault="004A46DA" w:rsidP="00A561CA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bookmarkStart w:id="2" w:name="SchoolClimate"/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>Domain IV: School Climate</w:t>
            </w:r>
            <w:bookmarkEnd w:id="2"/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Supports</w:t>
            </w:r>
          </w:p>
        </w:tc>
      </w:tr>
      <w:tr w:rsidR="0020570C" w:rsidRPr="00AA4D7D" w14:paraId="57FB4D9A" w14:textId="77777777" w:rsidTr="00A561CA">
        <w:trPr>
          <w:trHeight w:val="456"/>
        </w:trPr>
        <w:tc>
          <w:tcPr>
            <w:tcW w:w="14665" w:type="dxa"/>
            <w:gridSpan w:val="5"/>
          </w:tcPr>
          <w:p w14:paraId="177E010F" w14:textId="550B43A5" w:rsidR="0020570C" w:rsidRPr="00AA4D7D" w:rsidRDefault="00B03591" w:rsidP="00A561CA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="003971E2">
              <w:rPr>
                <w:rFonts w:eastAsia="Lato" w:cstheme="minorHAnsi"/>
                <w:b/>
              </w:rPr>
              <w:t xml:space="preserve"> </w:t>
            </w:r>
            <w:r w:rsidR="007E4E33" w:rsidRPr="007E4E33">
              <w:rPr>
                <w:rFonts w:eastAsia="Lato" w:cstheme="minorHAnsi"/>
                <w:b/>
              </w:rPr>
              <w:t>Not having the correct/updated telephone and email information to contact parents when a student misses school</w:t>
            </w:r>
            <w:r w:rsidR="00112E52">
              <w:rPr>
                <w:rFonts w:eastAsia="Lato" w:cstheme="minorHAnsi"/>
                <w:b/>
              </w:rPr>
              <w:t xml:space="preserve">, parents not attending student support meetings, </w:t>
            </w:r>
            <w:r w:rsidR="00DF1F3A">
              <w:rPr>
                <w:rFonts w:eastAsia="Lato" w:cstheme="minorHAnsi"/>
                <w:b/>
              </w:rPr>
              <w:t>or </w:t>
            </w:r>
            <w:r w:rsidR="00112E52">
              <w:rPr>
                <w:rFonts w:eastAsia="Lato" w:cstheme="minorHAnsi"/>
                <w:b/>
              </w:rPr>
              <w:t>students missing days due to vacations or travel.</w:t>
            </w:r>
          </w:p>
        </w:tc>
      </w:tr>
      <w:tr w:rsidR="0020570C" w:rsidRPr="00AA4D7D" w14:paraId="5C747458" w14:textId="77777777" w:rsidTr="00A561CA">
        <w:trPr>
          <w:trHeight w:val="510"/>
        </w:trPr>
        <w:tc>
          <w:tcPr>
            <w:tcW w:w="14665" w:type="dxa"/>
            <w:gridSpan w:val="5"/>
          </w:tcPr>
          <w:p w14:paraId="5EDCECC7" w14:textId="1E148E8C" w:rsidR="0020570C" w:rsidRPr="00AA4D7D" w:rsidRDefault="0020570C" w:rsidP="00A561CA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="002C4CFE">
              <w:rPr>
                <w:rFonts w:eastAsia="Lato" w:cstheme="minorHAnsi"/>
              </w:rPr>
              <w:t>:</w:t>
            </w:r>
            <w:r w:rsidR="0081357F">
              <w:rPr>
                <w:rFonts w:eastAsia="Lato" w:cstheme="minorHAnsi"/>
              </w:rPr>
              <w:t xml:space="preserve"> </w:t>
            </w:r>
            <w:r w:rsidR="0081357F" w:rsidRPr="0081357F">
              <w:rPr>
                <w:rFonts w:eastAsia="Lato" w:cstheme="minorHAnsi"/>
              </w:rPr>
              <w:t xml:space="preserve">By the end of the 2024-2025 school year, chronic absenteeism will decrease by </w:t>
            </w:r>
            <w:r w:rsidR="0081357F">
              <w:rPr>
                <w:rFonts w:eastAsia="Lato" w:cstheme="minorHAnsi"/>
              </w:rPr>
              <w:t>5</w:t>
            </w:r>
            <w:r w:rsidR="0081357F" w:rsidRPr="0081357F">
              <w:rPr>
                <w:rFonts w:eastAsia="Lato" w:cstheme="minorHAnsi"/>
              </w:rPr>
              <w:t>%</w:t>
            </w:r>
            <w:r w:rsidR="0081357F">
              <w:rPr>
                <w:rFonts w:eastAsia="Lato" w:cstheme="minorHAnsi"/>
              </w:rPr>
              <w:t xml:space="preserve"> from 36% to </w:t>
            </w:r>
            <w:r w:rsidR="00DA5368">
              <w:rPr>
                <w:rFonts w:eastAsia="Lato" w:cstheme="minorHAnsi"/>
              </w:rPr>
              <w:t>29%</w:t>
            </w:r>
            <w:r w:rsidR="0081357F" w:rsidRPr="0081357F">
              <w:rPr>
                <w:rFonts w:eastAsia="Lato" w:cstheme="minorHAnsi"/>
              </w:rPr>
              <w:t>.</w:t>
            </w:r>
          </w:p>
        </w:tc>
      </w:tr>
      <w:tr w:rsidR="00CA38BE" w:rsidRPr="00AA4D7D" w14:paraId="6C1430B6" w14:textId="77777777" w:rsidTr="00A561CA">
        <w:trPr>
          <w:trHeight w:val="582"/>
        </w:trPr>
        <w:tc>
          <w:tcPr>
            <w:tcW w:w="7015" w:type="dxa"/>
            <w:gridSpan w:val="2"/>
          </w:tcPr>
          <w:p w14:paraId="04D04983" w14:textId="67F08A6D" w:rsidR="00E37E39" w:rsidRPr="00E37E39" w:rsidRDefault="00CA38BE" w:rsidP="00E37E39">
            <w:pPr>
              <w:numPr>
                <w:ilvl w:val="0"/>
                <w:numId w:val="17"/>
              </w:num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  <w:r w:rsidR="00E37E39" w:rsidRPr="00E37E39">
              <w:rPr>
                <w:rFonts w:ascii="Aptos" w:eastAsia="Times New Roman" w:hAnsi="Aptos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17" w:tooltip="https://ies.ed.gov/ncee/WWC/PracticeGuide/24" w:history="1">
              <w:r w:rsidR="00E37E39" w:rsidRPr="00E37E39">
                <w:rPr>
                  <w:rStyle w:val="Hyperlink"/>
                  <w:rFonts w:eastAsia="Lato" w:cstheme="minorHAnsi"/>
                  <w:b/>
                </w:rPr>
                <w:t>Dropout prevention</w:t>
              </w:r>
            </w:hyperlink>
          </w:p>
          <w:p w14:paraId="14BD64B1" w14:textId="45A0D2DF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  <w:p w14:paraId="7A9CF3A1" w14:textId="63AE602C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-1847778904"/>
                <w:placeholder>
                  <w:docPart w:val="B2E40B1EADCB4AA7A7391DF60C88EAA9"/>
                </w:placeholder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EndPr/>
              <w:sdtContent>
                <w:r w:rsidR="00D816BD">
                  <w:rPr>
                    <w:rFonts w:eastAsia="Lato" w:cstheme="minorHAnsi"/>
                    <w:b/>
                  </w:rPr>
                  <w:t>Promising</w:t>
                </w:r>
              </w:sdtContent>
            </w:sdt>
          </w:p>
        </w:tc>
        <w:tc>
          <w:tcPr>
            <w:tcW w:w="7650" w:type="dxa"/>
            <w:gridSpan w:val="3"/>
          </w:tcPr>
          <w:p w14:paraId="6E8776EC" w14:textId="529A8959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>
              <w:rPr>
                <w:rFonts w:eastAsia="Lato" w:cstheme="minorHAnsi"/>
                <w:b/>
              </w:rPr>
              <w:t xml:space="preserve"> </w:t>
            </w:r>
            <w:r w:rsidR="007E0D95">
              <w:rPr>
                <w:rFonts w:eastAsia="Lato" w:cstheme="minorHAnsi"/>
                <w:b/>
              </w:rPr>
              <w:t>Weekly m</w:t>
            </w:r>
            <w:r w:rsidR="007E0D95" w:rsidRPr="007E0D95">
              <w:rPr>
                <w:rFonts w:eastAsia="Lato" w:cstheme="minorHAnsi"/>
                <w:b/>
              </w:rPr>
              <w:t>eetings with student support specialists and administration are required </w:t>
            </w:r>
            <w:r w:rsidR="00DF1F3A">
              <w:rPr>
                <w:rFonts w:eastAsia="Lato" w:cstheme="minorHAnsi"/>
                <w:b/>
              </w:rPr>
              <w:t xml:space="preserve">to review student attendance.  Utilize a </w:t>
            </w:r>
            <w:r w:rsidR="00DF1F3A" w:rsidRPr="00DF1F3A">
              <w:rPr>
                <w:rFonts w:eastAsia="Lato" w:cstheme="minorHAnsi"/>
                <w:b/>
              </w:rPr>
              <w:t xml:space="preserve">tiered approach that starts with </w:t>
            </w:r>
            <w:r w:rsidR="00155BD9">
              <w:rPr>
                <w:rFonts w:eastAsia="Lato" w:cstheme="minorHAnsi"/>
                <w:b/>
              </w:rPr>
              <w:t>a meeting with the student, letters mailed home</w:t>
            </w:r>
            <w:r w:rsidR="007E0D95">
              <w:rPr>
                <w:rFonts w:eastAsia="Lato" w:cstheme="minorHAnsi"/>
                <w:b/>
              </w:rPr>
              <w:t>,</w:t>
            </w:r>
            <w:r w:rsidR="00155BD9">
              <w:rPr>
                <w:rFonts w:eastAsia="Lato" w:cstheme="minorHAnsi"/>
                <w:b/>
              </w:rPr>
              <w:t xml:space="preserve"> and parental contacts for students </w:t>
            </w:r>
            <w:r w:rsidR="007E0D95">
              <w:rPr>
                <w:rFonts w:eastAsia="Lato" w:cstheme="minorHAnsi"/>
                <w:b/>
              </w:rPr>
              <w:t>w</w:t>
            </w:r>
            <w:r w:rsidR="00155BD9">
              <w:rPr>
                <w:rFonts w:eastAsia="Lato" w:cstheme="minorHAnsi"/>
                <w:b/>
              </w:rPr>
              <w:t>h</w:t>
            </w:r>
            <w:r w:rsidR="007E0D95">
              <w:rPr>
                <w:rFonts w:eastAsia="Lato" w:cstheme="minorHAnsi"/>
                <w:b/>
              </w:rPr>
              <w:t>o</w:t>
            </w:r>
            <w:r w:rsidR="00155BD9">
              <w:rPr>
                <w:rFonts w:eastAsia="Lato" w:cstheme="minorHAnsi"/>
                <w:b/>
              </w:rPr>
              <w:t xml:space="preserve"> have missed </w:t>
            </w:r>
            <w:r w:rsidR="0021176E">
              <w:rPr>
                <w:rFonts w:eastAsia="Lato" w:cstheme="minorHAnsi"/>
                <w:b/>
              </w:rPr>
              <w:t>five</w:t>
            </w:r>
            <w:r w:rsidR="00155BD9">
              <w:rPr>
                <w:rFonts w:eastAsia="Lato" w:cstheme="minorHAnsi"/>
                <w:b/>
              </w:rPr>
              <w:t xml:space="preserve"> days</w:t>
            </w:r>
            <w:r w:rsidR="0021176E">
              <w:rPr>
                <w:rFonts w:eastAsia="Lato" w:cstheme="minorHAnsi"/>
                <w:b/>
              </w:rPr>
              <w:t>—a</w:t>
            </w:r>
            <w:r w:rsidR="007D0EE5">
              <w:rPr>
                <w:rFonts w:eastAsia="Lato" w:cstheme="minorHAnsi"/>
                <w:b/>
              </w:rPr>
              <w:t xml:space="preserve">ddition of Tier 2 and Tier 3 support for students missing more than </w:t>
            </w:r>
            <w:r w:rsidR="0021176E">
              <w:rPr>
                <w:rFonts w:eastAsia="Lato" w:cstheme="minorHAnsi"/>
                <w:b/>
              </w:rPr>
              <w:t>ten</w:t>
            </w:r>
            <w:r w:rsidR="007D0EE5">
              <w:rPr>
                <w:rFonts w:eastAsia="Lato" w:cstheme="minorHAnsi"/>
                <w:b/>
              </w:rPr>
              <w:t xml:space="preserve"> days of school</w:t>
            </w:r>
            <w:r w:rsidR="0021176E">
              <w:rPr>
                <w:rFonts w:eastAsia="Lato" w:cstheme="minorHAnsi"/>
                <w:b/>
              </w:rPr>
              <w:t>.</w:t>
            </w:r>
          </w:p>
          <w:p w14:paraId="723B6810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6EEC21AD" w14:textId="77777777" w:rsidTr="00A561CA">
        <w:trPr>
          <w:trHeight w:val="582"/>
        </w:trPr>
        <w:tc>
          <w:tcPr>
            <w:tcW w:w="7015" w:type="dxa"/>
            <w:gridSpan w:val="2"/>
          </w:tcPr>
          <w:p w14:paraId="7AA03CF1" w14:textId="000474A8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  <w:r w:rsidR="00D23046">
              <w:rPr>
                <w:rFonts w:eastAsia="Lato" w:cstheme="minorHAnsi"/>
                <w:b/>
              </w:rPr>
              <w:t xml:space="preserve">Decrease truancy rate by </w:t>
            </w:r>
            <w:r w:rsidR="00A70448">
              <w:rPr>
                <w:rFonts w:eastAsia="Lato" w:cstheme="minorHAnsi"/>
                <w:b/>
              </w:rPr>
              <w:t>2% every nine weeks.</w:t>
            </w:r>
          </w:p>
        </w:tc>
        <w:tc>
          <w:tcPr>
            <w:tcW w:w="7650" w:type="dxa"/>
            <w:gridSpan w:val="3"/>
          </w:tcPr>
          <w:p w14:paraId="704ED5BF" w14:textId="7AC46976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  <w:r w:rsidR="00A70448">
              <w:rPr>
                <w:rFonts w:eastAsia="Lato" w:cstheme="minorHAnsi"/>
                <w:b/>
              </w:rPr>
              <w:t>Decrease out-of-school suspensions and create a reentry plan for suspended students.</w:t>
            </w:r>
          </w:p>
          <w:p w14:paraId="1B6AE551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0345CDE1" w14:textId="77777777" w:rsidTr="00A561CA">
        <w:trPr>
          <w:trHeight w:val="735"/>
        </w:trPr>
        <w:tc>
          <w:tcPr>
            <w:tcW w:w="7015" w:type="dxa"/>
            <w:gridSpan w:val="2"/>
          </w:tcPr>
          <w:p w14:paraId="73D4CE19" w14:textId="7FAF3F78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 </w:t>
            </w:r>
            <w:r w:rsidR="00D65964" w:rsidRPr="00D65964">
              <w:rPr>
                <w:rFonts w:eastAsia="Lato" w:cstheme="minorHAnsi"/>
                <w:b/>
              </w:rPr>
              <w:t>Decrease student conduct referrals</w:t>
            </w:r>
            <w:r w:rsidR="00D65964">
              <w:rPr>
                <w:rFonts w:eastAsia="Lato" w:cstheme="minorHAnsi"/>
                <w:b/>
              </w:rPr>
              <w:t xml:space="preserve"> by providing professional development for teachers and</w:t>
            </w:r>
            <w:r w:rsidR="00F854D5">
              <w:rPr>
                <w:rFonts w:eastAsia="Lato" w:cstheme="minorHAnsi"/>
                <w:b/>
              </w:rPr>
              <w:t xml:space="preserve"> offering student incentives.</w:t>
            </w:r>
          </w:p>
        </w:tc>
        <w:tc>
          <w:tcPr>
            <w:tcW w:w="7650" w:type="dxa"/>
            <w:gridSpan w:val="3"/>
          </w:tcPr>
          <w:p w14:paraId="45F396C8" w14:textId="594C6373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</w:t>
            </w:r>
          </w:p>
          <w:p w14:paraId="2CEC60AE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</w:p>
        </w:tc>
      </w:tr>
      <w:tr w:rsidR="00CA38BE" w:rsidRPr="00AA4D7D" w14:paraId="70FFB6E8" w14:textId="77777777" w:rsidTr="00A561CA">
        <w:tc>
          <w:tcPr>
            <w:tcW w:w="14665" w:type="dxa"/>
            <w:gridSpan w:val="5"/>
            <w:shd w:val="clear" w:color="auto" w:fill="003C71"/>
          </w:tcPr>
          <w:p w14:paraId="56680E76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A4D7D">
              <w:rPr>
                <w:rFonts w:cstheme="minorHAnsi"/>
                <w:b/>
                <w:sz w:val="28"/>
                <w:szCs w:val="28"/>
              </w:rPr>
              <w:t>Action Plan</w:t>
            </w:r>
          </w:p>
        </w:tc>
      </w:tr>
      <w:tr w:rsidR="00CA38BE" w:rsidRPr="00AA4D7D" w14:paraId="558F7E52" w14:textId="77777777" w:rsidTr="00A561CA">
        <w:tc>
          <w:tcPr>
            <w:tcW w:w="5305" w:type="dxa"/>
            <w:shd w:val="clear" w:color="auto" w:fill="DEEAF6" w:themeFill="accent5" w:themeFillTint="33"/>
            <w:vAlign w:val="center"/>
          </w:tcPr>
          <w:p w14:paraId="1D18CDA8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5B9664BF" w14:textId="7D774AF6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33A3CE80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2E35D98C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62E7898D" w14:textId="478D86A6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794E12E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A38BE" w:rsidRPr="00AA4D7D" w14:paraId="78120F22" w14:textId="77777777" w:rsidTr="00A561CA">
        <w:tc>
          <w:tcPr>
            <w:tcW w:w="5305" w:type="dxa"/>
          </w:tcPr>
          <w:p w14:paraId="7CEDFD1B" w14:textId="6BF7BB28" w:rsidR="00CA38BE" w:rsidRPr="00AA4D7D" w:rsidRDefault="00784FC9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4FC9">
              <w:rPr>
                <w:rFonts w:cstheme="minorHAnsi"/>
                <w:sz w:val="24"/>
                <w:szCs w:val="24"/>
              </w:rPr>
              <w:t>Identify returning chronically absent students from the 2023 - 2024 school year.</w:t>
            </w:r>
          </w:p>
        </w:tc>
        <w:tc>
          <w:tcPr>
            <w:tcW w:w="1710" w:type="dxa"/>
          </w:tcPr>
          <w:p w14:paraId="5113F589" w14:textId="34CDAECD" w:rsidR="00CA38BE" w:rsidRPr="00AA4D7D" w:rsidRDefault="00A143EF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05BF6503" w14:textId="1A74FE68" w:rsidR="00CA38BE" w:rsidRPr="00AA4D7D" w:rsidRDefault="00EE56A6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1A92C835" w14:textId="084D949E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1761DD" w14:textId="5E95C594" w:rsidR="00CA38BE" w:rsidRPr="00AA4D7D" w:rsidRDefault="007D089F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CA38BE" w:rsidRPr="00AA4D7D" w14:paraId="6B79555C" w14:textId="77777777" w:rsidTr="00A561CA">
        <w:tc>
          <w:tcPr>
            <w:tcW w:w="5305" w:type="dxa"/>
          </w:tcPr>
          <w:p w14:paraId="67DB7FDD" w14:textId="441BF419" w:rsidR="00CA38BE" w:rsidRPr="00AA4D7D" w:rsidRDefault="008D7C31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D7C31">
              <w:rPr>
                <w:rFonts w:cstheme="minorHAnsi"/>
                <w:sz w:val="24"/>
                <w:szCs w:val="24"/>
              </w:rPr>
              <w:t xml:space="preserve">Utilize chronic absenteeism data to make referrals to Communities in Schools, the school social worker, and </w:t>
            </w:r>
            <w:r w:rsidR="00D816BD">
              <w:rPr>
                <w:rFonts w:cstheme="minorHAnsi"/>
                <w:sz w:val="24"/>
                <w:szCs w:val="24"/>
              </w:rPr>
              <w:t>the </w:t>
            </w:r>
            <w:r w:rsidRPr="008D7C31">
              <w:rPr>
                <w:rFonts w:cstheme="minorHAnsi"/>
                <w:sz w:val="24"/>
                <w:szCs w:val="24"/>
              </w:rPr>
              <w:t>school counselor for targeted support and mentoring.</w:t>
            </w:r>
          </w:p>
        </w:tc>
        <w:tc>
          <w:tcPr>
            <w:tcW w:w="1710" w:type="dxa"/>
          </w:tcPr>
          <w:p w14:paraId="6AC52C81" w14:textId="786EA230" w:rsidR="00CA38BE" w:rsidRPr="00AA4D7D" w:rsidRDefault="00EE56A6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29494E4C" w14:textId="11748490" w:rsidR="00CA38BE" w:rsidRPr="00AA4D7D" w:rsidRDefault="00EE56A6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7C4D6FC7" w14:textId="3A323F0A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1C63202" w14:textId="7FA9EF40" w:rsidR="00CA38BE" w:rsidRPr="00AA4D7D" w:rsidRDefault="007D089F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CA38BE" w:rsidRPr="00AA4D7D" w14:paraId="75E86F07" w14:textId="77777777" w:rsidTr="00A561CA">
        <w:tc>
          <w:tcPr>
            <w:tcW w:w="5305" w:type="dxa"/>
          </w:tcPr>
          <w:p w14:paraId="28CC9413" w14:textId="2FA41D48" w:rsidR="00CA38BE" w:rsidRPr="00AA4D7D" w:rsidRDefault="00A143EF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43EF">
              <w:rPr>
                <w:rFonts w:cstheme="minorHAnsi"/>
                <w:sz w:val="24"/>
                <w:szCs w:val="24"/>
              </w:rPr>
              <w:t>Conduct weekly attendance meetings to monitor student attendance</w:t>
            </w:r>
            <w:r w:rsidR="00D816BD">
              <w:rPr>
                <w:rFonts w:cstheme="minorHAnsi"/>
                <w:sz w:val="24"/>
                <w:szCs w:val="24"/>
              </w:rPr>
              <w:t> and develop interventions</w:t>
            </w:r>
            <w:r w:rsidRPr="00A143EF">
              <w:rPr>
                <w:rFonts w:cstheme="minorHAnsi"/>
                <w:sz w:val="24"/>
                <w:szCs w:val="24"/>
              </w:rPr>
              <w:t xml:space="preserve"> and solutions.</w:t>
            </w:r>
          </w:p>
        </w:tc>
        <w:tc>
          <w:tcPr>
            <w:tcW w:w="1710" w:type="dxa"/>
          </w:tcPr>
          <w:p w14:paraId="4B5954E0" w14:textId="47510D70" w:rsidR="00CA38BE" w:rsidRPr="00AA4D7D" w:rsidRDefault="00EE56A6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2024</w:t>
            </w:r>
          </w:p>
        </w:tc>
        <w:tc>
          <w:tcPr>
            <w:tcW w:w="1710" w:type="dxa"/>
          </w:tcPr>
          <w:p w14:paraId="3D19E327" w14:textId="3E0E4CA6" w:rsidR="00CA38BE" w:rsidRPr="00AA4D7D" w:rsidRDefault="00EE56A6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2025</w:t>
            </w:r>
          </w:p>
        </w:tc>
        <w:tc>
          <w:tcPr>
            <w:tcW w:w="2610" w:type="dxa"/>
          </w:tcPr>
          <w:p w14:paraId="252C177A" w14:textId="05BCA753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78D61AA" w14:textId="405EF52A" w:rsidR="00CA38BE" w:rsidRPr="00AA4D7D" w:rsidRDefault="007D089F" w:rsidP="00CA3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A83BCB">
              <w:rPr>
                <w:rFonts w:cstheme="minorHAnsi"/>
                <w:sz w:val="24"/>
                <w:szCs w:val="24"/>
              </w:rPr>
              <w:t>/A</w:t>
            </w:r>
          </w:p>
        </w:tc>
      </w:tr>
      <w:tr w:rsidR="00CA38BE" w:rsidRPr="00AA4D7D" w14:paraId="5EE8182C" w14:textId="77777777" w:rsidTr="00A561CA">
        <w:tc>
          <w:tcPr>
            <w:tcW w:w="5305" w:type="dxa"/>
          </w:tcPr>
          <w:p w14:paraId="70F84930" w14:textId="71BFF8DC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1CBB24" w14:textId="3E107BC5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43FB90" w14:textId="5DE7C840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016B8F3" w14:textId="4B38356C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2C2313F" w14:textId="3A87A236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7015"/>
        <w:gridCol w:w="7650"/>
      </w:tblGrid>
      <w:tr w:rsidR="00A561CA" w:rsidRPr="00983052" w14:paraId="573FD806" w14:textId="77777777" w:rsidTr="00095E62">
        <w:tc>
          <w:tcPr>
            <w:tcW w:w="14665" w:type="dxa"/>
            <w:gridSpan w:val="2"/>
            <w:shd w:val="clear" w:color="auto" w:fill="9CC2E5" w:themeFill="accent5" w:themeFillTint="99"/>
          </w:tcPr>
          <w:p w14:paraId="5C983BED" w14:textId="77777777" w:rsidR="00A561CA" w:rsidRPr="00983052" w:rsidRDefault="00A561CA" w:rsidP="00095E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052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983052">
              <w:rPr>
                <w:rFonts w:cstheme="minorHAnsi"/>
                <w:b/>
                <w:sz w:val="24"/>
                <w:szCs w:val="24"/>
              </w:rPr>
              <w:instrText xml:space="preserve"> AUTOTEXTLIST   \t "How will the LEA support this domain and its practices?"  \* MERGEFORMAT </w:instrTex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983052">
              <w:rPr>
                <w:rFonts w:cstheme="minorHAnsi"/>
                <w:b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  <w:r w:rsidRPr="00983052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561CA" w:rsidRPr="00AA4D7D" w14:paraId="48FEDD21" w14:textId="77777777" w:rsidTr="00095E62">
        <w:trPr>
          <w:trHeight w:val="404"/>
        </w:trPr>
        <w:sdt>
          <w:sdtPr>
            <w:rPr>
              <w:rFonts w:cstheme="minorHAnsi"/>
              <w:sz w:val="24"/>
              <w:szCs w:val="24"/>
            </w:rPr>
            <w:id w:val="2071463837"/>
            <w:placeholder>
              <w:docPart w:val="F0A2BD5FA08240B3ACDD9DF25FA0B993"/>
            </w:placeholder>
          </w:sdtPr>
          <w:sdtEndPr/>
          <w:sdtContent>
            <w:tc>
              <w:tcPr>
                <w:tcW w:w="14665" w:type="dxa"/>
                <w:gridSpan w:val="2"/>
                <w:shd w:val="clear" w:color="auto" w:fill="FFFFFF" w:themeFill="background1"/>
              </w:tcPr>
              <w:p w14:paraId="474F51B8" w14:textId="542A7FA1" w:rsidR="00A561CA" w:rsidRPr="00AA4D7D" w:rsidRDefault="00C96AD2" w:rsidP="00095E62">
                <w:pPr>
                  <w:rPr>
                    <w:rFonts w:cstheme="minorHAnsi"/>
                    <w:sz w:val="24"/>
                    <w:szCs w:val="24"/>
                  </w:rPr>
                </w:pPr>
                <w:r w:rsidRPr="00C96AD2">
                  <w:rPr>
                    <w:rFonts w:cstheme="minorHAnsi"/>
                    <w:sz w:val="24"/>
                    <w:szCs w:val="24"/>
                  </w:rPr>
                  <w:t>The LEA will ensure the school continues to receive daily and monthly attendance updates</w:t>
                </w:r>
                <w:r w:rsidR="00AC5932">
                  <w:rPr>
                    <w:rFonts w:cstheme="minorHAnsi"/>
                    <w:sz w:val="24"/>
                    <w:szCs w:val="24"/>
                  </w:rPr>
                  <w:t>,</w:t>
                </w:r>
                <w:r w:rsidRPr="00C96AD2">
                  <w:rPr>
                    <w:rFonts w:cstheme="minorHAnsi"/>
                    <w:sz w:val="24"/>
                    <w:szCs w:val="24"/>
                  </w:rPr>
                  <w:t xml:space="preserve"> assist</w:t>
                </w:r>
                <w:r w:rsidR="00AC5932">
                  <w:rPr>
                    <w:rFonts w:cstheme="minorHAnsi"/>
                    <w:sz w:val="24"/>
                    <w:szCs w:val="24"/>
                  </w:rPr>
                  <w:t>ing</w:t>
                </w:r>
                <w:r w:rsidRPr="00C96AD2">
                  <w:rPr>
                    <w:rFonts w:cstheme="minorHAnsi"/>
                    <w:sz w:val="24"/>
                    <w:szCs w:val="24"/>
                  </w:rPr>
                  <w:t xml:space="preserve"> the school i</w:t>
                </w:r>
                <w:r w:rsidR="00AC5932">
                  <w:rPr>
                    <w:rFonts w:cstheme="minorHAnsi"/>
                    <w:sz w:val="24"/>
                    <w:szCs w:val="24"/>
                  </w:rPr>
                  <w:t>n</w:t>
                </w:r>
                <w:r w:rsidRPr="00C96AD2">
                  <w:rPr>
                    <w:rFonts w:cstheme="minorHAnsi"/>
                    <w:sz w:val="24"/>
                    <w:szCs w:val="24"/>
                  </w:rPr>
                  <w:t xml:space="preserve"> remaining focused on attendance. </w:t>
                </w:r>
              </w:p>
            </w:tc>
          </w:sdtContent>
        </w:sdt>
      </w:tr>
      <w:tr w:rsidR="00A561CA" w:rsidRPr="00AA4D7D" w14:paraId="142B9D6C" w14:textId="77777777" w:rsidTr="00095E62">
        <w:tc>
          <w:tcPr>
            <w:tcW w:w="14665" w:type="dxa"/>
            <w:gridSpan w:val="2"/>
            <w:shd w:val="clear" w:color="auto" w:fill="9CC2E5" w:themeFill="accent5" w:themeFillTint="99"/>
          </w:tcPr>
          <w:p w14:paraId="0AD33DD0" w14:textId="77777777" w:rsidR="00931533" w:rsidRPr="00AA4D7D" w:rsidRDefault="00931533" w:rsidP="009315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Evidence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 xml:space="preserve">Based on the action steps, </w:t>
            </w:r>
            <w:r w:rsidRPr="00AA4D7D">
              <w:rPr>
                <w:rFonts w:cstheme="minorHAnsi"/>
                <w:b/>
                <w:sz w:val="24"/>
                <w:szCs w:val="24"/>
              </w:rPr>
              <w:t>define what measurable evidence would indicate progress towards the long-term goal.</w:t>
            </w:r>
          </w:p>
          <w:p w14:paraId="71DBB13E" w14:textId="64F713E0" w:rsidR="00A561CA" w:rsidRPr="00AA4D7D" w:rsidRDefault="00931533" w:rsidP="009315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  <w:u w:val="single"/>
              </w:rPr>
              <w:t>Analysis</w:t>
            </w:r>
            <w:r w:rsidRPr="00AA4D7D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AA4D7D">
              <w:rPr>
                <w:rFonts w:cstheme="minorHAnsi"/>
                <w:b/>
                <w:sz w:val="24"/>
                <w:szCs w:val="24"/>
              </w:rPr>
              <w:t>ddress impact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next steps.</w:t>
            </w:r>
          </w:p>
        </w:tc>
      </w:tr>
      <w:tr w:rsidR="00A561CA" w:rsidRPr="00AA4D7D" w14:paraId="78CCBB88" w14:textId="77777777" w:rsidTr="00095E62">
        <w:tc>
          <w:tcPr>
            <w:tcW w:w="7015" w:type="dxa"/>
            <w:shd w:val="clear" w:color="auto" w:fill="DEEAF6" w:themeFill="accent5" w:themeFillTint="33"/>
          </w:tcPr>
          <w:p w14:paraId="6843027C" w14:textId="77777777" w:rsidR="00A561CA" w:rsidRPr="00AA4D7D" w:rsidRDefault="00A561CA" w:rsidP="00095E6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shd w:val="clear" w:color="auto" w:fill="DEEAF6" w:themeFill="accent5" w:themeFillTint="33"/>
          </w:tcPr>
          <w:p w14:paraId="6DC34F79" w14:textId="77777777" w:rsidR="00A561CA" w:rsidRPr="00AA4D7D" w:rsidRDefault="00A561CA" w:rsidP="00095E6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A561CA" w:rsidRPr="00AA4D7D" w14:paraId="5BD691D1" w14:textId="77777777" w:rsidTr="00095E62">
        <w:trPr>
          <w:trHeight w:val="431"/>
        </w:trPr>
        <w:tc>
          <w:tcPr>
            <w:tcW w:w="7015" w:type="dxa"/>
          </w:tcPr>
          <w:p w14:paraId="5E560CBF" w14:textId="77777777" w:rsidR="00ED6DA9" w:rsidRDefault="00ED6DA9" w:rsidP="00ED6DA9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Truancy reports.</w:t>
            </w:r>
          </w:p>
          <w:p w14:paraId="614343DE" w14:textId="4BD417DB" w:rsidR="00A561CA" w:rsidRPr="00AA4D7D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</w:tcPr>
          <w:p w14:paraId="6C8F9867" w14:textId="5CB0AF3A" w:rsidR="00A561CA" w:rsidRPr="00AA4D7D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C5932" w:rsidRPr="00AA4D7D" w14:paraId="144D51BA" w14:textId="77777777" w:rsidTr="00095E62">
        <w:trPr>
          <w:trHeight w:val="431"/>
        </w:trPr>
        <w:tc>
          <w:tcPr>
            <w:tcW w:w="7015" w:type="dxa"/>
          </w:tcPr>
          <w:p w14:paraId="50B2030A" w14:textId="73464585" w:rsidR="00AC5932" w:rsidRDefault="00CE254D" w:rsidP="00ED6DA9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Number of students receiving incentives.</w:t>
            </w:r>
          </w:p>
        </w:tc>
        <w:tc>
          <w:tcPr>
            <w:tcW w:w="7650" w:type="dxa"/>
          </w:tcPr>
          <w:p w14:paraId="582B684E" w14:textId="77777777" w:rsidR="00AC5932" w:rsidRPr="00AA4D7D" w:rsidRDefault="00AC5932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61CA" w14:paraId="30A08EB4" w14:textId="77777777" w:rsidTr="00095E62">
        <w:trPr>
          <w:trHeight w:val="431"/>
        </w:trPr>
        <w:tc>
          <w:tcPr>
            <w:tcW w:w="7015" w:type="dxa"/>
          </w:tcPr>
          <w:p w14:paraId="6AB45746" w14:textId="77777777" w:rsidR="00AC5932" w:rsidRDefault="00AC5932" w:rsidP="00AC5932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Discipline reports.</w:t>
            </w:r>
          </w:p>
          <w:p w14:paraId="51A4D611" w14:textId="387B406C" w:rsidR="00A561CA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BB52D88" w14:textId="6CD7E5E4" w:rsidR="00A561CA" w:rsidRDefault="00A561CA" w:rsidP="00095E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931DBBA" w14:textId="77777777" w:rsidR="00FF177E" w:rsidRPr="00AA4D7D" w:rsidRDefault="00FF177E">
      <w:pPr>
        <w:rPr>
          <w:rFonts w:eastAsia="Georgia" w:cstheme="minorHAnsi"/>
        </w:rPr>
      </w:pPr>
    </w:p>
    <w:sectPr w:rsidR="00FF177E" w:rsidRPr="00AA4D7D" w:rsidSect="00C44C9A">
      <w:headerReference w:type="default" r:id="rId18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4AF66" w14:textId="77777777" w:rsidR="00887E92" w:rsidRDefault="00887E92" w:rsidP="00275D4C">
      <w:pPr>
        <w:spacing w:after="0" w:line="240" w:lineRule="auto"/>
      </w:pPr>
      <w:r>
        <w:separator/>
      </w:r>
    </w:p>
  </w:endnote>
  <w:endnote w:type="continuationSeparator" w:id="0">
    <w:p w14:paraId="42DE1FDF" w14:textId="77777777" w:rsidR="00887E92" w:rsidRDefault="00887E92" w:rsidP="00275D4C">
      <w:pPr>
        <w:spacing w:after="0" w:line="240" w:lineRule="auto"/>
      </w:pPr>
      <w:r>
        <w:continuationSeparator/>
      </w:r>
    </w:p>
  </w:endnote>
  <w:endnote w:type="continuationNotice" w:id="1">
    <w:p w14:paraId="766652FC" w14:textId="77777777" w:rsidR="00887E92" w:rsidRDefault="00887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F911" w14:textId="77777777" w:rsidR="00887E92" w:rsidRDefault="00887E92" w:rsidP="00275D4C">
      <w:pPr>
        <w:spacing w:after="0" w:line="240" w:lineRule="auto"/>
      </w:pPr>
      <w:r>
        <w:separator/>
      </w:r>
    </w:p>
  </w:footnote>
  <w:footnote w:type="continuationSeparator" w:id="0">
    <w:p w14:paraId="36C3490F" w14:textId="77777777" w:rsidR="00887E92" w:rsidRDefault="00887E92" w:rsidP="00275D4C">
      <w:pPr>
        <w:spacing w:after="0" w:line="240" w:lineRule="auto"/>
      </w:pPr>
      <w:r>
        <w:continuationSeparator/>
      </w:r>
    </w:p>
  </w:footnote>
  <w:footnote w:type="continuationNotice" w:id="1">
    <w:p w14:paraId="4CC6199F" w14:textId="77777777" w:rsidR="00887E92" w:rsidRDefault="00887E92">
      <w:pPr>
        <w:spacing w:after="0" w:line="240" w:lineRule="auto"/>
      </w:pPr>
    </w:p>
  </w:footnote>
  <w:footnote w:id="2">
    <w:p w14:paraId="6FB67C88" w14:textId="77777777" w:rsidR="00135179" w:rsidRPr="00122E97" w:rsidRDefault="00135179" w:rsidP="00122E97">
      <w:pPr>
        <w:pStyle w:val="FootnoteText"/>
        <w:rPr>
          <w:rFonts w:cstheme="minorHAnsi"/>
          <w:sz w:val="18"/>
          <w:szCs w:val="18"/>
        </w:rPr>
      </w:pPr>
      <w:r w:rsidRPr="00E01D46">
        <w:rPr>
          <w:rStyle w:val="FootnoteReference"/>
          <w:rFonts w:cstheme="minorHAnsi"/>
          <w:sz w:val="18"/>
          <w:szCs w:val="18"/>
        </w:rPr>
        <w:footnoteRef/>
      </w:r>
      <w:r w:rsidRPr="00E01D46">
        <w:rPr>
          <w:rFonts w:cstheme="minorHAnsi"/>
          <w:sz w:val="18"/>
          <w:szCs w:val="18"/>
        </w:rPr>
        <w:t xml:space="preserve"> </w:t>
      </w:r>
      <w:r w:rsidRPr="00E01D46">
        <w:rPr>
          <w:rFonts w:eastAsia="Georgia" w:cstheme="minorHAnsi"/>
          <w:sz w:val="18"/>
          <w:szCs w:val="18"/>
        </w:rPr>
        <w:t xml:space="preserve">In accordance with the Standards of Quality (SOQ) and Standards of Accreditation (SOA), all schools are to prepare a comprehensive, unified, long-range plan in conjunction with the division long-range comprehensive plan, and make it available to the public (SOQ, </w:t>
      </w:r>
      <w:r w:rsidRPr="00E01D46">
        <w:rPr>
          <w:rFonts w:cstheme="minorHAnsi"/>
          <w:color w:val="444444"/>
          <w:sz w:val="18"/>
          <w:szCs w:val="18"/>
          <w:bdr w:val="none" w:sz="0" w:space="0" w:color="auto" w:frame="1"/>
        </w:rPr>
        <w:t xml:space="preserve">§ </w:t>
      </w:r>
      <w:r w:rsidRPr="00E01D46">
        <w:rPr>
          <w:rFonts w:cstheme="minorHAnsi"/>
          <w:sz w:val="18"/>
          <w:szCs w:val="18"/>
          <w:bdr w:val="none" w:sz="0" w:space="0" w:color="auto" w:frame="1"/>
        </w:rPr>
        <w:t>22.1-253.13:6</w:t>
      </w:r>
      <w:r w:rsidRPr="00E01D46">
        <w:rPr>
          <w:rFonts w:cstheme="minorHAnsi"/>
          <w:sz w:val="18"/>
          <w:szCs w:val="18"/>
        </w:rPr>
        <w:t xml:space="preserve">.; SOA </w:t>
      </w:r>
      <w:r w:rsidRPr="00E01D46">
        <w:rPr>
          <w:rFonts w:cstheme="minorHAnsi"/>
          <w:sz w:val="18"/>
          <w:szCs w:val="18"/>
          <w:bdr w:val="none" w:sz="0" w:space="0" w:color="auto" w:frame="1"/>
        </w:rPr>
        <w:t>8VAC20-131-390;</w:t>
      </w:r>
      <w:r w:rsidRPr="00E01D46">
        <w:rPr>
          <w:rFonts w:cstheme="minorHAnsi"/>
          <w:color w:val="444444"/>
          <w:sz w:val="18"/>
          <w:szCs w:val="18"/>
        </w:rPr>
        <w:t xml:space="preserve"> </w:t>
      </w:r>
      <w:r w:rsidRPr="00E01D46">
        <w:rPr>
          <w:rFonts w:cstheme="minorHAnsi"/>
          <w:sz w:val="18"/>
          <w:szCs w:val="18"/>
          <w:bdr w:val="none" w:sz="0" w:space="0" w:color="auto" w:frame="1"/>
        </w:rPr>
        <w:t xml:space="preserve">8VAC20-131-400). Under the Every Student Succeeds Act (ESSA), schools identified for comprehensive, targeted, and additional targeted support and improvement are required to develop plans based on a set criteria with state educational agency (SEA), local educational agency (LEA), and school approval (ESSA </w:t>
      </w:r>
      <w:r w:rsidRPr="00E01D46">
        <w:rPr>
          <w:rFonts w:cstheme="minorHAnsi"/>
          <w:color w:val="444444"/>
          <w:sz w:val="18"/>
          <w:szCs w:val="18"/>
          <w:bdr w:val="none" w:sz="0" w:space="0" w:color="auto" w:frame="1"/>
        </w:rPr>
        <w:t>§1111(d)(1)(B); §1111(d)(2)(B)-(C))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7F68" w14:textId="2CF7CBE0" w:rsidR="00275D4C" w:rsidRDefault="00275D4C" w:rsidP="00275D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BAC"/>
    <w:multiLevelType w:val="hybridMultilevel"/>
    <w:tmpl w:val="DD9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157"/>
    <w:multiLevelType w:val="hybridMultilevel"/>
    <w:tmpl w:val="D6CA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BEC"/>
    <w:multiLevelType w:val="hybridMultilevel"/>
    <w:tmpl w:val="8B5E101C"/>
    <w:lvl w:ilvl="0" w:tplc="7AEC3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2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25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0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E0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60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6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6B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0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2F2A9C"/>
    <w:multiLevelType w:val="hybridMultilevel"/>
    <w:tmpl w:val="6E04E868"/>
    <w:lvl w:ilvl="0" w:tplc="BB8EB934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C2AAB"/>
    <w:multiLevelType w:val="hybridMultilevel"/>
    <w:tmpl w:val="5AF4964E"/>
    <w:lvl w:ilvl="0" w:tplc="B4326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28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88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89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04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0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A6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4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064FC8"/>
    <w:multiLevelType w:val="hybridMultilevel"/>
    <w:tmpl w:val="CFDCB4D2"/>
    <w:lvl w:ilvl="0" w:tplc="4CE44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4E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8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C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23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61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EE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4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82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E344B5"/>
    <w:multiLevelType w:val="hybridMultilevel"/>
    <w:tmpl w:val="3E5E2D96"/>
    <w:lvl w:ilvl="0" w:tplc="38187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42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0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3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0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C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84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4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9C1924"/>
    <w:multiLevelType w:val="hybridMultilevel"/>
    <w:tmpl w:val="6B5C4810"/>
    <w:lvl w:ilvl="0" w:tplc="12244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65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63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A0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E2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09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8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052780"/>
    <w:multiLevelType w:val="hybridMultilevel"/>
    <w:tmpl w:val="29D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C2B45"/>
    <w:multiLevelType w:val="hybridMultilevel"/>
    <w:tmpl w:val="75F4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42EF0"/>
    <w:multiLevelType w:val="hybridMultilevel"/>
    <w:tmpl w:val="AE4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214E"/>
    <w:multiLevelType w:val="multilevel"/>
    <w:tmpl w:val="E5F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676F88"/>
    <w:multiLevelType w:val="hybridMultilevel"/>
    <w:tmpl w:val="F0546994"/>
    <w:lvl w:ilvl="0" w:tplc="EDBA8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C4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A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E4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AF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05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CF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A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3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B26B77"/>
    <w:multiLevelType w:val="hybridMultilevel"/>
    <w:tmpl w:val="E81C08BA"/>
    <w:lvl w:ilvl="0" w:tplc="2BF6F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29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A1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C8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0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A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4D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6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2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BE7AB2"/>
    <w:multiLevelType w:val="multilevel"/>
    <w:tmpl w:val="B0D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993A0D"/>
    <w:multiLevelType w:val="multilevel"/>
    <w:tmpl w:val="679C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D52FC"/>
    <w:multiLevelType w:val="multilevel"/>
    <w:tmpl w:val="9B2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700EF"/>
    <w:multiLevelType w:val="hybridMultilevel"/>
    <w:tmpl w:val="EA36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01CC7"/>
    <w:multiLevelType w:val="hybridMultilevel"/>
    <w:tmpl w:val="504ABB7E"/>
    <w:lvl w:ilvl="0" w:tplc="7EFA9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6A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2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01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6B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0B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B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A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A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2B3466"/>
    <w:multiLevelType w:val="multilevel"/>
    <w:tmpl w:val="D15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885026">
    <w:abstractNumId w:val="17"/>
  </w:num>
  <w:num w:numId="2" w16cid:durableId="1421953501">
    <w:abstractNumId w:val="3"/>
  </w:num>
  <w:num w:numId="3" w16cid:durableId="144979326">
    <w:abstractNumId w:val="5"/>
  </w:num>
  <w:num w:numId="4" w16cid:durableId="1646083622">
    <w:abstractNumId w:val="7"/>
  </w:num>
  <w:num w:numId="5" w16cid:durableId="163787648">
    <w:abstractNumId w:val="13"/>
  </w:num>
  <w:num w:numId="6" w16cid:durableId="2043507892">
    <w:abstractNumId w:val="18"/>
  </w:num>
  <w:num w:numId="7" w16cid:durableId="434447898">
    <w:abstractNumId w:val="4"/>
  </w:num>
  <w:num w:numId="8" w16cid:durableId="1524053919">
    <w:abstractNumId w:val="2"/>
  </w:num>
  <w:num w:numId="9" w16cid:durableId="2143385235">
    <w:abstractNumId w:val="6"/>
  </w:num>
  <w:num w:numId="10" w16cid:durableId="898444893">
    <w:abstractNumId w:val="12"/>
  </w:num>
  <w:num w:numId="11" w16cid:durableId="90509644">
    <w:abstractNumId w:val="10"/>
  </w:num>
  <w:num w:numId="12" w16cid:durableId="100150727">
    <w:abstractNumId w:val="16"/>
  </w:num>
  <w:num w:numId="13" w16cid:durableId="90250066">
    <w:abstractNumId w:val="0"/>
  </w:num>
  <w:num w:numId="14" w16cid:durableId="1530802180">
    <w:abstractNumId w:val="9"/>
  </w:num>
  <w:num w:numId="15" w16cid:durableId="901215079">
    <w:abstractNumId w:val="8"/>
  </w:num>
  <w:num w:numId="16" w16cid:durableId="834685008">
    <w:abstractNumId w:val="1"/>
  </w:num>
  <w:num w:numId="17" w16cid:durableId="1299259196">
    <w:abstractNumId w:val="14"/>
  </w:num>
  <w:num w:numId="18" w16cid:durableId="1480418491">
    <w:abstractNumId w:val="15"/>
  </w:num>
  <w:num w:numId="19" w16cid:durableId="1291474921">
    <w:abstractNumId w:val="11"/>
  </w:num>
  <w:num w:numId="20" w16cid:durableId="19200210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E"/>
    <w:rsid w:val="000035EB"/>
    <w:rsid w:val="00006020"/>
    <w:rsid w:val="00007210"/>
    <w:rsid w:val="00013CFF"/>
    <w:rsid w:val="00014CDD"/>
    <w:rsid w:val="00015534"/>
    <w:rsid w:val="000161C9"/>
    <w:rsid w:val="00016AFC"/>
    <w:rsid w:val="000173DF"/>
    <w:rsid w:val="00021459"/>
    <w:rsid w:val="000241CE"/>
    <w:rsid w:val="00024BF2"/>
    <w:rsid w:val="00025C7D"/>
    <w:rsid w:val="00027C16"/>
    <w:rsid w:val="00031A7B"/>
    <w:rsid w:val="00033228"/>
    <w:rsid w:val="00034EDA"/>
    <w:rsid w:val="00037B71"/>
    <w:rsid w:val="00040636"/>
    <w:rsid w:val="00044197"/>
    <w:rsid w:val="00044B03"/>
    <w:rsid w:val="00044EEA"/>
    <w:rsid w:val="00045AB9"/>
    <w:rsid w:val="000461CC"/>
    <w:rsid w:val="000477E9"/>
    <w:rsid w:val="00051325"/>
    <w:rsid w:val="000514B6"/>
    <w:rsid w:val="000558FA"/>
    <w:rsid w:val="00055EA5"/>
    <w:rsid w:val="0006273B"/>
    <w:rsid w:val="00062DEB"/>
    <w:rsid w:val="000640E4"/>
    <w:rsid w:val="00065425"/>
    <w:rsid w:val="000667ED"/>
    <w:rsid w:val="00066DDE"/>
    <w:rsid w:val="00066FC2"/>
    <w:rsid w:val="00070BBC"/>
    <w:rsid w:val="0007527A"/>
    <w:rsid w:val="00075588"/>
    <w:rsid w:val="00075E9C"/>
    <w:rsid w:val="000767EF"/>
    <w:rsid w:val="0008530F"/>
    <w:rsid w:val="00086333"/>
    <w:rsid w:val="00086CA1"/>
    <w:rsid w:val="00091747"/>
    <w:rsid w:val="0009585C"/>
    <w:rsid w:val="00095E62"/>
    <w:rsid w:val="00096C58"/>
    <w:rsid w:val="000A2E91"/>
    <w:rsid w:val="000B30DF"/>
    <w:rsid w:val="000B3B40"/>
    <w:rsid w:val="000B5F80"/>
    <w:rsid w:val="000B6A80"/>
    <w:rsid w:val="000C04FA"/>
    <w:rsid w:val="000C0C4A"/>
    <w:rsid w:val="000C1355"/>
    <w:rsid w:val="000C2FEB"/>
    <w:rsid w:val="000C4E10"/>
    <w:rsid w:val="000C4E15"/>
    <w:rsid w:val="000C734F"/>
    <w:rsid w:val="000D05BC"/>
    <w:rsid w:val="000D0CF0"/>
    <w:rsid w:val="000D1CCC"/>
    <w:rsid w:val="000D20D8"/>
    <w:rsid w:val="000D33B1"/>
    <w:rsid w:val="000D5650"/>
    <w:rsid w:val="000D6B5C"/>
    <w:rsid w:val="000D7447"/>
    <w:rsid w:val="000D7550"/>
    <w:rsid w:val="000E15B3"/>
    <w:rsid w:val="000E2A00"/>
    <w:rsid w:val="000E3199"/>
    <w:rsid w:val="000E3DB4"/>
    <w:rsid w:val="000E49B9"/>
    <w:rsid w:val="000E4E2C"/>
    <w:rsid w:val="000E70BF"/>
    <w:rsid w:val="000F705B"/>
    <w:rsid w:val="000F9530"/>
    <w:rsid w:val="00100127"/>
    <w:rsid w:val="001114A5"/>
    <w:rsid w:val="00112699"/>
    <w:rsid w:val="00112D09"/>
    <w:rsid w:val="00112E52"/>
    <w:rsid w:val="00113A7C"/>
    <w:rsid w:val="0011428F"/>
    <w:rsid w:val="00116958"/>
    <w:rsid w:val="0012284E"/>
    <w:rsid w:val="0012293D"/>
    <w:rsid w:val="00122E97"/>
    <w:rsid w:val="00124607"/>
    <w:rsid w:val="00126C9C"/>
    <w:rsid w:val="0012754C"/>
    <w:rsid w:val="00133461"/>
    <w:rsid w:val="001348BD"/>
    <w:rsid w:val="00135179"/>
    <w:rsid w:val="00137B10"/>
    <w:rsid w:val="00142E51"/>
    <w:rsid w:val="001457C2"/>
    <w:rsid w:val="00147392"/>
    <w:rsid w:val="00147A05"/>
    <w:rsid w:val="00150269"/>
    <w:rsid w:val="001513B7"/>
    <w:rsid w:val="00155BD9"/>
    <w:rsid w:val="00155C83"/>
    <w:rsid w:val="001621D2"/>
    <w:rsid w:val="00162EEC"/>
    <w:rsid w:val="00162EEF"/>
    <w:rsid w:val="00162F75"/>
    <w:rsid w:val="001657EC"/>
    <w:rsid w:val="00165925"/>
    <w:rsid w:val="00167DBD"/>
    <w:rsid w:val="0017109C"/>
    <w:rsid w:val="00171195"/>
    <w:rsid w:val="001736DB"/>
    <w:rsid w:val="00177150"/>
    <w:rsid w:val="0018097E"/>
    <w:rsid w:val="00181362"/>
    <w:rsid w:val="00182030"/>
    <w:rsid w:val="00185367"/>
    <w:rsid w:val="00186F0A"/>
    <w:rsid w:val="00187A01"/>
    <w:rsid w:val="00190232"/>
    <w:rsid w:val="00192D78"/>
    <w:rsid w:val="00192D8D"/>
    <w:rsid w:val="00193861"/>
    <w:rsid w:val="00193A00"/>
    <w:rsid w:val="001947F1"/>
    <w:rsid w:val="001960DB"/>
    <w:rsid w:val="00197C76"/>
    <w:rsid w:val="001A3CF4"/>
    <w:rsid w:val="001A6308"/>
    <w:rsid w:val="001A744C"/>
    <w:rsid w:val="001A79E8"/>
    <w:rsid w:val="001B17F3"/>
    <w:rsid w:val="001B3F1C"/>
    <w:rsid w:val="001B7A6C"/>
    <w:rsid w:val="001C1046"/>
    <w:rsid w:val="001C1E98"/>
    <w:rsid w:val="001C4E04"/>
    <w:rsid w:val="001C56D6"/>
    <w:rsid w:val="001C78AA"/>
    <w:rsid w:val="001D365E"/>
    <w:rsid w:val="001D5E87"/>
    <w:rsid w:val="001D6FDC"/>
    <w:rsid w:val="001D724B"/>
    <w:rsid w:val="001E5EFA"/>
    <w:rsid w:val="001E5F06"/>
    <w:rsid w:val="001E70C2"/>
    <w:rsid w:val="001E7AB9"/>
    <w:rsid w:val="001F02A8"/>
    <w:rsid w:val="001F46C3"/>
    <w:rsid w:val="001F61B3"/>
    <w:rsid w:val="002008E1"/>
    <w:rsid w:val="002009E5"/>
    <w:rsid w:val="00201421"/>
    <w:rsid w:val="0020570C"/>
    <w:rsid w:val="0021176E"/>
    <w:rsid w:val="002127A6"/>
    <w:rsid w:val="0021373D"/>
    <w:rsid w:val="00217598"/>
    <w:rsid w:val="0022343E"/>
    <w:rsid w:val="00227B40"/>
    <w:rsid w:val="002308EE"/>
    <w:rsid w:val="00234EAE"/>
    <w:rsid w:val="002400FA"/>
    <w:rsid w:val="00240ABB"/>
    <w:rsid w:val="002439C6"/>
    <w:rsid w:val="00244354"/>
    <w:rsid w:val="00244F0D"/>
    <w:rsid w:val="002465C7"/>
    <w:rsid w:val="00246764"/>
    <w:rsid w:val="00247D4F"/>
    <w:rsid w:val="0025007B"/>
    <w:rsid w:val="0025079F"/>
    <w:rsid w:val="00250CE7"/>
    <w:rsid w:val="00251AFD"/>
    <w:rsid w:val="00260173"/>
    <w:rsid w:val="00262115"/>
    <w:rsid w:val="00263313"/>
    <w:rsid w:val="00263331"/>
    <w:rsid w:val="002659B0"/>
    <w:rsid w:val="002666C4"/>
    <w:rsid w:val="00266B71"/>
    <w:rsid w:val="0026726B"/>
    <w:rsid w:val="00271678"/>
    <w:rsid w:val="002721DF"/>
    <w:rsid w:val="00273F81"/>
    <w:rsid w:val="00275D4C"/>
    <w:rsid w:val="00276404"/>
    <w:rsid w:val="00276513"/>
    <w:rsid w:val="00276B5F"/>
    <w:rsid w:val="002808C9"/>
    <w:rsid w:val="00280A24"/>
    <w:rsid w:val="00283636"/>
    <w:rsid w:val="00283C4D"/>
    <w:rsid w:val="00290349"/>
    <w:rsid w:val="0029445A"/>
    <w:rsid w:val="00297177"/>
    <w:rsid w:val="002A002A"/>
    <w:rsid w:val="002A2357"/>
    <w:rsid w:val="002A4279"/>
    <w:rsid w:val="002A4F6D"/>
    <w:rsid w:val="002A5EB3"/>
    <w:rsid w:val="002B05EC"/>
    <w:rsid w:val="002B1819"/>
    <w:rsid w:val="002B1F63"/>
    <w:rsid w:val="002B2041"/>
    <w:rsid w:val="002B2E6F"/>
    <w:rsid w:val="002B3199"/>
    <w:rsid w:val="002B5374"/>
    <w:rsid w:val="002B7A45"/>
    <w:rsid w:val="002B7A5B"/>
    <w:rsid w:val="002C16CE"/>
    <w:rsid w:val="002C3103"/>
    <w:rsid w:val="002C4CFE"/>
    <w:rsid w:val="002D1885"/>
    <w:rsid w:val="002D1AE5"/>
    <w:rsid w:val="002D2C73"/>
    <w:rsid w:val="002D7A98"/>
    <w:rsid w:val="002E1D97"/>
    <w:rsid w:val="002E2F83"/>
    <w:rsid w:val="002E4388"/>
    <w:rsid w:val="002F2DAA"/>
    <w:rsid w:val="002F3484"/>
    <w:rsid w:val="002F5E6C"/>
    <w:rsid w:val="002F65D4"/>
    <w:rsid w:val="003000C1"/>
    <w:rsid w:val="00301415"/>
    <w:rsid w:val="003022C0"/>
    <w:rsid w:val="00302950"/>
    <w:rsid w:val="003042B6"/>
    <w:rsid w:val="00305CCF"/>
    <w:rsid w:val="003068A3"/>
    <w:rsid w:val="00307AB1"/>
    <w:rsid w:val="00307FDA"/>
    <w:rsid w:val="00312C60"/>
    <w:rsid w:val="003139A7"/>
    <w:rsid w:val="00313FB4"/>
    <w:rsid w:val="003155BF"/>
    <w:rsid w:val="003165F7"/>
    <w:rsid w:val="003204A3"/>
    <w:rsid w:val="00322116"/>
    <w:rsid w:val="003242A4"/>
    <w:rsid w:val="00326333"/>
    <w:rsid w:val="00326F73"/>
    <w:rsid w:val="00327E9A"/>
    <w:rsid w:val="00330DC3"/>
    <w:rsid w:val="003314CB"/>
    <w:rsid w:val="00332B93"/>
    <w:rsid w:val="0033323C"/>
    <w:rsid w:val="00333FDD"/>
    <w:rsid w:val="00335455"/>
    <w:rsid w:val="00336443"/>
    <w:rsid w:val="0033742E"/>
    <w:rsid w:val="00342FB2"/>
    <w:rsid w:val="00343DFA"/>
    <w:rsid w:val="0034505A"/>
    <w:rsid w:val="00345B76"/>
    <w:rsid w:val="00347502"/>
    <w:rsid w:val="003507D1"/>
    <w:rsid w:val="00350D68"/>
    <w:rsid w:val="00352B0D"/>
    <w:rsid w:val="00353C19"/>
    <w:rsid w:val="00357DC3"/>
    <w:rsid w:val="0036280A"/>
    <w:rsid w:val="00362C56"/>
    <w:rsid w:val="0036361D"/>
    <w:rsid w:val="00363932"/>
    <w:rsid w:val="00364E9D"/>
    <w:rsid w:val="00366311"/>
    <w:rsid w:val="00371092"/>
    <w:rsid w:val="00372738"/>
    <w:rsid w:val="00373CF7"/>
    <w:rsid w:val="00375FF2"/>
    <w:rsid w:val="003777A3"/>
    <w:rsid w:val="00380E84"/>
    <w:rsid w:val="003824C4"/>
    <w:rsid w:val="003851E0"/>
    <w:rsid w:val="0038585C"/>
    <w:rsid w:val="003858F6"/>
    <w:rsid w:val="003872D7"/>
    <w:rsid w:val="00390439"/>
    <w:rsid w:val="00391D81"/>
    <w:rsid w:val="00395C19"/>
    <w:rsid w:val="00395F99"/>
    <w:rsid w:val="003971E2"/>
    <w:rsid w:val="003A04B8"/>
    <w:rsid w:val="003A09E2"/>
    <w:rsid w:val="003A17D3"/>
    <w:rsid w:val="003A5A26"/>
    <w:rsid w:val="003A7418"/>
    <w:rsid w:val="003A76CD"/>
    <w:rsid w:val="003B0FCE"/>
    <w:rsid w:val="003B1BAD"/>
    <w:rsid w:val="003B1CC6"/>
    <w:rsid w:val="003B3458"/>
    <w:rsid w:val="003B36DF"/>
    <w:rsid w:val="003B4054"/>
    <w:rsid w:val="003B5743"/>
    <w:rsid w:val="003C000C"/>
    <w:rsid w:val="003C3886"/>
    <w:rsid w:val="003C4435"/>
    <w:rsid w:val="003C4C9D"/>
    <w:rsid w:val="003C7D92"/>
    <w:rsid w:val="003D1242"/>
    <w:rsid w:val="003D162B"/>
    <w:rsid w:val="003D21D3"/>
    <w:rsid w:val="003D2774"/>
    <w:rsid w:val="003D4D08"/>
    <w:rsid w:val="003D58C4"/>
    <w:rsid w:val="003E189A"/>
    <w:rsid w:val="003E22E9"/>
    <w:rsid w:val="003E3261"/>
    <w:rsid w:val="003E6667"/>
    <w:rsid w:val="003F05A2"/>
    <w:rsid w:val="003F0A06"/>
    <w:rsid w:val="003F42F3"/>
    <w:rsid w:val="003F4D7A"/>
    <w:rsid w:val="003F64F6"/>
    <w:rsid w:val="003F6906"/>
    <w:rsid w:val="003F6D99"/>
    <w:rsid w:val="00401B2C"/>
    <w:rsid w:val="00401E67"/>
    <w:rsid w:val="00404E73"/>
    <w:rsid w:val="00406798"/>
    <w:rsid w:val="00406892"/>
    <w:rsid w:val="004100C4"/>
    <w:rsid w:val="00410A3D"/>
    <w:rsid w:val="00414721"/>
    <w:rsid w:val="004166C1"/>
    <w:rsid w:val="004177ED"/>
    <w:rsid w:val="00420288"/>
    <w:rsid w:val="004202CD"/>
    <w:rsid w:val="00426F78"/>
    <w:rsid w:val="00427A66"/>
    <w:rsid w:val="00431A65"/>
    <w:rsid w:val="00432124"/>
    <w:rsid w:val="00435F43"/>
    <w:rsid w:val="00437273"/>
    <w:rsid w:val="00440391"/>
    <w:rsid w:val="00441631"/>
    <w:rsid w:val="00442C44"/>
    <w:rsid w:val="00443F32"/>
    <w:rsid w:val="004441AA"/>
    <w:rsid w:val="00446F2D"/>
    <w:rsid w:val="004504D2"/>
    <w:rsid w:val="0045059E"/>
    <w:rsid w:val="004514B7"/>
    <w:rsid w:val="00451857"/>
    <w:rsid w:val="00452491"/>
    <w:rsid w:val="00455E9E"/>
    <w:rsid w:val="00456362"/>
    <w:rsid w:val="00456AC0"/>
    <w:rsid w:val="00460F1E"/>
    <w:rsid w:val="00461DB6"/>
    <w:rsid w:val="00465571"/>
    <w:rsid w:val="004657E2"/>
    <w:rsid w:val="00465D7E"/>
    <w:rsid w:val="0046745C"/>
    <w:rsid w:val="00470828"/>
    <w:rsid w:val="00470CEF"/>
    <w:rsid w:val="00470F26"/>
    <w:rsid w:val="00474A31"/>
    <w:rsid w:val="004832AA"/>
    <w:rsid w:val="004854C9"/>
    <w:rsid w:val="0048688F"/>
    <w:rsid w:val="004904C7"/>
    <w:rsid w:val="0049228E"/>
    <w:rsid w:val="004936C8"/>
    <w:rsid w:val="004945D7"/>
    <w:rsid w:val="00494766"/>
    <w:rsid w:val="00494A74"/>
    <w:rsid w:val="00495701"/>
    <w:rsid w:val="004A1F23"/>
    <w:rsid w:val="004A28C5"/>
    <w:rsid w:val="004A37BA"/>
    <w:rsid w:val="004A46DA"/>
    <w:rsid w:val="004A620F"/>
    <w:rsid w:val="004A6D98"/>
    <w:rsid w:val="004A7363"/>
    <w:rsid w:val="004A7939"/>
    <w:rsid w:val="004B4888"/>
    <w:rsid w:val="004B4A77"/>
    <w:rsid w:val="004C0446"/>
    <w:rsid w:val="004C0F2D"/>
    <w:rsid w:val="004C149F"/>
    <w:rsid w:val="004C170A"/>
    <w:rsid w:val="004C2786"/>
    <w:rsid w:val="004C2949"/>
    <w:rsid w:val="004C31B5"/>
    <w:rsid w:val="004C4522"/>
    <w:rsid w:val="004C47F9"/>
    <w:rsid w:val="004C598F"/>
    <w:rsid w:val="004C6314"/>
    <w:rsid w:val="004D3187"/>
    <w:rsid w:val="004D32CB"/>
    <w:rsid w:val="004D3A6D"/>
    <w:rsid w:val="004D3BD1"/>
    <w:rsid w:val="004D44A1"/>
    <w:rsid w:val="004D7C1D"/>
    <w:rsid w:val="004E1BD2"/>
    <w:rsid w:val="004E1DC9"/>
    <w:rsid w:val="004E27D5"/>
    <w:rsid w:val="004E3DC7"/>
    <w:rsid w:val="004E50D6"/>
    <w:rsid w:val="004E75DE"/>
    <w:rsid w:val="004F0D8F"/>
    <w:rsid w:val="004F36BC"/>
    <w:rsid w:val="004F38DE"/>
    <w:rsid w:val="004F518E"/>
    <w:rsid w:val="004F54A2"/>
    <w:rsid w:val="004F5D99"/>
    <w:rsid w:val="00504228"/>
    <w:rsid w:val="00504F6F"/>
    <w:rsid w:val="00505F8A"/>
    <w:rsid w:val="00506D22"/>
    <w:rsid w:val="00507582"/>
    <w:rsid w:val="0051094C"/>
    <w:rsid w:val="00513647"/>
    <w:rsid w:val="00517E3A"/>
    <w:rsid w:val="00521E4B"/>
    <w:rsid w:val="005224F6"/>
    <w:rsid w:val="00523B90"/>
    <w:rsid w:val="005253F0"/>
    <w:rsid w:val="0052583C"/>
    <w:rsid w:val="00527693"/>
    <w:rsid w:val="00527BE9"/>
    <w:rsid w:val="005313EF"/>
    <w:rsid w:val="00532AC8"/>
    <w:rsid w:val="00532D03"/>
    <w:rsid w:val="00534173"/>
    <w:rsid w:val="0053457D"/>
    <w:rsid w:val="00535889"/>
    <w:rsid w:val="00540E28"/>
    <w:rsid w:val="00540F24"/>
    <w:rsid w:val="00541C06"/>
    <w:rsid w:val="00541C75"/>
    <w:rsid w:val="0054614E"/>
    <w:rsid w:val="00547B46"/>
    <w:rsid w:val="00552378"/>
    <w:rsid w:val="00552D30"/>
    <w:rsid w:val="00553B9A"/>
    <w:rsid w:val="00556DB9"/>
    <w:rsid w:val="00557890"/>
    <w:rsid w:val="00560F65"/>
    <w:rsid w:val="00563754"/>
    <w:rsid w:val="005654D3"/>
    <w:rsid w:val="00565932"/>
    <w:rsid w:val="00567664"/>
    <w:rsid w:val="00567EB7"/>
    <w:rsid w:val="00571175"/>
    <w:rsid w:val="005714EF"/>
    <w:rsid w:val="00571D63"/>
    <w:rsid w:val="005730ED"/>
    <w:rsid w:val="00573DFB"/>
    <w:rsid w:val="00575C9D"/>
    <w:rsid w:val="005812F6"/>
    <w:rsid w:val="005815D4"/>
    <w:rsid w:val="00581DDF"/>
    <w:rsid w:val="00581E0A"/>
    <w:rsid w:val="00583C5F"/>
    <w:rsid w:val="00585406"/>
    <w:rsid w:val="0058548E"/>
    <w:rsid w:val="0058577D"/>
    <w:rsid w:val="00587AE2"/>
    <w:rsid w:val="0059031B"/>
    <w:rsid w:val="00590873"/>
    <w:rsid w:val="005A0FB1"/>
    <w:rsid w:val="005A173F"/>
    <w:rsid w:val="005A27A2"/>
    <w:rsid w:val="005A307F"/>
    <w:rsid w:val="005A3826"/>
    <w:rsid w:val="005A48BF"/>
    <w:rsid w:val="005A5286"/>
    <w:rsid w:val="005A6148"/>
    <w:rsid w:val="005B0481"/>
    <w:rsid w:val="005B249A"/>
    <w:rsid w:val="005B45D9"/>
    <w:rsid w:val="005B5F9B"/>
    <w:rsid w:val="005C271F"/>
    <w:rsid w:val="005C27CE"/>
    <w:rsid w:val="005C2885"/>
    <w:rsid w:val="005C2927"/>
    <w:rsid w:val="005C3A7A"/>
    <w:rsid w:val="005C5E8B"/>
    <w:rsid w:val="005C7EC1"/>
    <w:rsid w:val="005D043C"/>
    <w:rsid w:val="005D11F8"/>
    <w:rsid w:val="005D7454"/>
    <w:rsid w:val="005E02CB"/>
    <w:rsid w:val="005E1040"/>
    <w:rsid w:val="005E310E"/>
    <w:rsid w:val="005E40FE"/>
    <w:rsid w:val="005E5CF3"/>
    <w:rsid w:val="005E77A1"/>
    <w:rsid w:val="005F0055"/>
    <w:rsid w:val="005F06A9"/>
    <w:rsid w:val="005F0A87"/>
    <w:rsid w:val="005F1EFA"/>
    <w:rsid w:val="005F56DD"/>
    <w:rsid w:val="005F5BCD"/>
    <w:rsid w:val="006002A9"/>
    <w:rsid w:val="006004B0"/>
    <w:rsid w:val="006019F0"/>
    <w:rsid w:val="00602FC9"/>
    <w:rsid w:val="006050C1"/>
    <w:rsid w:val="0060728B"/>
    <w:rsid w:val="0061023D"/>
    <w:rsid w:val="00610C3A"/>
    <w:rsid w:val="0061132E"/>
    <w:rsid w:val="00612D47"/>
    <w:rsid w:val="006135EB"/>
    <w:rsid w:val="00620074"/>
    <w:rsid w:val="00622855"/>
    <w:rsid w:val="00625E31"/>
    <w:rsid w:val="006301D3"/>
    <w:rsid w:val="0063071E"/>
    <w:rsid w:val="0063183C"/>
    <w:rsid w:val="00631A45"/>
    <w:rsid w:val="0063348D"/>
    <w:rsid w:val="00637CDF"/>
    <w:rsid w:val="00640D23"/>
    <w:rsid w:val="00641DB6"/>
    <w:rsid w:val="0064421D"/>
    <w:rsid w:val="00651A1A"/>
    <w:rsid w:val="00656A83"/>
    <w:rsid w:val="00660E91"/>
    <w:rsid w:val="0066356D"/>
    <w:rsid w:val="00663F17"/>
    <w:rsid w:val="00663F85"/>
    <w:rsid w:val="006640B3"/>
    <w:rsid w:val="006705B9"/>
    <w:rsid w:val="0067199D"/>
    <w:rsid w:val="006727AD"/>
    <w:rsid w:val="0067389A"/>
    <w:rsid w:val="006752F0"/>
    <w:rsid w:val="00676CCC"/>
    <w:rsid w:val="006771C9"/>
    <w:rsid w:val="00690502"/>
    <w:rsid w:val="00693F4B"/>
    <w:rsid w:val="0069411F"/>
    <w:rsid w:val="00694E1D"/>
    <w:rsid w:val="00695550"/>
    <w:rsid w:val="006A1B1C"/>
    <w:rsid w:val="006A50F4"/>
    <w:rsid w:val="006A57DF"/>
    <w:rsid w:val="006A6285"/>
    <w:rsid w:val="006A6754"/>
    <w:rsid w:val="006B1990"/>
    <w:rsid w:val="006B4278"/>
    <w:rsid w:val="006B50E8"/>
    <w:rsid w:val="006C1F87"/>
    <w:rsid w:val="006C30B4"/>
    <w:rsid w:val="006C49BB"/>
    <w:rsid w:val="006C4D80"/>
    <w:rsid w:val="006C5873"/>
    <w:rsid w:val="006C6A27"/>
    <w:rsid w:val="006C7078"/>
    <w:rsid w:val="006C78DF"/>
    <w:rsid w:val="006D0CFB"/>
    <w:rsid w:val="006D0D58"/>
    <w:rsid w:val="006D18DD"/>
    <w:rsid w:val="006D2AD1"/>
    <w:rsid w:val="006D4FE2"/>
    <w:rsid w:val="006D6583"/>
    <w:rsid w:val="006D7CA7"/>
    <w:rsid w:val="006E484F"/>
    <w:rsid w:val="006E605E"/>
    <w:rsid w:val="006F0790"/>
    <w:rsid w:val="006F46EE"/>
    <w:rsid w:val="006F4837"/>
    <w:rsid w:val="00701103"/>
    <w:rsid w:val="00702AC7"/>
    <w:rsid w:val="007032E6"/>
    <w:rsid w:val="00704A40"/>
    <w:rsid w:val="007067BB"/>
    <w:rsid w:val="007075DB"/>
    <w:rsid w:val="007127B7"/>
    <w:rsid w:val="00712C91"/>
    <w:rsid w:val="007236A9"/>
    <w:rsid w:val="00723FE9"/>
    <w:rsid w:val="00724A18"/>
    <w:rsid w:val="00724DC4"/>
    <w:rsid w:val="00732CC8"/>
    <w:rsid w:val="00733680"/>
    <w:rsid w:val="00733F19"/>
    <w:rsid w:val="007369C6"/>
    <w:rsid w:val="007374F9"/>
    <w:rsid w:val="00743300"/>
    <w:rsid w:val="00743FDF"/>
    <w:rsid w:val="0074455C"/>
    <w:rsid w:val="007445FD"/>
    <w:rsid w:val="00745CC9"/>
    <w:rsid w:val="00750600"/>
    <w:rsid w:val="007533E7"/>
    <w:rsid w:val="00761E83"/>
    <w:rsid w:val="00764428"/>
    <w:rsid w:val="00764D06"/>
    <w:rsid w:val="007667BE"/>
    <w:rsid w:val="00766883"/>
    <w:rsid w:val="00770BB2"/>
    <w:rsid w:val="00772191"/>
    <w:rsid w:val="00772AAA"/>
    <w:rsid w:val="007736E8"/>
    <w:rsid w:val="007756FB"/>
    <w:rsid w:val="00775C4A"/>
    <w:rsid w:val="00776732"/>
    <w:rsid w:val="007770C9"/>
    <w:rsid w:val="007807A8"/>
    <w:rsid w:val="00780E72"/>
    <w:rsid w:val="0078223C"/>
    <w:rsid w:val="007824A5"/>
    <w:rsid w:val="00782604"/>
    <w:rsid w:val="007836D0"/>
    <w:rsid w:val="00784B3D"/>
    <w:rsid w:val="00784FC9"/>
    <w:rsid w:val="007857D0"/>
    <w:rsid w:val="007873C2"/>
    <w:rsid w:val="00787D3F"/>
    <w:rsid w:val="00791280"/>
    <w:rsid w:val="00791990"/>
    <w:rsid w:val="00791F50"/>
    <w:rsid w:val="0079589B"/>
    <w:rsid w:val="0079593D"/>
    <w:rsid w:val="00795B49"/>
    <w:rsid w:val="0079744B"/>
    <w:rsid w:val="007A51B9"/>
    <w:rsid w:val="007A5AB4"/>
    <w:rsid w:val="007A5FA0"/>
    <w:rsid w:val="007A72F9"/>
    <w:rsid w:val="007B1C2E"/>
    <w:rsid w:val="007B4E01"/>
    <w:rsid w:val="007B5E17"/>
    <w:rsid w:val="007B6FCE"/>
    <w:rsid w:val="007B7F73"/>
    <w:rsid w:val="007C2D5F"/>
    <w:rsid w:val="007C304C"/>
    <w:rsid w:val="007C3C8F"/>
    <w:rsid w:val="007C5330"/>
    <w:rsid w:val="007C5EB0"/>
    <w:rsid w:val="007C6E0A"/>
    <w:rsid w:val="007D089F"/>
    <w:rsid w:val="007D0EE5"/>
    <w:rsid w:val="007D510F"/>
    <w:rsid w:val="007D7E4A"/>
    <w:rsid w:val="007E0460"/>
    <w:rsid w:val="007E0AD9"/>
    <w:rsid w:val="007E0D95"/>
    <w:rsid w:val="007E18C1"/>
    <w:rsid w:val="007E1F79"/>
    <w:rsid w:val="007E43B5"/>
    <w:rsid w:val="007E4E33"/>
    <w:rsid w:val="007E4FF7"/>
    <w:rsid w:val="007E596A"/>
    <w:rsid w:val="007F0060"/>
    <w:rsid w:val="007F1C5E"/>
    <w:rsid w:val="007F4DBA"/>
    <w:rsid w:val="007F6E69"/>
    <w:rsid w:val="007F7904"/>
    <w:rsid w:val="007F7EA5"/>
    <w:rsid w:val="0080064B"/>
    <w:rsid w:val="00800A5D"/>
    <w:rsid w:val="00803DE9"/>
    <w:rsid w:val="00804B9E"/>
    <w:rsid w:val="00806E26"/>
    <w:rsid w:val="00810357"/>
    <w:rsid w:val="0081357F"/>
    <w:rsid w:val="00813BE6"/>
    <w:rsid w:val="00814C45"/>
    <w:rsid w:val="00820ACA"/>
    <w:rsid w:val="00820EE8"/>
    <w:rsid w:val="008214A4"/>
    <w:rsid w:val="00821500"/>
    <w:rsid w:val="00825074"/>
    <w:rsid w:val="0082521D"/>
    <w:rsid w:val="00825BE8"/>
    <w:rsid w:val="00830D67"/>
    <w:rsid w:val="00832964"/>
    <w:rsid w:val="00834BC6"/>
    <w:rsid w:val="00834D75"/>
    <w:rsid w:val="008362EB"/>
    <w:rsid w:val="00836A8C"/>
    <w:rsid w:val="0084246C"/>
    <w:rsid w:val="00844B9D"/>
    <w:rsid w:val="00845240"/>
    <w:rsid w:val="008476FF"/>
    <w:rsid w:val="00861C8B"/>
    <w:rsid w:val="008635E9"/>
    <w:rsid w:val="00864BF4"/>
    <w:rsid w:val="0086587A"/>
    <w:rsid w:val="008736EE"/>
    <w:rsid w:val="00876AC6"/>
    <w:rsid w:val="008771B0"/>
    <w:rsid w:val="008778D4"/>
    <w:rsid w:val="00880629"/>
    <w:rsid w:val="00880C20"/>
    <w:rsid w:val="00882881"/>
    <w:rsid w:val="008837CE"/>
    <w:rsid w:val="0088597E"/>
    <w:rsid w:val="00886CE0"/>
    <w:rsid w:val="00887DFE"/>
    <w:rsid w:val="00887E92"/>
    <w:rsid w:val="0089306D"/>
    <w:rsid w:val="008948C4"/>
    <w:rsid w:val="008A0476"/>
    <w:rsid w:val="008A1014"/>
    <w:rsid w:val="008A153E"/>
    <w:rsid w:val="008A2498"/>
    <w:rsid w:val="008A27A2"/>
    <w:rsid w:val="008A6437"/>
    <w:rsid w:val="008A7741"/>
    <w:rsid w:val="008A7CA2"/>
    <w:rsid w:val="008B0664"/>
    <w:rsid w:val="008B0B5B"/>
    <w:rsid w:val="008B18BB"/>
    <w:rsid w:val="008B4411"/>
    <w:rsid w:val="008B523D"/>
    <w:rsid w:val="008B66CF"/>
    <w:rsid w:val="008B6BB3"/>
    <w:rsid w:val="008B79FC"/>
    <w:rsid w:val="008C0269"/>
    <w:rsid w:val="008C41A2"/>
    <w:rsid w:val="008D1154"/>
    <w:rsid w:val="008D1988"/>
    <w:rsid w:val="008D36B7"/>
    <w:rsid w:val="008D6B15"/>
    <w:rsid w:val="008D7C31"/>
    <w:rsid w:val="008E22ED"/>
    <w:rsid w:val="008E4A98"/>
    <w:rsid w:val="008E50B2"/>
    <w:rsid w:val="008E55C1"/>
    <w:rsid w:val="008E7129"/>
    <w:rsid w:val="008F15EF"/>
    <w:rsid w:val="008F4560"/>
    <w:rsid w:val="00904478"/>
    <w:rsid w:val="00904D89"/>
    <w:rsid w:val="00905733"/>
    <w:rsid w:val="00905C30"/>
    <w:rsid w:val="00906D99"/>
    <w:rsid w:val="009078C2"/>
    <w:rsid w:val="0091284E"/>
    <w:rsid w:val="00913B44"/>
    <w:rsid w:val="009148FC"/>
    <w:rsid w:val="00914963"/>
    <w:rsid w:val="00915439"/>
    <w:rsid w:val="00915C86"/>
    <w:rsid w:val="00917478"/>
    <w:rsid w:val="00917859"/>
    <w:rsid w:val="0092695E"/>
    <w:rsid w:val="00927155"/>
    <w:rsid w:val="00927B03"/>
    <w:rsid w:val="00930A15"/>
    <w:rsid w:val="00931533"/>
    <w:rsid w:val="0093372B"/>
    <w:rsid w:val="009354BC"/>
    <w:rsid w:val="00936EFE"/>
    <w:rsid w:val="00940D55"/>
    <w:rsid w:val="009423D0"/>
    <w:rsid w:val="00942F98"/>
    <w:rsid w:val="00943C91"/>
    <w:rsid w:val="009441C7"/>
    <w:rsid w:val="0094748F"/>
    <w:rsid w:val="0095245F"/>
    <w:rsid w:val="0095309F"/>
    <w:rsid w:val="00954A44"/>
    <w:rsid w:val="00955C4F"/>
    <w:rsid w:val="00956959"/>
    <w:rsid w:val="00957E01"/>
    <w:rsid w:val="009622DD"/>
    <w:rsid w:val="0096332A"/>
    <w:rsid w:val="00963F3B"/>
    <w:rsid w:val="0096416E"/>
    <w:rsid w:val="0096758C"/>
    <w:rsid w:val="0097348F"/>
    <w:rsid w:val="00973B85"/>
    <w:rsid w:val="00974A18"/>
    <w:rsid w:val="00974B24"/>
    <w:rsid w:val="00975FB1"/>
    <w:rsid w:val="00977478"/>
    <w:rsid w:val="0098083F"/>
    <w:rsid w:val="00981069"/>
    <w:rsid w:val="00983052"/>
    <w:rsid w:val="009832E8"/>
    <w:rsid w:val="00984DDF"/>
    <w:rsid w:val="009862C0"/>
    <w:rsid w:val="00986936"/>
    <w:rsid w:val="009906B2"/>
    <w:rsid w:val="00994A53"/>
    <w:rsid w:val="0099721B"/>
    <w:rsid w:val="009979DA"/>
    <w:rsid w:val="009A318E"/>
    <w:rsid w:val="009A4CE2"/>
    <w:rsid w:val="009A5E46"/>
    <w:rsid w:val="009B169A"/>
    <w:rsid w:val="009B1F37"/>
    <w:rsid w:val="009B393C"/>
    <w:rsid w:val="009B5E6C"/>
    <w:rsid w:val="009B77A9"/>
    <w:rsid w:val="009C49DB"/>
    <w:rsid w:val="009C5A79"/>
    <w:rsid w:val="009C6ED2"/>
    <w:rsid w:val="009D0C65"/>
    <w:rsid w:val="009D3977"/>
    <w:rsid w:val="009D3D25"/>
    <w:rsid w:val="009D408F"/>
    <w:rsid w:val="009D4562"/>
    <w:rsid w:val="009D56E0"/>
    <w:rsid w:val="009D6F6D"/>
    <w:rsid w:val="009E052D"/>
    <w:rsid w:val="009E0ADE"/>
    <w:rsid w:val="009E0FE5"/>
    <w:rsid w:val="009F0610"/>
    <w:rsid w:val="009F2F75"/>
    <w:rsid w:val="009F3981"/>
    <w:rsid w:val="009F3CA3"/>
    <w:rsid w:val="009F61D4"/>
    <w:rsid w:val="009F63AD"/>
    <w:rsid w:val="00A01465"/>
    <w:rsid w:val="00A020E3"/>
    <w:rsid w:val="00A02B43"/>
    <w:rsid w:val="00A02CB4"/>
    <w:rsid w:val="00A03525"/>
    <w:rsid w:val="00A100AB"/>
    <w:rsid w:val="00A10445"/>
    <w:rsid w:val="00A12DC7"/>
    <w:rsid w:val="00A13380"/>
    <w:rsid w:val="00A13BDC"/>
    <w:rsid w:val="00A13EAD"/>
    <w:rsid w:val="00A143EF"/>
    <w:rsid w:val="00A221DC"/>
    <w:rsid w:val="00A23515"/>
    <w:rsid w:val="00A2397D"/>
    <w:rsid w:val="00A23F23"/>
    <w:rsid w:val="00A24506"/>
    <w:rsid w:val="00A2475D"/>
    <w:rsid w:val="00A34401"/>
    <w:rsid w:val="00A36F22"/>
    <w:rsid w:val="00A3760E"/>
    <w:rsid w:val="00A46663"/>
    <w:rsid w:val="00A46930"/>
    <w:rsid w:val="00A47D89"/>
    <w:rsid w:val="00A500B6"/>
    <w:rsid w:val="00A50B09"/>
    <w:rsid w:val="00A52133"/>
    <w:rsid w:val="00A522C2"/>
    <w:rsid w:val="00A545E3"/>
    <w:rsid w:val="00A561CA"/>
    <w:rsid w:val="00A57E3A"/>
    <w:rsid w:val="00A60911"/>
    <w:rsid w:val="00A66BC2"/>
    <w:rsid w:val="00A70448"/>
    <w:rsid w:val="00A7142E"/>
    <w:rsid w:val="00A73107"/>
    <w:rsid w:val="00A735F7"/>
    <w:rsid w:val="00A757E9"/>
    <w:rsid w:val="00A76B7B"/>
    <w:rsid w:val="00A77856"/>
    <w:rsid w:val="00A80FC0"/>
    <w:rsid w:val="00A817B7"/>
    <w:rsid w:val="00A81EE4"/>
    <w:rsid w:val="00A82FA5"/>
    <w:rsid w:val="00A8322C"/>
    <w:rsid w:val="00A83BCB"/>
    <w:rsid w:val="00A877BD"/>
    <w:rsid w:val="00A87807"/>
    <w:rsid w:val="00A91DB5"/>
    <w:rsid w:val="00A93C7D"/>
    <w:rsid w:val="00A95959"/>
    <w:rsid w:val="00AA06F5"/>
    <w:rsid w:val="00AA1CDA"/>
    <w:rsid w:val="00AA2D7C"/>
    <w:rsid w:val="00AA4D7D"/>
    <w:rsid w:val="00AB03E9"/>
    <w:rsid w:val="00AB15E6"/>
    <w:rsid w:val="00AB39CA"/>
    <w:rsid w:val="00AB5F0E"/>
    <w:rsid w:val="00AB731F"/>
    <w:rsid w:val="00AC30D9"/>
    <w:rsid w:val="00AC30DC"/>
    <w:rsid w:val="00AC3463"/>
    <w:rsid w:val="00AC3D26"/>
    <w:rsid w:val="00AC4EC2"/>
    <w:rsid w:val="00AC5932"/>
    <w:rsid w:val="00AC6A88"/>
    <w:rsid w:val="00AC7F75"/>
    <w:rsid w:val="00AD00CA"/>
    <w:rsid w:val="00AD0C9E"/>
    <w:rsid w:val="00AD483F"/>
    <w:rsid w:val="00AD4DC7"/>
    <w:rsid w:val="00AD4ECC"/>
    <w:rsid w:val="00AD4FB9"/>
    <w:rsid w:val="00AD5CD3"/>
    <w:rsid w:val="00AD683A"/>
    <w:rsid w:val="00AD7C13"/>
    <w:rsid w:val="00AD7E7F"/>
    <w:rsid w:val="00AE0926"/>
    <w:rsid w:val="00AE0B1E"/>
    <w:rsid w:val="00AE1A3B"/>
    <w:rsid w:val="00AE6C5C"/>
    <w:rsid w:val="00AE6E8A"/>
    <w:rsid w:val="00AF05D6"/>
    <w:rsid w:val="00AF074F"/>
    <w:rsid w:val="00AF0AAE"/>
    <w:rsid w:val="00AF3253"/>
    <w:rsid w:val="00AF32DA"/>
    <w:rsid w:val="00AF3852"/>
    <w:rsid w:val="00AF5E5E"/>
    <w:rsid w:val="00AF61F4"/>
    <w:rsid w:val="00AF741F"/>
    <w:rsid w:val="00B02FC8"/>
    <w:rsid w:val="00B03591"/>
    <w:rsid w:val="00B049CB"/>
    <w:rsid w:val="00B0524A"/>
    <w:rsid w:val="00B07EB2"/>
    <w:rsid w:val="00B20F9E"/>
    <w:rsid w:val="00B22B3A"/>
    <w:rsid w:val="00B2374E"/>
    <w:rsid w:val="00B2625F"/>
    <w:rsid w:val="00B27996"/>
    <w:rsid w:val="00B34456"/>
    <w:rsid w:val="00B35227"/>
    <w:rsid w:val="00B3626F"/>
    <w:rsid w:val="00B36740"/>
    <w:rsid w:val="00B36EC6"/>
    <w:rsid w:val="00B41BDF"/>
    <w:rsid w:val="00B43841"/>
    <w:rsid w:val="00B45F57"/>
    <w:rsid w:val="00B46B2D"/>
    <w:rsid w:val="00B50F44"/>
    <w:rsid w:val="00B51E0D"/>
    <w:rsid w:val="00B5296B"/>
    <w:rsid w:val="00B55CB3"/>
    <w:rsid w:val="00B56D8D"/>
    <w:rsid w:val="00B56F87"/>
    <w:rsid w:val="00B57477"/>
    <w:rsid w:val="00B610A5"/>
    <w:rsid w:val="00B61426"/>
    <w:rsid w:val="00B6619E"/>
    <w:rsid w:val="00B677DF"/>
    <w:rsid w:val="00B70BE4"/>
    <w:rsid w:val="00B7177E"/>
    <w:rsid w:val="00B723C2"/>
    <w:rsid w:val="00B738D4"/>
    <w:rsid w:val="00B76518"/>
    <w:rsid w:val="00B76AC2"/>
    <w:rsid w:val="00B76D66"/>
    <w:rsid w:val="00B81E3B"/>
    <w:rsid w:val="00B82026"/>
    <w:rsid w:val="00B833AF"/>
    <w:rsid w:val="00B837AB"/>
    <w:rsid w:val="00B8381B"/>
    <w:rsid w:val="00B84074"/>
    <w:rsid w:val="00B8605F"/>
    <w:rsid w:val="00B8737E"/>
    <w:rsid w:val="00B90BE7"/>
    <w:rsid w:val="00B914C8"/>
    <w:rsid w:val="00B92A45"/>
    <w:rsid w:val="00B932BE"/>
    <w:rsid w:val="00B93A9A"/>
    <w:rsid w:val="00B9424A"/>
    <w:rsid w:val="00B97644"/>
    <w:rsid w:val="00BA000D"/>
    <w:rsid w:val="00BA1A84"/>
    <w:rsid w:val="00BA437B"/>
    <w:rsid w:val="00BA7A7D"/>
    <w:rsid w:val="00BB02EE"/>
    <w:rsid w:val="00BB2184"/>
    <w:rsid w:val="00BB589B"/>
    <w:rsid w:val="00BC0597"/>
    <w:rsid w:val="00BD029B"/>
    <w:rsid w:val="00BD22E7"/>
    <w:rsid w:val="00BE3DB8"/>
    <w:rsid w:val="00BE7137"/>
    <w:rsid w:val="00BE7D7C"/>
    <w:rsid w:val="00BF066D"/>
    <w:rsid w:val="00BF09A6"/>
    <w:rsid w:val="00BF1CD6"/>
    <w:rsid w:val="00BF20D6"/>
    <w:rsid w:val="00BF521E"/>
    <w:rsid w:val="00BF5679"/>
    <w:rsid w:val="00BF6771"/>
    <w:rsid w:val="00C007AC"/>
    <w:rsid w:val="00C02E0C"/>
    <w:rsid w:val="00C030FC"/>
    <w:rsid w:val="00C056FC"/>
    <w:rsid w:val="00C05D08"/>
    <w:rsid w:val="00C0716D"/>
    <w:rsid w:val="00C106B4"/>
    <w:rsid w:val="00C1081E"/>
    <w:rsid w:val="00C119F3"/>
    <w:rsid w:val="00C12AFD"/>
    <w:rsid w:val="00C13280"/>
    <w:rsid w:val="00C15A9E"/>
    <w:rsid w:val="00C21A89"/>
    <w:rsid w:val="00C23F5A"/>
    <w:rsid w:val="00C26D1E"/>
    <w:rsid w:val="00C30BEA"/>
    <w:rsid w:val="00C35B25"/>
    <w:rsid w:val="00C35E92"/>
    <w:rsid w:val="00C408EF"/>
    <w:rsid w:val="00C44C9A"/>
    <w:rsid w:val="00C452BC"/>
    <w:rsid w:val="00C45A05"/>
    <w:rsid w:val="00C46BFE"/>
    <w:rsid w:val="00C54623"/>
    <w:rsid w:val="00C55F65"/>
    <w:rsid w:val="00C6339C"/>
    <w:rsid w:val="00C63C96"/>
    <w:rsid w:val="00C70713"/>
    <w:rsid w:val="00C71AE6"/>
    <w:rsid w:val="00C73E62"/>
    <w:rsid w:val="00C77008"/>
    <w:rsid w:val="00C77463"/>
    <w:rsid w:val="00C80133"/>
    <w:rsid w:val="00C80E9D"/>
    <w:rsid w:val="00C81BCA"/>
    <w:rsid w:val="00C81F7D"/>
    <w:rsid w:val="00C85623"/>
    <w:rsid w:val="00C91D27"/>
    <w:rsid w:val="00C92019"/>
    <w:rsid w:val="00C94567"/>
    <w:rsid w:val="00C950D1"/>
    <w:rsid w:val="00C95319"/>
    <w:rsid w:val="00C96AD2"/>
    <w:rsid w:val="00CA01ED"/>
    <w:rsid w:val="00CA0227"/>
    <w:rsid w:val="00CA048B"/>
    <w:rsid w:val="00CA1664"/>
    <w:rsid w:val="00CA1FC9"/>
    <w:rsid w:val="00CA23AB"/>
    <w:rsid w:val="00CA38BE"/>
    <w:rsid w:val="00CA40F4"/>
    <w:rsid w:val="00CA730C"/>
    <w:rsid w:val="00CA7348"/>
    <w:rsid w:val="00CB0A05"/>
    <w:rsid w:val="00CB0CBB"/>
    <w:rsid w:val="00CB3570"/>
    <w:rsid w:val="00CB740C"/>
    <w:rsid w:val="00CC0B33"/>
    <w:rsid w:val="00CC0CC3"/>
    <w:rsid w:val="00CC19EE"/>
    <w:rsid w:val="00CC1ACA"/>
    <w:rsid w:val="00CC1C9C"/>
    <w:rsid w:val="00CC3AB6"/>
    <w:rsid w:val="00CC4A08"/>
    <w:rsid w:val="00CC5392"/>
    <w:rsid w:val="00CC717C"/>
    <w:rsid w:val="00CC76B1"/>
    <w:rsid w:val="00CD12D9"/>
    <w:rsid w:val="00CD1819"/>
    <w:rsid w:val="00CD21AE"/>
    <w:rsid w:val="00CD3635"/>
    <w:rsid w:val="00CD78BB"/>
    <w:rsid w:val="00CE227D"/>
    <w:rsid w:val="00CE254D"/>
    <w:rsid w:val="00CE4852"/>
    <w:rsid w:val="00CE4F29"/>
    <w:rsid w:val="00CE6842"/>
    <w:rsid w:val="00CE691F"/>
    <w:rsid w:val="00CF10F4"/>
    <w:rsid w:val="00CF2290"/>
    <w:rsid w:val="00CF4B6D"/>
    <w:rsid w:val="00CF4D8C"/>
    <w:rsid w:val="00CF509B"/>
    <w:rsid w:val="00CF57E9"/>
    <w:rsid w:val="00CF5CCF"/>
    <w:rsid w:val="00CF759E"/>
    <w:rsid w:val="00D045C9"/>
    <w:rsid w:val="00D06F8C"/>
    <w:rsid w:val="00D11CD6"/>
    <w:rsid w:val="00D12C05"/>
    <w:rsid w:val="00D13794"/>
    <w:rsid w:val="00D16269"/>
    <w:rsid w:val="00D16784"/>
    <w:rsid w:val="00D2165A"/>
    <w:rsid w:val="00D23046"/>
    <w:rsid w:val="00D2685D"/>
    <w:rsid w:val="00D2706C"/>
    <w:rsid w:val="00D32A0F"/>
    <w:rsid w:val="00D346F0"/>
    <w:rsid w:val="00D4009C"/>
    <w:rsid w:val="00D42188"/>
    <w:rsid w:val="00D4371C"/>
    <w:rsid w:val="00D43AF0"/>
    <w:rsid w:val="00D45036"/>
    <w:rsid w:val="00D45267"/>
    <w:rsid w:val="00D46000"/>
    <w:rsid w:val="00D4639D"/>
    <w:rsid w:val="00D46EC8"/>
    <w:rsid w:val="00D528EF"/>
    <w:rsid w:val="00D54D1F"/>
    <w:rsid w:val="00D55644"/>
    <w:rsid w:val="00D6381F"/>
    <w:rsid w:val="00D65002"/>
    <w:rsid w:val="00D65964"/>
    <w:rsid w:val="00D71B5C"/>
    <w:rsid w:val="00D742FB"/>
    <w:rsid w:val="00D74BF2"/>
    <w:rsid w:val="00D816BD"/>
    <w:rsid w:val="00D817A6"/>
    <w:rsid w:val="00D85BBE"/>
    <w:rsid w:val="00D85CCC"/>
    <w:rsid w:val="00D901BE"/>
    <w:rsid w:val="00D90250"/>
    <w:rsid w:val="00D9034C"/>
    <w:rsid w:val="00D90712"/>
    <w:rsid w:val="00D90D46"/>
    <w:rsid w:val="00D9295A"/>
    <w:rsid w:val="00D976A5"/>
    <w:rsid w:val="00D97F54"/>
    <w:rsid w:val="00DA0E8F"/>
    <w:rsid w:val="00DA10E7"/>
    <w:rsid w:val="00DA2A8F"/>
    <w:rsid w:val="00DA4046"/>
    <w:rsid w:val="00DA47D9"/>
    <w:rsid w:val="00DA5368"/>
    <w:rsid w:val="00DA59CF"/>
    <w:rsid w:val="00DA6337"/>
    <w:rsid w:val="00DA683A"/>
    <w:rsid w:val="00DA68C4"/>
    <w:rsid w:val="00DA7F1B"/>
    <w:rsid w:val="00DB46D1"/>
    <w:rsid w:val="00DC21EC"/>
    <w:rsid w:val="00DC23A2"/>
    <w:rsid w:val="00DC5607"/>
    <w:rsid w:val="00DC64F4"/>
    <w:rsid w:val="00DC6F23"/>
    <w:rsid w:val="00DD786E"/>
    <w:rsid w:val="00DE3617"/>
    <w:rsid w:val="00DF1F3A"/>
    <w:rsid w:val="00DF43E2"/>
    <w:rsid w:val="00DF5DF1"/>
    <w:rsid w:val="00DF78EC"/>
    <w:rsid w:val="00DF7FFC"/>
    <w:rsid w:val="00E008A4"/>
    <w:rsid w:val="00E01D46"/>
    <w:rsid w:val="00E0354F"/>
    <w:rsid w:val="00E04670"/>
    <w:rsid w:val="00E05B76"/>
    <w:rsid w:val="00E06E6E"/>
    <w:rsid w:val="00E11014"/>
    <w:rsid w:val="00E14509"/>
    <w:rsid w:val="00E14878"/>
    <w:rsid w:val="00E14B49"/>
    <w:rsid w:val="00E15A6B"/>
    <w:rsid w:val="00E166FB"/>
    <w:rsid w:val="00E2027C"/>
    <w:rsid w:val="00E2031B"/>
    <w:rsid w:val="00E215E9"/>
    <w:rsid w:val="00E236B3"/>
    <w:rsid w:val="00E24D06"/>
    <w:rsid w:val="00E2532B"/>
    <w:rsid w:val="00E2594C"/>
    <w:rsid w:val="00E3061D"/>
    <w:rsid w:val="00E31ABB"/>
    <w:rsid w:val="00E34E6A"/>
    <w:rsid w:val="00E35B5A"/>
    <w:rsid w:val="00E37626"/>
    <w:rsid w:val="00E37E39"/>
    <w:rsid w:val="00E4015E"/>
    <w:rsid w:val="00E4390D"/>
    <w:rsid w:val="00E43CD7"/>
    <w:rsid w:val="00E43E71"/>
    <w:rsid w:val="00E447C7"/>
    <w:rsid w:val="00E46F91"/>
    <w:rsid w:val="00E5348F"/>
    <w:rsid w:val="00E54042"/>
    <w:rsid w:val="00E564F9"/>
    <w:rsid w:val="00E56CF6"/>
    <w:rsid w:val="00E6122F"/>
    <w:rsid w:val="00E62C2A"/>
    <w:rsid w:val="00E62EDA"/>
    <w:rsid w:val="00E64A0E"/>
    <w:rsid w:val="00E65C40"/>
    <w:rsid w:val="00E71DB4"/>
    <w:rsid w:val="00E7344A"/>
    <w:rsid w:val="00E7416F"/>
    <w:rsid w:val="00E76BEB"/>
    <w:rsid w:val="00E772C2"/>
    <w:rsid w:val="00E80F7A"/>
    <w:rsid w:val="00E82326"/>
    <w:rsid w:val="00E82EEA"/>
    <w:rsid w:val="00E84DBE"/>
    <w:rsid w:val="00E84EF1"/>
    <w:rsid w:val="00E86398"/>
    <w:rsid w:val="00E86466"/>
    <w:rsid w:val="00E86CA1"/>
    <w:rsid w:val="00E87A39"/>
    <w:rsid w:val="00E910EA"/>
    <w:rsid w:val="00E919DF"/>
    <w:rsid w:val="00E92861"/>
    <w:rsid w:val="00E9358F"/>
    <w:rsid w:val="00EA08B9"/>
    <w:rsid w:val="00EA0B36"/>
    <w:rsid w:val="00EA1560"/>
    <w:rsid w:val="00EA18C0"/>
    <w:rsid w:val="00EA1D4C"/>
    <w:rsid w:val="00EA1FB5"/>
    <w:rsid w:val="00EA2E0A"/>
    <w:rsid w:val="00EA4F3C"/>
    <w:rsid w:val="00EA6EF2"/>
    <w:rsid w:val="00EB1088"/>
    <w:rsid w:val="00EB280F"/>
    <w:rsid w:val="00EB6196"/>
    <w:rsid w:val="00EB702E"/>
    <w:rsid w:val="00EC0A31"/>
    <w:rsid w:val="00EC244D"/>
    <w:rsid w:val="00EC2E7C"/>
    <w:rsid w:val="00EC350A"/>
    <w:rsid w:val="00EC4C33"/>
    <w:rsid w:val="00EC5593"/>
    <w:rsid w:val="00EC5FCA"/>
    <w:rsid w:val="00ED1157"/>
    <w:rsid w:val="00ED13B8"/>
    <w:rsid w:val="00ED2711"/>
    <w:rsid w:val="00ED6DA9"/>
    <w:rsid w:val="00EE0775"/>
    <w:rsid w:val="00EE56A6"/>
    <w:rsid w:val="00EE6C14"/>
    <w:rsid w:val="00EF0138"/>
    <w:rsid w:val="00EF209C"/>
    <w:rsid w:val="00EF460E"/>
    <w:rsid w:val="00EF6EFF"/>
    <w:rsid w:val="00F00042"/>
    <w:rsid w:val="00F00907"/>
    <w:rsid w:val="00F01AA4"/>
    <w:rsid w:val="00F035CA"/>
    <w:rsid w:val="00F0785E"/>
    <w:rsid w:val="00F07E2A"/>
    <w:rsid w:val="00F126FC"/>
    <w:rsid w:val="00F13433"/>
    <w:rsid w:val="00F16F48"/>
    <w:rsid w:val="00F2153B"/>
    <w:rsid w:val="00F22A89"/>
    <w:rsid w:val="00F342F6"/>
    <w:rsid w:val="00F365CB"/>
    <w:rsid w:val="00F3743A"/>
    <w:rsid w:val="00F37949"/>
    <w:rsid w:val="00F405AD"/>
    <w:rsid w:val="00F41BDF"/>
    <w:rsid w:val="00F4227D"/>
    <w:rsid w:val="00F448D0"/>
    <w:rsid w:val="00F46551"/>
    <w:rsid w:val="00F47B5E"/>
    <w:rsid w:val="00F50173"/>
    <w:rsid w:val="00F502A1"/>
    <w:rsid w:val="00F507DF"/>
    <w:rsid w:val="00F509F7"/>
    <w:rsid w:val="00F51C8C"/>
    <w:rsid w:val="00F54730"/>
    <w:rsid w:val="00F56B8A"/>
    <w:rsid w:val="00F57DF4"/>
    <w:rsid w:val="00F60A15"/>
    <w:rsid w:val="00F61767"/>
    <w:rsid w:val="00F62A9F"/>
    <w:rsid w:val="00F65F1E"/>
    <w:rsid w:val="00F711B4"/>
    <w:rsid w:val="00F71888"/>
    <w:rsid w:val="00F71C01"/>
    <w:rsid w:val="00F71C94"/>
    <w:rsid w:val="00F74B24"/>
    <w:rsid w:val="00F80601"/>
    <w:rsid w:val="00F82B2A"/>
    <w:rsid w:val="00F843F3"/>
    <w:rsid w:val="00F8511F"/>
    <w:rsid w:val="00F854D5"/>
    <w:rsid w:val="00F857CE"/>
    <w:rsid w:val="00F8667A"/>
    <w:rsid w:val="00F8667E"/>
    <w:rsid w:val="00F877DD"/>
    <w:rsid w:val="00F90514"/>
    <w:rsid w:val="00F907E9"/>
    <w:rsid w:val="00F9101D"/>
    <w:rsid w:val="00F91676"/>
    <w:rsid w:val="00F96FD0"/>
    <w:rsid w:val="00F97B82"/>
    <w:rsid w:val="00FA0026"/>
    <w:rsid w:val="00FA0BD0"/>
    <w:rsid w:val="00FA13AA"/>
    <w:rsid w:val="00FA257C"/>
    <w:rsid w:val="00FA32DB"/>
    <w:rsid w:val="00FA55D2"/>
    <w:rsid w:val="00FA6014"/>
    <w:rsid w:val="00FA69B7"/>
    <w:rsid w:val="00FB39BD"/>
    <w:rsid w:val="00FB4C8F"/>
    <w:rsid w:val="00FB60CB"/>
    <w:rsid w:val="00FB7525"/>
    <w:rsid w:val="00FB7914"/>
    <w:rsid w:val="00FC3310"/>
    <w:rsid w:val="00FC39C3"/>
    <w:rsid w:val="00FC3C90"/>
    <w:rsid w:val="00FC3D7A"/>
    <w:rsid w:val="00FC4B3F"/>
    <w:rsid w:val="00FC5207"/>
    <w:rsid w:val="00FD061A"/>
    <w:rsid w:val="00FD0E56"/>
    <w:rsid w:val="00FD14F1"/>
    <w:rsid w:val="00FD40CE"/>
    <w:rsid w:val="00FD7822"/>
    <w:rsid w:val="00FE1710"/>
    <w:rsid w:val="00FE36DB"/>
    <w:rsid w:val="00FF07E0"/>
    <w:rsid w:val="00FF0F3A"/>
    <w:rsid w:val="00FF177E"/>
    <w:rsid w:val="00FF2A0F"/>
    <w:rsid w:val="00FF3C68"/>
    <w:rsid w:val="00FF47DB"/>
    <w:rsid w:val="00FF6165"/>
    <w:rsid w:val="00FF7C76"/>
    <w:rsid w:val="056A1547"/>
    <w:rsid w:val="087A6883"/>
    <w:rsid w:val="08B3C161"/>
    <w:rsid w:val="09B06A1D"/>
    <w:rsid w:val="0A836C3F"/>
    <w:rsid w:val="0C3D04BD"/>
    <w:rsid w:val="0D4E05CA"/>
    <w:rsid w:val="0E8269EA"/>
    <w:rsid w:val="1280EAC7"/>
    <w:rsid w:val="1295E71D"/>
    <w:rsid w:val="14930631"/>
    <w:rsid w:val="16F29988"/>
    <w:rsid w:val="177002F0"/>
    <w:rsid w:val="17C8DE3F"/>
    <w:rsid w:val="1A87D0A5"/>
    <w:rsid w:val="1CBA5459"/>
    <w:rsid w:val="1D8F6201"/>
    <w:rsid w:val="1F5B41C8"/>
    <w:rsid w:val="221EF874"/>
    <w:rsid w:val="2292E28A"/>
    <w:rsid w:val="255E7D76"/>
    <w:rsid w:val="2579BEAC"/>
    <w:rsid w:val="2746A245"/>
    <w:rsid w:val="274EDE97"/>
    <w:rsid w:val="2878DEC0"/>
    <w:rsid w:val="290E1928"/>
    <w:rsid w:val="2A7148A9"/>
    <w:rsid w:val="2BB03C94"/>
    <w:rsid w:val="2C758265"/>
    <w:rsid w:val="2CDB0EF1"/>
    <w:rsid w:val="2E5CFB70"/>
    <w:rsid w:val="311D26B5"/>
    <w:rsid w:val="3500F2FC"/>
    <w:rsid w:val="37E87C63"/>
    <w:rsid w:val="383CE47A"/>
    <w:rsid w:val="3B889ECD"/>
    <w:rsid w:val="41EF5FE3"/>
    <w:rsid w:val="45919E44"/>
    <w:rsid w:val="45C8C553"/>
    <w:rsid w:val="460B80FF"/>
    <w:rsid w:val="47D52F99"/>
    <w:rsid w:val="4906E3CB"/>
    <w:rsid w:val="4A10F3BE"/>
    <w:rsid w:val="5061C6C1"/>
    <w:rsid w:val="53B7D604"/>
    <w:rsid w:val="541A2335"/>
    <w:rsid w:val="54B27619"/>
    <w:rsid w:val="59D1B1CA"/>
    <w:rsid w:val="5CB4380C"/>
    <w:rsid w:val="5D6EBC84"/>
    <w:rsid w:val="5E0D19F5"/>
    <w:rsid w:val="5FCB5F71"/>
    <w:rsid w:val="642CFD1D"/>
    <w:rsid w:val="656E6DD3"/>
    <w:rsid w:val="6574D065"/>
    <w:rsid w:val="66B14E1D"/>
    <w:rsid w:val="6A7F29FE"/>
    <w:rsid w:val="707429B9"/>
    <w:rsid w:val="71857E23"/>
    <w:rsid w:val="7387A625"/>
    <w:rsid w:val="75B27B21"/>
    <w:rsid w:val="75D10053"/>
    <w:rsid w:val="7905AA76"/>
    <w:rsid w:val="7A642EFB"/>
    <w:rsid w:val="7A7534FF"/>
    <w:rsid w:val="7B8A4828"/>
    <w:rsid w:val="7BC1E809"/>
    <w:rsid w:val="7E0ABA02"/>
    <w:rsid w:val="7FF8B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2E5D5"/>
  <w15:chartTrackingRefBased/>
  <w15:docId w15:val="{10DE3781-0593-4BF3-B99D-ACF1367E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3F"/>
  </w:style>
  <w:style w:type="paragraph" w:styleId="Heading1">
    <w:name w:val="heading 1"/>
    <w:basedOn w:val="Normal"/>
    <w:next w:val="Normal"/>
    <w:link w:val="Heading1Char"/>
    <w:uiPriority w:val="9"/>
    <w:qFormat/>
    <w:rsid w:val="006D0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2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9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2C5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327E9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55EA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7DF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57DF4"/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5D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4C"/>
  </w:style>
  <w:style w:type="character" w:styleId="FollowedHyperlink">
    <w:name w:val="FollowedHyperlink"/>
    <w:basedOn w:val="DefaultParagraphFont"/>
    <w:uiPriority w:val="99"/>
    <w:semiHidden/>
    <w:unhideWhenUsed/>
    <w:rsid w:val="005F0A8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D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0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A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s.ed.gov/ncee/WWC/PracticeGuide/29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es.ed.gov/ncee/WWC/PracticeGuide/29" TargetMode="External"/><Relationship Id="rId17" Type="http://schemas.openxmlformats.org/officeDocument/2006/relationships/hyperlink" Target="https://ies.ed.gov/ncee/WWC/PracticeGuide/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es.ed.gov/ncee/WWC/PracticeGuide/20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es.ed.gov/ncee/WWC/PracticeGuide/2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s.ed.gov/ncee/WWC/PracticeGuide/2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2BD5FA08240B3ACDD9DF25FA0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432E-CB22-4D49-9CA4-FF06EF5C6FC4}"/>
      </w:docPartPr>
      <w:docPartBody>
        <w:p w:rsidR="005A4767" w:rsidRDefault="00C45A05">
          <w:pPr>
            <w:pStyle w:val="F0A2BD5FA08240B3ACDD9DF25FA0B9931"/>
          </w:pPr>
          <w:r w:rsidRPr="008D6E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F1B5CAE0642DB99BCE6C61706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5425-90F4-4CE1-8696-D24235C7F078}"/>
      </w:docPartPr>
      <w:docPartBody>
        <w:p w:rsidR="008B3DBF" w:rsidRDefault="007941C5">
          <w:pPr>
            <w:pStyle w:val="068F1B5CAE0642DB99BCE6C617068904"/>
          </w:pPr>
          <w:r w:rsidRPr="00D33C71">
            <w:rPr>
              <w:rStyle w:val="PlaceholderText"/>
            </w:rPr>
            <w:t>Choose an item.</w:t>
          </w:r>
        </w:p>
      </w:docPartBody>
    </w:docPart>
    <w:docPart>
      <w:docPartPr>
        <w:name w:val="AEF12584EB884090AB22509911F1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5BC8-9EA5-46AC-BC25-C8B0CBF5DAC3}"/>
      </w:docPartPr>
      <w:docPartBody>
        <w:p w:rsidR="00733C2F" w:rsidRDefault="00733C2F" w:rsidP="00733C2F">
          <w:pPr>
            <w:pStyle w:val="AEF12584EB884090AB22509911F1DC25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4275E2BFE6B434AB9B44A4A6B38B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E952-46C1-4515-8D93-819602458E67}"/>
      </w:docPartPr>
      <w:docPartBody>
        <w:p w:rsidR="00733C2F" w:rsidRDefault="00733C2F" w:rsidP="00733C2F">
          <w:pPr>
            <w:pStyle w:val="E4275E2BFE6B434AB9B44A4A6B38B818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B4EBD32353C42A4925B1973A29B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68BB-1B19-43B6-A636-2686D259E1EC}"/>
      </w:docPartPr>
      <w:docPartBody>
        <w:p w:rsidR="00733C2F" w:rsidRDefault="00733C2F" w:rsidP="00733C2F">
          <w:pPr>
            <w:pStyle w:val="BB4EBD32353C42A4925B1973A29BA095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2E40B1EADCB4AA7A7391DF60C88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C14D-A010-4A52-A244-3723ADFF886B}"/>
      </w:docPartPr>
      <w:docPartBody>
        <w:p w:rsidR="00733C2F" w:rsidRDefault="00733C2F" w:rsidP="00733C2F">
          <w:pPr>
            <w:pStyle w:val="B2E40B1EADCB4AA7A7391DF60C88EAA9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16A84D439834820B7BE5FB71E2A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DD41-E784-4B6A-B0FE-CE7555FC07B4}"/>
      </w:docPartPr>
      <w:docPartBody>
        <w:p w:rsidR="00F11556" w:rsidRDefault="00E842BB" w:rsidP="00E842BB">
          <w:pPr>
            <w:pStyle w:val="E16A84D439834820B7BE5FB71E2A5EBA"/>
          </w:pPr>
          <w:r w:rsidRPr="00D33C71">
            <w:rPr>
              <w:rStyle w:val="PlaceholderText"/>
            </w:rPr>
            <w:t>Choose an item.</w:t>
          </w:r>
        </w:p>
      </w:docPartBody>
    </w:docPart>
    <w:docPart>
      <w:docPartPr>
        <w:name w:val="F806F60BC6FF4267B62EBB4BBD2C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BFBF8-5012-46BF-B14B-BBA874D626F2}"/>
      </w:docPartPr>
      <w:docPartBody>
        <w:p w:rsidR="00F11556" w:rsidRDefault="00E842BB" w:rsidP="00E842BB">
          <w:pPr>
            <w:pStyle w:val="F806F60BC6FF4267B62EBB4BBD2C0466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FD24EF4F10843F59356368D2FD6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7332-7454-468A-9E38-8F851E9CFC38}"/>
      </w:docPartPr>
      <w:docPartBody>
        <w:p w:rsidR="00F11556" w:rsidRDefault="00E842BB" w:rsidP="00E842BB">
          <w:pPr>
            <w:pStyle w:val="3FD24EF4F10843F59356368D2FD617FD"/>
          </w:pPr>
          <w:r w:rsidRPr="00D33C71">
            <w:rPr>
              <w:rStyle w:val="PlaceholderText"/>
            </w:rPr>
            <w:t>Choose an item.</w:t>
          </w:r>
        </w:p>
      </w:docPartBody>
    </w:docPart>
    <w:docPart>
      <w:docPartPr>
        <w:name w:val="CD0CAB12C7EE4357A2DD5011B43B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980D-2D07-44D5-B9DB-130436190D80}"/>
      </w:docPartPr>
      <w:docPartBody>
        <w:p w:rsidR="00F11556" w:rsidRDefault="00E842BB" w:rsidP="00E842BB">
          <w:pPr>
            <w:pStyle w:val="CD0CAB12C7EE4357A2DD5011B43BD27E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1"/>
    <w:rsid w:val="00034BE8"/>
    <w:rsid w:val="000428F1"/>
    <w:rsid w:val="000D05BC"/>
    <w:rsid w:val="0013479F"/>
    <w:rsid w:val="00140FC9"/>
    <w:rsid w:val="001C748A"/>
    <w:rsid w:val="002A7032"/>
    <w:rsid w:val="002F65D4"/>
    <w:rsid w:val="00307FDA"/>
    <w:rsid w:val="00366C58"/>
    <w:rsid w:val="00387784"/>
    <w:rsid w:val="003E3261"/>
    <w:rsid w:val="00416326"/>
    <w:rsid w:val="00451857"/>
    <w:rsid w:val="004E2824"/>
    <w:rsid w:val="005700FE"/>
    <w:rsid w:val="005920E8"/>
    <w:rsid w:val="005A4767"/>
    <w:rsid w:val="005B2BDF"/>
    <w:rsid w:val="005F46BB"/>
    <w:rsid w:val="006203ED"/>
    <w:rsid w:val="006E2F39"/>
    <w:rsid w:val="006E5FBA"/>
    <w:rsid w:val="00733C2F"/>
    <w:rsid w:val="007941C5"/>
    <w:rsid w:val="00834BC6"/>
    <w:rsid w:val="008B3DBF"/>
    <w:rsid w:val="008B638E"/>
    <w:rsid w:val="00943A48"/>
    <w:rsid w:val="009D0A54"/>
    <w:rsid w:val="00A53A99"/>
    <w:rsid w:val="00A62E83"/>
    <w:rsid w:val="00B22B3A"/>
    <w:rsid w:val="00B53CD7"/>
    <w:rsid w:val="00C056FC"/>
    <w:rsid w:val="00C45A05"/>
    <w:rsid w:val="00CA01ED"/>
    <w:rsid w:val="00CB1C88"/>
    <w:rsid w:val="00D4009C"/>
    <w:rsid w:val="00D735D3"/>
    <w:rsid w:val="00DF11E7"/>
    <w:rsid w:val="00E82326"/>
    <w:rsid w:val="00E842BB"/>
    <w:rsid w:val="00F11556"/>
    <w:rsid w:val="00F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1372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2BB"/>
    <w:rPr>
      <w:color w:val="808080"/>
    </w:rPr>
  </w:style>
  <w:style w:type="paragraph" w:customStyle="1" w:styleId="F0A2BD5FA08240B3ACDD9DF25FA0B9931">
    <w:name w:val="F0A2BD5FA08240B3ACDD9DF25FA0B9931"/>
    <w:rPr>
      <w:rFonts w:eastAsiaTheme="minorHAnsi"/>
      <w:kern w:val="2"/>
      <w14:ligatures w14:val="standardContextual"/>
    </w:rPr>
  </w:style>
  <w:style w:type="paragraph" w:customStyle="1" w:styleId="068F1B5CAE0642DB99BCE6C617068904">
    <w:name w:val="068F1B5CAE0642DB99BCE6C617068904"/>
    <w:rPr>
      <w:kern w:val="2"/>
      <w14:ligatures w14:val="standardContextual"/>
    </w:rPr>
  </w:style>
  <w:style w:type="paragraph" w:customStyle="1" w:styleId="AEF12584EB884090AB22509911F1DC25">
    <w:name w:val="AEF12584EB884090AB22509911F1DC25"/>
    <w:rsid w:val="00733C2F"/>
    <w:rPr>
      <w:kern w:val="2"/>
      <w14:ligatures w14:val="standardContextual"/>
    </w:rPr>
  </w:style>
  <w:style w:type="paragraph" w:customStyle="1" w:styleId="E4275E2BFE6B434AB9B44A4A6B38B818">
    <w:name w:val="E4275E2BFE6B434AB9B44A4A6B38B818"/>
    <w:rsid w:val="00733C2F"/>
    <w:rPr>
      <w:kern w:val="2"/>
      <w14:ligatures w14:val="standardContextual"/>
    </w:rPr>
  </w:style>
  <w:style w:type="paragraph" w:customStyle="1" w:styleId="BB4EBD32353C42A4925B1973A29BA095">
    <w:name w:val="BB4EBD32353C42A4925B1973A29BA095"/>
    <w:rsid w:val="00733C2F"/>
    <w:rPr>
      <w:kern w:val="2"/>
      <w14:ligatures w14:val="standardContextual"/>
    </w:rPr>
  </w:style>
  <w:style w:type="paragraph" w:customStyle="1" w:styleId="B2E40B1EADCB4AA7A7391DF60C88EAA9">
    <w:name w:val="B2E40B1EADCB4AA7A7391DF60C88EAA9"/>
    <w:rsid w:val="00733C2F"/>
    <w:rPr>
      <w:kern w:val="2"/>
      <w14:ligatures w14:val="standardContextual"/>
    </w:rPr>
  </w:style>
  <w:style w:type="paragraph" w:customStyle="1" w:styleId="E16A84D439834820B7BE5FB71E2A5EBA">
    <w:name w:val="E16A84D439834820B7BE5FB71E2A5EBA"/>
    <w:rsid w:val="00E842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6F60BC6FF4267B62EBB4BBD2C0466">
    <w:name w:val="F806F60BC6FF4267B62EBB4BBD2C0466"/>
    <w:rsid w:val="00E842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24EF4F10843F59356368D2FD617FD">
    <w:name w:val="3FD24EF4F10843F59356368D2FD617FD"/>
    <w:rsid w:val="00E842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CAB12C7EE4357A2DD5011B43BD27E">
    <w:name w:val="CD0CAB12C7EE4357A2DD5011B43BD27E"/>
    <w:rsid w:val="00E842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7D31A7A2F3479FC4397E3202EA95" ma:contentTypeVersion="4" ma:contentTypeDescription="Create a new document." ma:contentTypeScope="" ma:versionID="f971c6307e4e0c3557bec2970b80c02b">
  <xsd:schema xmlns:xsd="http://www.w3.org/2001/XMLSchema" xmlns:xs="http://www.w3.org/2001/XMLSchema" xmlns:p="http://schemas.microsoft.com/office/2006/metadata/properties" xmlns:ns2="7f6d3be2-3b49-40e1-9f74-c0d871ad27f0" targetNamespace="http://schemas.microsoft.com/office/2006/metadata/properties" ma:root="true" ma:fieldsID="3b37e0648a83aa99c983ef8cae2ef9ff" ns2:_="">
    <xsd:import namespace="7f6d3be2-3b49-40e1-9f74-c0d871ad2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d3be2-3b49-40e1-9f74-c0d871ad2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31A7-9C03-429E-ABBA-C933A77F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d3be2-3b49-40e1-9f74-c0d871ad2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05DE-1C37-4A0E-97B5-9CAB1B19B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98791-3862-434B-8A6F-A2FF6947B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CC83F-4BDA-49D4-A78D-DBE42CC5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2980</Words>
  <Characters>20883</Characters>
  <Application>Microsoft Office Word</Application>
  <DocSecurity>2</DocSecurity>
  <Lines>652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23472</CharactersWithSpaces>
  <SharedDoc>false</SharedDoc>
  <HLinks>
    <vt:vector size="36" baseType="variant">
      <vt:variant>
        <vt:i4>7405667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DomainofSupport</vt:lpwstr>
      </vt:variant>
      <vt:variant>
        <vt:i4>7405667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DomainofSupport</vt:lpwstr>
      </vt:variant>
      <vt:variant>
        <vt:i4>1376287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SchoolClimate</vt:lpwstr>
      </vt:variant>
      <vt:variant>
        <vt:i4>1376266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ProfessionalLearning</vt:lpwstr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Staffing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Academic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Danjile (DOE)</dc:creator>
  <cp:keywords/>
  <dc:description/>
  <cp:lastModifiedBy>Tracey D. Anderson</cp:lastModifiedBy>
  <cp:revision>2</cp:revision>
  <dcterms:created xsi:type="dcterms:W3CDTF">2024-10-10T21:07:00Z</dcterms:created>
  <dcterms:modified xsi:type="dcterms:W3CDTF">2024-10-10T21:07:00Z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0x01010079587D31A7A2F3479FC4397E3202EA95</vt:lpwstr>
  </property>
  <property fmtid="{D5CDD505-2E9C-101B-9397-08002B2CF9AE}" pid="3" name="MediaServiceImageTags">
    <vt:lpwstr/>
  </property>
  <property fmtid="{D5CDD505-2E9C-101B-9397-08002B2CF9AE}" pid="4" name="Order">
    <vt:r8>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{"FileActivityType":"9","FileActivityTimeStamp":"2024-08-06T11:41:33.887Z","FileActivityUsersOnPage":[{"DisplayName":"Kevin G. Bowman","Id":"kevinbowman@rcps.info"},{"DisplayName":"Kevin G. Bowman","Id":"kevinbowman@rcps.info"},{"DisplayName":"Ryan T. Loose","Id":"rloose@rcps.info"},{"DisplayName":"Christine B. Howell","Id":"cbhowell@rcps.info"}],"FileActivityNavigationId":null}</vt:lpwstr>
  </property>
</Properties>
</file>