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b w:val="1"/>
          <w:sz w:val="46"/>
          <w:szCs w:val="46"/>
        </w:rPr>
      </w:pPr>
      <w:bookmarkStart w:colFirst="0" w:colLast="0" w:name="_u2m1vzxy8c40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Advance Placement Government and Politics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b w:val="1"/>
          <w:sz w:val="46"/>
          <w:szCs w:val="46"/>
        </w:rPr>
      </w:pPr>
      <w:bookmarkStart w:colFirst="0" w:colLast="0" w:name="_hl01mdw48hdq" w:id="1"/>
      <w:bookmarkEnd w:id="1"/>
      <w:r w:rsidDel="00000000" w:rsidR="00000000" w:rsidRPr="00000000">
        <w:rPr>
          <w:b w:val="1"/>
          <w:sz w:val="46"/>
          <w:szCs w:val="46"/>
          <w:rtl w:val="0"/>
        </w:rPr>
        <w:t xml:space="preserve">12th Grade -  Syllabus Outline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cpgp1jo8eau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Joseph Kysiak – Lake Dallas High School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4o6rf8htvjiv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Fall Semester 2025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and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Spring Semester 2026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Parents and Guardians,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273540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Welcome to 12th Grade at Lake Dallas High School.  This syllabus outlines the 18 week course for </w:t>
      </w:r>
      <w:r w:rsidDel="00000000" w:rsidR="00000000" w:rsidRPr="00000000">
        <w:rPr>
          <w:color w:val="273540"/>
          <w:sz w:val="24"/>
          <w:szCs w:val="24"/>
          <w:highlight w:val="white"/>
          <w:rtl w:val="0"/>
        </w:rPr>
        <w:t xml:space="preserve">Advanced Placement (AP) United States Government and Politics course.  This course is specifically designed by the College Board to prepare students for college credit (AP Exams) and/or upper level academic expectations. </w:t>
      </w:r>
      <w:r w:rsidDel="00000000" w:rsidR="00000000" w:rsidRPr="00000000">
        <w:rPr>
          <w:color w:val="27354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73540"/>
          <w:sz w:val="24"/>
          <w:szCs w:val="24"/>
          <w:u w:val="single"/>
          <w:rtl w:val="0"/>
        </w:rPr>
        <w:t xml:space="preserve">This is an </w:t>
      </w:r>
      <w:r w:rsidDel="00000000" w:rsidR="00000000" w:rsidRPr="00000000">
        <w:rPr>
          <w:b w:val="1"/>
          <w:color w:val="273540"/>
          <w:sz w:val="24"/>
          <w:szCs w:val="24"/>
          <w:u w:val="single"/>
          <w:rtl w:val="0"/>
        </w:rPr>
        <w:t xml:space="preserve">ELECTIVE</w:t>
      </w:r>
      <w:r w:rsidDel="00000000" w:rsidR="00000000" w:rsidRPr="00000000">
        <w:rPr>
          <w:color w:val="273540"/>
          <w:sz w:val="24"/>
          <w:szCs w:val="24"/>
          <w:u w:val="single"/>
          <w:rtl w:val="0"/>
        </w:rPr>
        <w:t xml:space="preserve"> course </w:t>
      </w:r>
      <w:r w:rsidDel="00000000" w:rsidR="00000000" w:rsidRPr="00000000">
        <w:rPr>
          <w:b w:val="1"/>
          <w:color w:val="273540"/>
          <w:sz w:val="24"/>
          <w:szCs w:val="24"/>
          <w:u w:val="single"/>
          <w:rtl w:val="0"/>
        </w:rPr>
        <w:t xml:space="preserve">NOT</w:t>
      </w:r>
      <w:r w:rsidDel="00000000" w:rsidR="00000000" w:rsidRPr="00000000">
        <w:rPr>
          <w:color w:val="273540"/>
          <w:sz w:val="24"/>
          <w:szCs w:val="24"/>
          <w:u w:val="single"/>
          <w:rtl w:val="0"/>
        </w:rPr>
        <w:t xml:space="preserve"> a required course</w:t>
      </w:r>
      <w:r w:rsidDel="00000000" w:rsidR="00000000" w:rsidRPr="00000000">
        <w:rPr>
          <w:color w:val="273540"/>
          <w:sz w:val="24"/>
          <w:szCs w:val="24"/>
          <w:highlight w:val="white"/>
          <w:rtl w:val="0"/>
        </w:rPr>
        <w:t xml:space="preserve">, meaning the student and parent should expect this course to reflect an academic rigor practiced at an adult level of education. 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color w:val="273540"/>
          <w:sz w:val="24"/>
          <w:szCs w:val="24"/>
          <w:highlight w:val="white"/>
          <w:rtl w:val="0"/>
        </w:rPr>
        <w:t xml:space="preserve">This course curriculum satisfies the social studies requirements of the State of Texas, and a</w:t>
      </w:r>
      <w:r w:rsidDel="00000000" w:rsidR="00000000" w:rsidRPr="00000000">
        <w:rPr>
          <w:sz w:val="24"/>
          <w:szCs w:val="24"/>
          <w:rtl w:val="0"/>
        </w:rPr>
        <w:t xml:space="preserve">s required by Texas law (Senate Bill 12), this document serves as the instructional plan available for your review.   If you desire to view a more detailed expectation for this course then please visit the College Board website (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collegeboard.org</w:t>
        </w:r>
      </w:hyperlink>
      <w:r w:rsidDel="00000000" w:rsidR="00000000" w:rsidRPr="00000000">
        <w:rPr>
          <w:sz w:val="24"/>
          <w:szCs w:val="24"/>
          <w:rtl w:val="0"/>
        </w:rPr>
        <w:t xml:space="preserve">).  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I look forward to working with you and your child!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ayfqt5430p7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Contact Information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Teacher</w:t>
      </w:r>
      <w:r w:rsidDel="00000000" w:rsidR="00000000" w:rsidRPr="00000000">
        <w:rPr>
          <w:rtl w:val="0"/>
        </w:rPr>
        <w:t xml:space="preserve">: Joseph Kysiak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: jkysiak@ldisd.net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Phone</w:t>
      </w:r>
      <w:r w:rsidDel="00000000" w:rsidR="00000000" w:rsidRPr="00000000">
        <w:rPr>
          <w:rtl w:val="0"/>
        </w:rPr>
        <w:t xml:space="preserve">: 940-497-4031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Conference Time</w:t>
      </w:r>
      <w:r w:rsidDel="00000000" w:rsidR="00000000" w:rsidRPr="00000000">
        <w:rPr>
          <w:rtl w:val="0"/>
        </w:rPr>
        <w:t xml:space="preserve">: Friday - 7:00 or 3:00 or by appointment before or after school.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Best Way to Reach Me</w:t>
      </w:r>
      <w:r w:rsidDel="00000000" w:rsidR="00000000" w:rsidRPr="00000000">
        <w:rPr>
          <w:rtl w:val="0"/>
        </w:rPr>
        <w:t xml:space="preserve">: Email.  I’ll respond within 24 hours on school days.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after="240" w:before="240" w:lineRule="auto"/>
        <w:rPr>
          <w:b w:val="1"/>
          <w:color w:val="000000"/>
          <w:sz w:val="26"/>
          <w:szCs w:val="26"/>
        </w:rPr>
      </w:pPr>
      <w:bookmarkStart w:colFirst="0" w:colLast="0" w:name="_alm3ndbozb4d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Course Overview (Instructional Plan)</w:t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Unit 1: Foundations of Democracy - Parts 1 </w:t>
      </w:r>
      <w:r w:rsidDel="00000000" w:rsidR="00000000" w:rsidRPr="00000000">
        <w:rPr>
          <w:rtl w:val="0"/>
        </w:rPr>
        <w:t xml:space="preserve">(Duration 2-3 weeks)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Part 1: The Constitution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Understanding Basic Political Science terms with a quiz to assess understanding.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Development of Modern Democracy (Hobbs, Locke, Rousseau, etc.)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Review all required Foundational Documents required by the College Board.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Outline and discuss the 7 Articles of the Constitution with emphasis on historically significant clauses such as the; commerce clause, elastic clause, full faith and credit, supremacy clause, etc.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Free Response Question #1 - Practice (Foundational Documents)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Part 2: Federalism </w:t>
      </w:r>
      <w:r w:rsidDel="00000000" w:rsidR="00000000" w:rsidRPr="00000000">
        <w:rPr>
          <w:rtl w:val="0"/>
        </w:rPr>
        <w:t xml:space="preserve">(Duration 2-3 weeks)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Constitution (continued) with Bill of Rights and why a federal system was uniquely designed.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Study the d</w:t>
      </w:r>
      <w:r w:rsidDel="00000000" w:rsidR="00000000" w:rsidRPr="00000000">
        <w:rPr>
          <w:rtl w:val="0"/>
        </w:rPr>
        <w:t xml:space="preserve">evelopment and historical evolution of federalism.  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Rethinking Federalism: A case study in devolution.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Review all basic “clauses” required to understand from the Articles and additional 27 Amendments to the Constitution. 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Unit 2: Interactions Among Branches of Government </w:t>
      </w:r>
      <w:r w:rsidDel="00000000" w:rsidR="00000000" w:rsidRPr="00000000">
        <w:rPr>
          <w:rtl w:val="0"/>
        </w:rPr>
        <w:t xml:space="preserve">(Duration 3-4 weeks)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Legislative Branch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Students created flow charts of the law making process. 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Political discussion and purpose of Congressional leadership.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Organizational structure of legislative committees (Power Committees).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Executive Branch and Bureauracy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Roles of the President.  Authority vs. Political Power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Structure of the largest branch of the federal government. </w:t>
      </w:r>
    </w:p>
    <w:p w:rsidR="00000000" w:rsidDel="00000000" w:rsidP="00000000" w:rsidRDefault="00000000" w:rsidRPr="00000000" w14:paraId="00000026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Staff and Executive Offices</w:t>
      </w:r>
    </w:p>
    <w:p w:rsidR="00000000" w:rsidDel="00000000" w:rsidP="00000000" w:rsidRDefault="00000000" w:rsidRPr="00000000" w14:paraId="00000027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Departments (Quasi-Independent)</w:t>
      </w:r>
    </w:p>
    <w:p w:rsidR="00000000" w:rsidDel="00000000" w:rsidP="00000000" w:rsidRDefault="00000000" w:rsidRPr="00000000" w14:paraId="00000028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Independent Agencies and Commissions 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Judicial Branch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Procedural basics of the Supreme Court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Review and discuss the 10 Required Cases for the AP Exam.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spacing w:after="24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Free Response Question #3 - Practice (Analyze Supreme Court Ruling)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Unit 3: Civil Liberties and Civil Rights </w:t>
      </w:r>
      <w:r w:rsidDel="00000000" w:rsidR="00000000" w:rsidRPr="00000000">
        <w:rPr>
          <w:rtl w:val="0"/>
        </w:rPr>
        <w:t xml:space="preserve">(Duration approximately 2 weeks)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Civic Duty Assignment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Civil Liberties vs. Civil Rights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Review of approximately 20-25 additional landmark cases which examine the historical interpretations and application of the 14th Amendment.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Unit 4: American Ideologies and Beliefs </w:t>
      </w:r>
      <w:r w:rsidDel="00000000" w:rsidR="00000000" w:rsidRPr="00000000">
        <w:rPr>
          <w:rtl w:val="0"/>
        </w:rPr>
        <w:t xml:space="preserve">(Duration 2-3 weeks)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240" w:lineRule="auto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American political culture: Core values and valence issues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What is your Political Ideology?  Political socialization and individual ideology.  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Political Parties and Interest Groups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40" w:before="0" w:beforeAutospacing="0" w:lineRule="auto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Public Opinion and effects on government behavior</w:t>
      </w:r>
    </w:p>
    <w:p w:rsidR="00000000" w:rsidDel="00000000" w:rsidP="00000000" w:rsidRDefault="00000000" w:rsidRPr="00000000" w14:paraId="00000036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Unit 5: Political Participation </w:t>
      </w:r>
      <w:r w:rsidDel="00000000" w:rsidR="00000000" w:rsidRPr="00000000">
        <w:rPr>
          <w:rtl w:val="0"/>
        </w:rPr>
        <w:t xml:space="preserve">(Duration approximately 3 weeks)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Electoral Map and outline of the entire election process from Primaries to General Elections.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Voting Rights Act of 1965 and Partisan Gerrymandering.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Voting behavior and participation in elections.  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Interest groups, media and campaign finance issues affecting election outcomes.</w:t>
      </w:r>
    </w:p>
    <w:p w:rsidR="00000000" w:rsidDel="00000000" w:rsidP="00000000" w:rsidRDefault="00000000" w:rsidRPr="00000000" w14:paraId="0000003B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Note:  Teacher reserves the right to adjust the aforementioned sequence of Units in order to better facilitate the mandate for real world application.  For example, Unit 5 has been moved to an earlier sequencing in order to give students a more accurate understanding of political participation and process prior to conducting a school wide Mock Election in November of each election cycle.  </w:t>
        <w:br w:type="textWrapping"/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supporting your child’s education! Feel free to contact me with questions.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Joseph Kysiak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college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