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American Government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Lake Dallas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Instructor: Ronnie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Textbook: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Political Science offers an overview of political and economic systems. The course begins with comparisons of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these systems and then focuses on their nature and structure in the United States. The course will address the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roots of American political ideas, the beginnings of government in the U.S., and discuss the development and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evolution of these ideals into the modern era. There will normally be one major test for each unit listed below.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Units of Study: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1: Foundations of American Government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practical experience and writings of philosophers influence the development of a new government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Countries throughout the world develop different types of governments.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2: The United States Constitution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power of the U.S. government is limited by the Constitution and the Bill of Rights.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3: Civic Responsibility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bill of rights guarantees fundamental individual rights to citizens.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participate effectively in civic life, citizens participate in the political process (voting), perform public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service, be informed about current issues, and respect the opinions of others.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Various groups influence voters in local, state, and national elections.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4: Legislative Branch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branch of government has its own unique powers and structure.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Checks &amp; Balances, Civil Liberties/Rights, Separation of Powers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5: Executive Branch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branch of government has its own unique powers and structure.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Separation of Powers, Limited Government, Checks &amp; Balances, Popular Sovereignty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 6: Judicial Branch (2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branch of government has its own unique powers and structure.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Judicial review protects and extends Constitutional rights.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Teacher Lectures, Group Discussions, Notes, various assignments on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Classroom Expectations: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Be on time.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Be prepared for class.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IPAD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Be respectful of the teacher and other students.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Follow all teacher directions and rules that are outlined in the handbook/agenda.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Do not cheat or engage in any behavior that could be construed as cheating.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Evaluation: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Tests/Projects 50%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Quizzes/Claksswork 50%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Grading: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A= 90+ B= 80-89 C= 70-79 F= 69 or less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Make-Up Work: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Making up work due to absence is the responsibility of the student. Upon returning from an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absence, the student must find out what he/she needs to make up. Failure to make up work will result in a grade of “0”.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Conferences: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 and/or student conferences regarding academic progress or behavior are welcomed. Please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 me at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rsmith@ldisd.net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Web Site: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 Assignments are done on CANVAS.  Best way to track assignments and student progress is by pulling up CANVAS.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Class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food or drinks allowed.  Will allow water if in a screw top plastic bottle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not sit on top of the 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PHONES.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STATE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DON’T ASK TO GO ANYWHERE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