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Grade Math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Shelley Lessert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Math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Shelley Lessert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slessert@ldisd.net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(11:02-11:47am)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rPr/>
      </w:pPr>
      <w:r w:rsidDel="00000000" w:rsidR="00000000" w:rsidRPr="00000000">
        <w:rPr>
          <w:b w:val="1"/>
          <w:rtl w:val="0"/>
        </w:rPr>
        <w:t xml:space="preserve">Module 1: Composing and Decomposing </w:t>
      </w:r>
      <w:r w:rsidDel="00000000" w:rsidR="00000000" w:rsidRPr="00000000">
        <w:rPr>
          <w:rtl w:val="0"/>
        </w:rPr>
        <w:t xml:space="preserve">In this module, your student will learn more about numbers and shapes and their relationships. Your student will use what they already know about area, number properties, and volume in this module.</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rPr>
          <w:u w:val="none"/>
        </w:rPr>
      </w:pPr>
      <w:r w:rsidDel="00000000" w:rsidR="00000000" w:rsidRPr="00000000">
        <w:rPr>
          <w:rtl w:val="0"/>
        </w:rPr>
        <w:t xml:space="preserve">Factors and Multiples (TEKS 6.2D, 6.2E, 6.3A, 6.3B, 6.3E, 6.4F, 6.5C, 6.7A, 6.7D, 6.8D)</w:t>
      </w:r>
    </w:p>
    <w:p w:rsidR="00000000" w:rsidDel="00000000" w:rsidP="00000000" w:rsidRDefault="00000000" w:rsidRPr="00000000" w14:paraId="00000013">
      <w:pPr>
        <w:numPr>
          <w:ilvl w:val="1"/>
          <w:numId w:val="2"/>
        </w:numPr>
        <w:spacing w:after="0" w:afterAutospacing="0" w:before="0" w:beforeAutospacing="0" w:line="360" w:lineRule="auto"/>
        <w:ind w:left="1440" w:hanging="360"/>
        <w:rPr>
          <w:u w:val="none"/>
        </w:rPr>
      </w:pPr>
      <w:r w:rsidDel="00000000" w:rsidR="00000000" w:rsidRPr="00000000">
        <w:rPr>
          <w:rtl w:val="0"/>
        </w:rPr>
        <w:t xml:space="preserve">Shapes and Solids (TEKS 6.8A, 6.8B, 6.8C, 6.8D)</w:t>
      </w:r>
    </w:p>
    <w:p w:rsidR="00000000" w:rsidDel="00000000" w:rsidP="00000000" w:rsidRDefault="00000000" w:rsidRPr="00000000" w14:paraId="00000014">
      <w:pPr>
        <w:numPr>
          <w:ilvl w:val="1"/>
          <w:numId w:val="2"/>
        </w:numPr>
        <w:spacing w:after="240" w:before="0" w:beforeAutospacing="0" w:line="360" w:lineRule="auto"/>
        <w:ind w:left="1440" w:hanging="360"/>
        <w:rPr>
          <w:u w:val="none"/>
        </w:rPr>
      </w:pPr>
      <w:r w:rsidDel="00000000" w:rsidR="00000000" w:rsidRPr="00000000">
        <w:rPr>
          <w:rtl w:val="0"/>
        </w:rPr>
        <w:t xml:space="preserve">Decimals (TEKS 6.2C, 6.2D, 6.3E, 6.8D)</w:t>
      </w:r>
      <w:r w:rsidDel="00000000" w:rsidR="00000000" w:rsidRPr="00000000">
        <w:rPr>
          <w:rtl w:val="0"/>
        </w:rPr>
      </w:r>
    </w:p>
    <w:p w:rsidR="00000000" w:rsidDel="00000000" w:rsidP="00000000" w:rsidRDefault="00000000" w:rsidRPr="00000000" w14:paraId="00000015">
      <w:pPr>
        <w:spacing w:after="240" w:before="240" w:lineRule="auto"/>
        <w:ind w:left="1440" w:firstLine="0"/>
        <w:rPr/>
      </w:pPr>
      <w:r w:rsidDel="00000000" w:rsidR="00000000" w:rsidRPr="00000000">
        <w:rPr>
          <w:rtl w:val="0"/>
        </w:rPr>
      </w:r>
    </w:p>
    <w:p w:rsidR="00000000" w:rsidDel="00000000" w:rsidP="00000000" w:rsidRDefault="00000000" w:rsidRPr="00000000" w14:paraId="00000016">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7">
      <w:pPr>
        <w:numPr>
          <w:ilvl w:val="0"/>
          <w:numId w:val="2"/>
        </w:numPr>
        <w:spacing w:after="0" w:afterAutospacing="0" w:before="240" w:lineRule="auto"/>
        <w:ind w:left="720" w:hanging="360"/>
        <w:rPr/>
      </w:pPr>
      <w:r w:rsidDel="00000000" w:rsidR="00000000" w:rsidRPr="00000000">
        <w:rPr>
          <w:b w:val="1"/>
          <w:rtl w:val="0"/>
        </w:rPr>
        <w:t xml:space="preserve">Module 2: Relating Quantities </w:t>
      </w:r>
      <w:r w:rsidDel="00000000" w:rsidR="00000000" w:rsidRPr="00000000">
        <w:rPr>
          <w:rtl w:val="0"/>
        </w:rPr>
        <w:t xml:space="preserve">In this module, your student will learn more about ratio and proportional relationships. Your student will use what they already know about equivalent fractions in this module.</w:t>
      </w:r>
      <w:r w:rsidDel="00000000" w:rsidR="00000000" w:rsidRPr="00000000">
        <w:rPr>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rPr/>
      </w:pPr>
      <w:r w:rsidDel="00000000" w:rsidR="00000000" w:rsidRPr="00000000">
        <w:rPr>
          <w:rtl w:val="0"/>
        </w:rPr>
        <w:t xml:space="preserve">Ratios and Rates (TEKS 6.4A, 6.4B, 6.4C, 6.4D, 6.4E, 6.5A, 6.5C, 6.6C)</w:t>
      </w:r>
    </w:p>
    <w:p w:rsidR="00000000" w:rsidDel="00000000" w:rsidP="00000000" w:rsidRDefault="00000000" w:rsidRPr="00000000" w14:paraId="00000019">
      <w:pPr>
        <w:numPr>
          <w:ilvl w:val="1"/>
          <w:numId w:val="2"/>
        </w:numPr>
        <w:spacing w:after="0" w:afterAutospacing="0" w:before="0" w:beforeAutospacing="0" w:line="360" w:lineRule="auto"/>
        <w:ind w:left="1440" w:hanging="360"/>
        <w:rPr>
          <w:u w:val="none"/>
        </w:rPr>
      </w:pPr>
      <w:r w:rsidDel="00000000" w:rsidR="00000000" w:rsidRPr="00000000">
        <w:rPr>
          <w:rtl w:val="0"/>
        </w:rPr>
        <w:t xml:space="preserve">Percents (TEKS 6.2C, 6.2D, 6.3E, 6.4E, 6.4F, 6.4G, 6.5B, 6.5C)</w:t>
      </w:r>
    </w:p>
    <w:p w:rsidR="00000000" w:rsidDel="00000000" w:rsidP="00000000" w:rsidRDefault="00000000" w:rsidRPr="00000000" w14:paraId="0000001A">
      <w:pPr>
        <w:numPr>
          <w:ilvl w:val="1"/>
          <w:numId w:val="2"/>
        </w:numPr>
        <w:spacing w:after="0" w:afterAutospacing="0" w:before="0" w:beforeAutospacing="0" w:line="360" w:lineRule="auto"/>
        <w:ind w:left="1440" w:hanging="360"/>
        <w:rPr>
          <w:u w:val="none"/>
        </w:rPr>
      </w:pPr>
      <w:r w:rsidDel="00000000" w:rsidR="00000000" w:rsidRPr="00000000">
        <w:rPr>
          <w:rtl w:val="0"/>
        </w:rPr>
        <w:t xml:space="preserve">Rates and Conversions (TEKS 6.4B, 6.4D, 6.4H, 6.5A)</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rPr/>
      </w:pPr>
      <w:r w:rsidDel="00000000" w:rsidR="00000000" w:rsidRPr="00000000">
        <w:rPr>
          <w:b w:val="1"/>
          <w:rtl w:val="0"/>
        </w:rPr>
        <w:t xml:space="preserve">Module 3: Moving Beyond Positive Qualities </w:t>
      </w:r>
      <w:r w:rsidDel="00000000" w:rsidR="00000000" w:rsidRPr="00000000">
        <w:rPr>
          <w:rtl w:val="0"/>
        </w:rPr>
        <w:t xml:space="preserve">In this module, your student will learn more about positive and negative numbers. Your student will use what they already know about adding, subtracting, multiplying, and dividing whole numbers in this module.</w:t>
      </w:r>
      <w:r w:rsidDel="00000000" w:rsidR="00000000" w:rsidRPr="00000000">
        <w:rPr>
          <w:b w:val="1"/>
          <w:rtl w:val="0"/>
        </w:rPr>
        <w:br w:type="textWrapping"/>
      </w:r>
    </w:p>
    <w:p w:rsidR="00000000" w:rsidDel="00000000" w:rsidP="00000000" w:rsidRDefault="00000000" w:rsidRPr="00000000" w14:paraId="0000001C">
      <w:pPr>
        <w:numPr>
          <w:ilvl w:val="1"/>
          <w:numId w:val="2"/>
        </w:numPr>
        <w:spacing w:after="0" w:afterAutospacing="0" w:before="0" w:beforeAutospacing="0" w:line="360" w:lineRule="auto"/>
        <w:ind w:left="1440" w:hanging="360"/>
        <w:rPr/>
      </w:pPr>
      <w:r w:rsidDel="00000000" w:rsidR="00000000" w:rsidRPr="00000000">
        <w:rPr>
          <w:rtl w:val="0"/>
        </w:rPr>
        <w:t xml:space="preserve">Signed Numbers and the Four Quadrants (TEKS 6.2A, 6.2B, 6.2C, 6.2D, 6.11A)</w:t>
      </w:r>
    </w:p>
    <w:p w:rsidR="00000000" w:rsidDel="00000000" w:rsidP="00000000" w:rsidRDefault="00000000" w:rsidRPr="00000000" w14:paraId="0000001D">
      <w:pPr>
        <w:numPr>
          <w:ilvl w:val="1"/>
          <w:numId w:val="2"/>
        </w:numPr>
        <w:spacing w:after="240" w:before="0" w:beforeAutospacing="0" w:line="360" w:lineRule="auto"/>
        <w:ind w:left="1440" w:hanging="360"/>
        <w:rPr/>
      </w:pPr>
      <w:r w:rsidDel="00000000" w:rsidR="00000000" w:rsidRPr="00000000">
        <w:rPr>
          <w:rtl w:val="0"/>
        </w:rPr>
        <w:t xml:space="preserve">Operating with Integers (TEKS 6.3C, 6.3D)</w:t>
      </w:r>
      <w:r w:rsidDel="00000000" w:rsidR="00000000" w:rsidRPr="00000000">
        <w:rPr>
          <w:rtl w:val="0"/>
        </w:rPr>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br w:type="textWrapping"/>
        <w:t xml:space="preserve">Shelley Lessert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