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Advanced Bands - Grades 7-8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Keil Kimmons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and 8th grade Band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Keil Kimmons</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kkimmons@ldisd.net</w:t>
        </w:r>
      </w:hyperlink>
      <w:r w:rsidDel="00000000" w:rsidR="00000000" w:rsidRPr="00000000">
        <w:rPr>
          <w:rtl w:val="0"/>
        </w:rPr>
        <w:t xml:space="preserve"> </w:t>
        <w:tab/>
        <w:tab/>
        <w:tab/>
        <w:tab/>
        <w:tab/>
        <w:tab/>
        <w:tab/>
        <w:tab/>
        <w:tab/>
        <w:tab/>
        <w:tab/>
        <w:tab/>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940-497-4015</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12 - 1 pm Monday - 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w:t>
      </w:r>
    </w:p>
    <w:p w:rsidR="00000000" w:rsidDel="00000000" w:rsidP="00000000" w:rsidRDefault="00000000" w:rsidRPr="00000000" w14:paraId="0000000F">
      <w:pPr>
        <w:pStyle w:val="Heading3"/>
        <w:keepNext w:val="0"/>
        <w:keepLines w:val="0"/>
        <w:spacing w:before="280" w:lineRule="auto"/>
        <w:rPr/>
      </w:pPr>
      <w:bookmarkStart w:colFirst="0" w:colLast="0" w:name="_ywp7xkcm5x90" w:id="5"/>
      <w:bookmarkEnd w:id="5"/>
      <w:r w:rsidDel="00000000" w:rsidR="00000000" w:rsidRPr="00000000">
        <w:rPr>
          <w:rtl w:val="0"/>
        </w:rPr>
        <w:t xml:space="preserve">This course provides intermediate to advanced instruction in instrumental music performance, music literacy, theory, and ensemble playing. Students will refine skills on their chosen instrument, perform in concerts, and collaborate in a full ensemble setting.</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Unit 1: Review of Fundamentals and Performance Practices</w:t>
        <w:br w:type="textWrapping"/>
      </w:r>
    </w:p>
    <w:p w:rsidR="00000000" w:rsidDel="00000000" w:rsidP="00000000" w:rsidRDefault="00000000" w:rsidRPr="00000000" w14:paraId="00000012">
      <w:pPr>
        <w:numPr>
          <w:ilvl w:val="1"/>
          <w:numId w:val="2"/>
        </w:numPr>
        <w:spacing w:after="0" w:afterAutospacing="0" w:before="240" w:lineRule="auto"/>
        <w:ind w:left="1440" w:hanging="360"/>
        <w:rPr/>
      </w:pPr>
      <w:r w:rsidDel="00000000" w:rsidR="00000000" w:rsidRPr="00000000">
        <w:rPr>
          <w:rtl w:val="0"/>
        </w:rPr>
        <w:t xml:space="preserve">Learning objectives: Review basic sound production practices</w:t>
      </w:r>
    </w:p>
    <w:p w:rsidR="00000000" w:rsidDel="00000000" w:rsidP="00000000" w:rsidRDefault="00000000" w:rsidRPr="00000000" w14:paraId="00000013">
      <w:pPr>
        <w:numPr>
          <w:ilvl w:val="2"/>
          <w:numId w:val="2"/>
        </w:numPr>
        <w:spacing w:after="0" w:afterAutospacing="0" w:before="0" w:beforeAutospacing="0" w:lineRule="auto"/>
        <w:ind w:left="2160" w:hanging="360"/>
        <w:rPr/>
      </w:pPr>
      <w:r w:rsidDel="00000000" w:rsidR="00000000" w:rsidRPr="00000000">
        <w:rPr>
          <w:rtl w:val="0"/>
        </w:rPr>
        <w:t xml:space="preserve">Posture</w:t>
      </w:r>
    </w:p>
    <w:p w:rsidR="00000000" w:rsidDel="00000000" w:rsidP="00000000" w:rsidRDefault="00000000" w:rsidRPr="00000000" w14:paraId="00000014">
      <w:pPr>
        <w:numPr>
          <w:ilvl w:val="2"/>
          <w:numId w:val="2"/>
        </w:numPr>
        <w:spacing w:after="0" w:afterAutospacing="0" w:before="0" w:beforeAutospacing="0" w:lineRule="auto"/>
        <w:ind w:left="2160" w:hanging="360"/>
        <w:rPr/>
      </w:pPr>
      <w:r w:rsidDel="00000000" w:rsidR="00000000" w:rsidRPr="00000000">
        <w:rPr>
          <w:rtl w:val="0"/>
        </w:rPr>
        <w:t xml:space="preserve">Embouchure</w:t>
      </w:r>
    </w:p>
    <w:p w:rsidR="00000000" w:rsidDel="00000000" w:rsidP="00000000" w:rsidRDefault="00000000" w:rsidRPr="00000000" w14:paraId="00000015">
      <w:pPr>
        <w:numPr>
          <w:ilvl w:val="2"/>
          <w:numId w:val="2"/>
        </w:numPr>
        <w:spacing w:after="0" w:afterAutospacing="0" w:before="0" w:beforeAutospacing="0" w:lineRule="auto"/>
        <w:ind w:left="2160" w:hanging="360"/>
        <w:rPr/>
      </w:pPr>
      <w:r w:rsidDel="00000000" w:rsidR="00000000" w:rsidRPr="00000000">
        <w:rPr>
          <w:rtl w:val="0"/>
        </w:rPr>
        <w:t xml:space="preserve">Wind production and stability</w:t>
      </w:r>
    </w:p>
    <w:p w:rsidR="00000000" w:rsidDel="00000000" w:rsidP="00000000" w:rsidRDefault="00000000" w:rsidRPr="00000000" w14:paraId="00000016">
      <w:pPr>
        <w:numPr>
          <w:ilvl w:val="2"/>
          <w:numId w:val="2"/>
        </w:numPr>
        <w:spacing w:after="0" w:afterAutospacing="0" w:before="0" w:beforeAutospacing="0" w:lineRule="auto"/>
        <w:ind w:left="2160" w:hanging="360"/>
        <w:rPr/>
      </w:pPr>
      <w:r w:rsidDel="00000000" w:rsidR="00000000" w:rsidRPr="00000000">
        <w:rPr>
          <w:rtl w:val="0"/>
        </w:rPr>
        <w:t xml:space="preserve">Hand position</w:t>
      </w:r>
    </w:p>
    <w:p w:rsidR="00000000" w:rsidDel="00000000" w:rsidP="00000000" w:rsidRDefault="00000000" w:rsidRPr="00000000" w14:paraId="00000017">
      <w:pPr>
        <w:numPr>
          <w:ilvl w:val="1"/>
          <w:numId w:val="2"/>
        </w:numPr>
        <w:spacing w:after="0" w:afterAutospacing="0" w:before="0" w:beforeAutospacing="0" w:lineRule="auto"/>
        <w:ind w:left="1440" w:hanging="360"/>
        <w:rPr>
          <w:u w:val="none"/>
        </w:rPr>
      </w:pPr>
      <w:r w:rsidDel="00000000" w:rsidR="00000000" w:rsidRPr="00000000">
        <w:rPr>
          <w:rtl w:val="0"/>
        </w:rPr>
        <w:t xml:space="preserve">Instrumental technique:</w:t>
      </w:r>
    </w:p>
    <w:p w:rsidR="00000000" w:rsidDel="00000000" w:rsidP="00000000" w:rsidRDefault="00000000" w:rsidRPr="00000000" w14:paraId="00000018">
      <w:pPr>
        <w:numPr>
          <w:ilvl w:val="2"/>
          <w:numId w:val="2"/>
        </w:numPr>
        <w:spacing w:after="0" w:afterAutospacing="0" w:before="0" w:beforeAutospacing="0" w:lineRule="auto"/>
        <w:ind w:left="2160" w:hanging="360"/>
        <w:rPr>
          <w:u w:val="none"/>
        </w:rPr>
      </w:pPr>
      <w:r w:rsidDel="00000000" w:rsidR="00000000" w:rsidRPr="00000000">
        <w:rPr>
          <w:rtl w:val="0"/>
        </w:rPr>
        <w:t xml:space="preserve">Note names and fingerings</w:t>
      </w:r>
    </w:p>
    <w:p w:rsidR="00000000" w:rsidDel="00000000" w:rsidP="00000000" w:rsidRDefault="00000000" w:rsidRPr="00000000" w14:paraId="00000019">
      <w:pPr>
        <w:numPr>
          <w:ilvl w:val="2"/>
          <w:numId w:val="2"/>
        </w:numPr>
        <w:spacing w:after="0" w:afterAutospacing="0" w:before="0" w:beforeAutospacing="0" w:lineRule="auto"/>
        <w:ind w:left="2160" w:hanging="360"/>
        <w:rPr>
          <w:u w:val="none"/>
        </w:rPr>
      </w:pPr>
      <w:r w:rsidDel="00000000" w:rsidR="00000000" w:rsidRPr="00000000">
        <w:rPr>
          <w:rtl w:val="0"/>
        </w:rPr>
        <w:t xml:space="preserve">Scale exercises</w:t>
      </w:r>
    </w:p>
    <w:p w:rsidR="00000000" w:rsidDel="00000000" w:rsidP="00000000" w:rsidRDefault="00000000" w:rsidRPr="00000000" w14:paraId="0000001A">
      <w:pPr>
        <w:numPr>
          <w:ilvl w:val="2"/>
          <w:numId w:val="2"/>
        </w:numPr>
        <w:spacing w:after="0" w:afterAutospacing="0" w:before="0" w:beforeAutospacing="0" w:lineRule="auto"/>
        <w:ind w:left="2160" w:hanging="360"/>
        <w:rPr>
          <w:u w:val="none"/>
        </w:rPr>
      </w:pPr>
      <w:r w:rsidDel="00000000" w:rsidR="00000000" w:rsidRPr="00000000">
        <w:rPr>
          <w:rtl w:val="0"/>
        </w:rPr>
        <w:t xml:space="preserve">Remingtons</w:t>
      </w:r>
    </w:p>
    <w:p w:rsidR="00000000" w:rsidDel="00000000" w:rsidP="00000000" w:rsidRDefault="00000000" w:rsidRPr="00000000" w14:paraId="0000001B">
      <w:pPr>
        <w:numPr>
          <w:ilvl w:val="2"/>
          <w:numId w:val="2"/>
        </w:numPr>
        <w:spacing w:after="0" w:afterAutospacing="0" w:before="0" w:beforeAutospacing="0" w:lineRule="auto"/>
        <w:ind w:left="2160" w:hanging="360"/>
        <w:rPr>
          <w:u w:val="none"/>
        </w:rPr>
      </w:pPr>
      <w:r w:rsidDel="00000000" w:rsidR="00000000" w:rsidRPr="00000000">
        <w:rPr>
          <w:rtl w:val="0"/>
        </w:rPr>
        <w:t xml:space="preserve">Register slurs</w:t>
      </w:r>
    </w:p>
    <w:p w:rsidR="00000000" w:rsidDel="00000000" w:rsidP="00000000" w:rsidRDefault="00000000" w:rsidRPr="00000000" w14:paraId="0000001C">
      <w:pPr>
        <w:numPr>
          <w:ilvl w:val="1"/>
          <w:numId w:val="2"/>
        </w:numPr>
        <w:spacing w:after="0" w:afterAutospacing="0" w:before="0" w:beforeAutospacing="0" w:lineRule="auto"/>
        <w:ind w:left="1440" w:hanging="360"/>
        <w:rPr>
          <w:u w:val="none"/>
        </w:rPr>
      </w:pPr>
      <w:r w:rsidDel="00000000" w:rsidR="00000000" w:rsidRPr="00000000">
        <w:rPr>
          <w:rtl w:val="0"/>
        </w:rPr>
        <w:t xml:space="preserve">Rhythm</w:t>
      </w:r>
    </w:p>
    <w:p w:rsidR="00000000" w:rsidDel="00000000" w:rsidP="00000000" w:rsidRDefault="00000000" w:rsidRPr="00000000" w14:paraId="0000001D">
      <w:pPr>
        <w:numPr>
          <w:ilvl w:val="2"/>
          <w:numId w:val="2"/>
        </w:numPr>
        <w:spacing w:after="0" w:afterAutospacing="0" w:before="0" w:beforeAutospacing="0" w:lineRule="auto"/>
        <w:ind w:left="2160" w:hanging="360"/>
        <w:rPr>
          <w:u w:val="none"/>
        </w:rPr>
      </w:pPr>
      <w:r w:rsidDel="00000000" w:rsidR="00000000" w:rsidRPr="00000000">
        <w:rPr>
          <w:rtl w:val="0"/>
        </w:rPr>
        <w:t xml:space="preserve">Simple to more complex rhythms including whole, half, quarter, 8th, 16th notes and rests, and triplets.</w:t>
      </w:r>
    </w:p>
    <w:p w:rsidR="00000000" w:rsidDel="00000000" w:rsidP="00000000" w:rsidRDefault="00000000" w:rsidRPr="00000000" w14:paraId="0000001E">
      <w:pPr>
        <w:numPr>
          <w:ilvl w:val="1"/>
          <w:numId w:val="2"/>
        </w:numPr>
        <w:spacing w:after="0" w:afterAutospacing="0" w:before="0" w:beforeAutospacing="0" w:lineRule="auto"/>
        <w:ind w:left="1440" w:hanging="360"/>
        <w:rPr>
          <w:u w:val="none"/>
        </w:rPr>
      </w:pPr>
      <w:r w:rsidDel="00000000" w:rsidR="00000000" w:rsidRPr="00000000">
        <w:rPr>
          <w:rtl w:val="0"/>
        </w:rPr>
        <w:t xml:space="preserve">Musicality and interpretation</w:t>
      </w:r>
    </w:p>
    <w:p w:rsidR="00000000" w:rsidDel="00000000" w:rsidP="00000000" w:rsidRDefault="00000000" w:rsidRPr="00000000" w14:paraId="0000001F">
      <w:pPr>
        <w:numPr>
          <w:ilvl w:val="2"/>
          <w:numId w:val="2"/>
        </w:numPr>
        <w:spacing w:after="0" w:afterAutospacing="0" w:before="0" w:beforeAutospacing="0" w:lineRule="auto"/>
        <w:ind w:left="2160" w:hanging="360"/>
        <w:rPr>
          <w:u w:val="none"/>
        </w:rPr>
      </w:pPr>
      <w:r w:rsidDel="00000000" w:rsidR="00000000" w:rsidRPr="00000000">
        <w:rPr>
          <w:rtl w:val="0"/>
        </w:rPr>
        <w:t xml:space="preserve">Use of dynamics, phrasing, vibrato, and articulation suitable for differing styles of music</w:t>
      </w:r>
    </w:p>
    <w:p w:rsidR="00000000" w:rsidDel="00000000" w:rsidP="00000000" w:rsidRDefault="00000000" w:rsidRPr="00000000" w14:paraId="00000020">
      <w:pPr>
        <w:numPr>
          <w:ilvl w:val="1"/>
          <w:numId w:val="2"/>
        </w:numPr>
        <w:spacing w:after="240" w:before="0" w:beforeAutospacing="0" w:lineRule="auto"/>
        <w:ind w:left="1440" w:hanging="360"/>
        <w:rPr>
          <w:u w:val="none"/>
        </w:rPr>
      </w:pPr>
      <w:r w:rsidDel="00000000" w:rsidR="00000000" w:rsidRPr="00000000">
        <w:rPr>
          <w:rtl w:val="0"/>
        </w:rPr>
        <w:t xml:space="preserve">TEKS: 117.210 B 3 (F)</w:t>
      </w:r>
    </w:p>
    <w:p w:rsidR="00000000" w:rsidDel="00000000" w:rsidP="00000000" w:rsidRDefault="00000000" w:rsidRPr="00000000" w14:paraId="00000021">
      <w:pPr>
        <w:spacing w:after="240" w:before="240" w:lineRule="auto"/>
        <w:ind w:left="2160" w:firstLine="0"/>
        <w:rPr/>
      </w:pPr>
      <w:r w:rsidDel="00000000" w:rsidR="00000000" w:rsidRPr="00000000">
        <w:rPr>
          <w:rtl w:val="0"/>
        </w:rPr>
        <w:br w:type="textWrapping"/>
      </w:r>
    </w:p>
    <w:p w:rsidR="00000000" w:rsidDel="00000000" w:rsidP="00000000" w:rsidRDefault="00000000" w:rsidRPr="00000000" w14:paraId="00000022">
      <w:pPr>
        <w:numPr>
          <w:ilvl w:val="0"/>
          <w:numId w:val="2"/>
        </w:numPr>
        <w:spacing w:after="0" w:afterAutospacing="0" w:before="240" w:lineRule="auto"/>
        <w:ind w:left="720" w:hanging="360"/>
        <w:rPr/>
      </w:pPr>
      <w:r w:rsidDel="00000000" w:rsidR="00000000" w:rsidRPr="00000000">
        <w:rPr>
          <w:b w:val="1"/>
          <w:rtl w:val="0"/>
        </w:rPr>
        <w:t xml:space="preserve">Unit 2: Performance and Historical and Cultural Relevance</w:t>
        <w:br w:type="textWrapping"/>
        <w:tab/>
      </w:r>
    </w:p>
    <w:p w:rsidR="00000000" w:rsidDel="00000000" w:rsidP="00000000" w:rsidRDefault="00000000" w:rsidRPr="00000000" w14:paraId="00000023">
      <w:pPr>
        <w:numPr>
          <w:ilvl w:val="1"/>
          <w:numId w:val="2"/>
        </w:numPr>
        <w:spacing w:after="0" w:afterAutospacing="0" w:before="0" w:beforeAutospacing="0" w:lineRule="auto"/>
        <w:ind w:left="1440" w:hanging="360"/>
        <w:rPr/>
      </w:pPr>
      <w:r w:rsidDel="00000000" w:rsidR="00000000" w:rsidRPr="00000000">
        <w:rPr>
          <w:rtl w:val="0"/>
        </w:rPr>
        <w:t xml:space="preserve">Learning objectives: Perform in differing venues and contexts</w:t>
      </w:r>
    </w:p>
    <w:p w:rsidR="00000000" w:rsidDel="00000000" w:rsidP="00000000" w:rsidRDefault="00000000" w:rsidRPr="00000000" w14:paraId="00000024">
      <w:pPr>
        <w:numPr>
          <w:ilvl w:val="2"/>
          <w:numId w:val="2"/>
        </w:numPr>
        <w:spacing w:after="0" w:afterAutospacing="0" w:before="0" w:beforeAutospacing="0" w:lineRule="auto"/>
        <w:ind w:left="2160" w:hanging="360"/>
        <w:rPr/>
      </w:pPr>
      <w:r w:rsidDel="00000000" w:rsidR="00000000" w:rsidRPr="00000000">
        <w:rPr>
          <w:rtl w:val="0"/>
        </w:rPr>
        <w:t xml:space="preserve">Football</w:t>
      </w:r>
    </w:p>
    <w:p w:rsidR="00000000" w:rsidDel="00000000" w:rsidP="00000000" w:rsidRDefault="00000000" w:rsidRPr="00000000" w14:paraId="00000025">
      <w:pPr>
        <w:numPr>
          <w:ilvl w:val="2"/>
          <w:numId w:val="2"/>
        </w:numPr>
        <w:spacing w:after="0" w:afterAutospacing="0" w:before="0" w:beforeAutospacing="0" w:lineRule="auto"/>
        <w:ind w:left="2160" w:hanging="360"/>
        <w:rPr/>
      </w:pPr>
      <w:r w:rsidDel="00000000" w:rsidR="00000000" w:rsidRPr="00000000">
        <w:rPr>
          <w:rtl w:val="0"/>
        </w:rPr>
        <w:t xml:space="preserve">Concerts</w:t>
      </w:r>
    </w:p>
    <w:p w:rsidR="00000000" w:rsidDel="00000000" w:rsidP="00000000" w:rsidRDefault="00000000" w:rsidRPr="00000000" w14:paraId="00000026">
      <w:pPr>
        <w:numPr>
          <w:ilvl w:val="2"/>
          <w:numId w:val="2"/>
        </w:numPr>
        <w:spacing w:after="0" w:afterAutospacing="0" w:before="0" w:beforeAutospacing="0" w:lineRule="auto"/>
        <w:ind w:left="2160" w:hanging="360"/>
        <w:rPr/>
      </w:pPr>
      <w:r w:rsidDel="00000000" w:rsidR="00000000" w:rsidRPr="00000000">
        <w:rPr>
          <w:rtl w:val="0"/>
        </w:rPr>
        <w:t xml:space="preserve">Auditions</w:t>
        <w:br w:type="textWrapping"/>
      </w:r>
    </w:p>
    <w:p w:rsidR="00000000" w:rsidDel="00000000" w:rsidP="00000000" w:rsidRDefault="00000000" w:rsidRPr="00000000" w14:paraId="00000027">
      <w:pPr>
        <w:numPr>
          <w:ilvl w:val="1"/>
          <w:numId w:val="2"/>
        </w:numPr>
        <w:spacing w:after="240" w:before="0" w:beforeAutospacing="0" w:lineRule="auto"/>
        <w:ind w:left="1440" w:hanging="360"/>
        <w:rPr/>
      </w:pPr>
      <w:r w:rsidDel="00000000" w:rsidR="00000000" w:rsidRPr="00000000">
        <w:rPr>
          <w:rtl w:val="0"/>
        </w:rPr>
        <w:t xml:space="preserve">TEKS: 117.210 B 4 (A) (B)</w:t>
        <w:br w:type="textWrapping"/>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A">
      <w:pPr>
        <w:spacing w:after="240" w:before="240" w:lineRule="auto"/>
        <w:rPr/>
      </w:pPr>
      <w:r w:rsidDel="00000000" w:rsidR="00000000" w:rsidRPr="00000000">
        <w:rPr>
          <w:rtl w:val="0"/>
        </w:rPr>
        <w:t xml:space="preserve">Sincerely,</w:t>
      </w:r>
    </w:p>
    <w:p w:rsidR="00000000" w:rsidDel="00000000" w:rsidP="00000000" w:rsidRDefault="00000000" w:rsidRPr="00000000" w14:paraId="0000002B">
      <w:pPr>
        <w:spacing w:after="240" w:before="240" w:lineRule="auto"/>
        <w:rPr/>
      </w:pPr>
      <w:r w:rsidDel="00000000" w:rsidR="00000000" w:rsidRPr="00000000">
        <w:rPr>
          <w:rtl w:val="0"/>
        </w:rPr>
        <w:t xml:space="preserve">Keil Kimmons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kimmons@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