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57d8e2qu91i5" w:id="0"/>
      <w:bookmarkEnd w:id="0"/>
      <w:r w:rsidDel="00000000" w:rsidR="00000000" w:rsidRPr="00000000">
        <w:rPr>
          <w:b w:val="1"/>
          <w:color w:val="000000"/>
          <w:sz w:val="26"/>
          <w:szCs w:val="26"/>
          <w:rtl w:val="0"/>
        </w:rPr>
        <w:t xml:space="preserve">6th Grade Art Syllabus Outline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Janay Davis</w:t>
      </w:r>
      <w:r w:rsidDel="00000000" w:rsidR="00000000" w:rsidRPr="00000000">
        <w:rPr>
          <w:b w:val="1"/>
          <w:rtl w:val="0"/>
        </w:rPr>
        <w:t xml:space="preserve"> – Lake Dallas Middle School</w:t>
        <w:br w:type="textWrapping"/>
      </w:r>
      <w:r w:rsidDel="00000000" w:rsidR="00000000" w:rsidRPr="00000000">
        <w:rPr>
          <w:rtl w:val="0"/>
        </w:rPr>
        <w:t xml:space="preserve"> </w:t>
      </w:r>
      <w:r w:rsidDel="00000000" w:rsidR="00000000" w:rsidRPr="00000000">
        <w:rPr>
          <w:b w:val="1"/>
          <w:rtl w:val="0"/>
        </w:rPr>
        <w:t xml:space="preserve">Semester 1, Fall 2025</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6th Grade Art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ley2s14153ya" w:id="1"/>
      <w:bookmarkEnd w:id="1"/>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Janay Davis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jdavis@ldisd.net</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AM, Monday–Friday</w:t>
        <w:br w:type="textWrapping"/>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rtl w:val="0"/>
        </w:rPr>
        <w:t xml:space="preserve">The best way to reach me is by</w:t>
      </w:r>
      <w:r w:rsidDel="00000000" w:rsidR="00000000" w:rsidRPr="00000000">
        <w:rPr>
          <w:rtl w:val="0"/>
        </w:rPr>
        <w:t xml:space="preserve"> email or by calling</w:t>
      </w:r>
      <w:r w:rsidDel="00000000" w:rsidR="00000000" w:rsidRPr="00000000">
        <w:rPr>
          <w:rtl w:val="0"/>
        </w:rPr>
        <w:t xml:space="preserve">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ycob0ljc628t" w:id="2"/>
      <w:bookmarkEnd w:id="2"/>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w:t>
      </w:r>
      <w:r w:rsidDel="00000000" w:rsidR="00000000" w:rsidRPr="00000000">
        <w:rPr>
          <w:b w:val="1"/>
          <w:rtl w:val="0"/>
        </w:rPr>
        <w:t xml:space="preserve">6th Grade Visual Art</w:t>
      </w:r>
      <w:r w:rsidDel="00000000" w:rsidR="00000000" w:rsidRPr="00000000">
        <w:rPr>
          <w:rtl w:val="0"/>
        </w:rPr>
        <w:t xml:space="preserve">, based on the </w:t>
      </w:r>
      <w:r w:rsidDel="00000000" w:rsidR="00000000" w:rsidRPr="00000000">
        <w:rPr>
          <w:b w:val="1"/>
          <w:rtl w:val="0"/>
        </w:rPr>
        <w:t xml:space="preserve">Texas Essential Knowledge and Skills (TEKS) for Art, Middle School 1 (§117.114)</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rPr>
          <w:b w:val="1"/>
          <w:color w:val="000000"/>
          <w:sz w:val="22"/>
          <w:szCs w:val="22"/>
        </w:rPr>
      </w:pPr>
      <w:bookmarkStart w:colFirst="0" w:colLast="0" w:name="_y5rj39v39ehm" w:id="3"/>
      <w:bookmarkEnd w:id="3"/>
      <w:r w:rsidDel="00000000" w:rsidR="00000000" w:rsidRPr="00000000">
        <w:rPr>
          <w:b w:val="1"/>
          <w:color w:val="000000"/>
          <w:sz w:val="22"/>
          <w:szCs w:val="22"/>
          <w:rtl w:val="0"/>
        </w:rPr>
        <w:t xml:space="preserve">Unit 1: Art Room Rules and Safety</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4">
      <w:pPr>
        <w:numPr>
          <w:ilvl w:val="1"/>
          <w:numId w:val="6"/>
        </w:numPr>
        <w:spacing w:after="0" w:afterAutospacing="0" w:before="0" w:beforeAutospacing="0" w:lineRule="auto"/>
        <w:ind w:left="1440" w:hanging="360"/>
      </w:pPr>
      <w:r w:rsidDel="00000000" w:rsidR="00000000" w:rsidRPr="00000000">
        <w:rPr>
          <w:rtl w:val="0"/>
        </w:rPr>
        <w:t xml:space="preserve">Understand classroom procedures, expectations, and safety protocols</w:t>
        <w:br w:type="textWrapping"/>
      </w:r>
    </w:p>
    <w:p w:rsidR="00000000" w:rsidDel="00000000" w:rsidP="00000000" w:rsidRDefault="00000000" w:rsidRPr="00000000" w14:paraId="00000015">
      <w:pPr>
        <w:numPr>
          <w:ilvl w:val="1"/>
          <w:numId w:val="6"/>
        </w:numPr>
        <w:spacing w:after="0" w:afterAutospacing="0" w:before="0" w:beforeAutospacing="0" w:lineRule="auto"/>
        <w:ind w:left="1440" w:hanging="360"/>
      </w:pPr>
      <w:r w:rsidDel="00000000" w:rsidR="00000000" w:rsidRPr="00000000">
        <w:rPr>
          <w:rtl w:val="0"/>
        </w:rPr>
        <w:t xml:space="preserve">Demonstrate responsible use of tools and materials</w:t>
        <w:br w:type="textWrapping"/>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b w:val="1"/>
          <w:rtl w:val="0"/>
        </w:rPr>
        <w:t xml:space="preserve">TEKS:</w:t>
        <w:br w:type="textWrapping"/>
      </w:r>
    </w:p>
    <w:p w:rsidR="00000000" w:rsidDel="00000000" w:rsidP="00000000" w:rsidRDefault="00000000" w:rsidRPr="00000000" w14:paraId="00000017">
      <w:pPr>
        <w:numPr>
          <w:ilvl w:val="1"/>
          <w:numId w:val="6"/>
        </w:numPr>
        <w:spacing w:after="240" w:before="0" w:beforeAutospacing="0" w:lineRule="auto"/>
        <w:ind w:left="1440" w:hanging="360"/>
      </w:pPr>
      <w:r w:rsidDel="00000000" w:rsidR="00000000" w:rsidRPr="00000000">
        <w:rPr>
          <w:rtl w:val="0"/>
        </w:rPr>
        <w:t xml:space="preserve">§117.114(b)(1)(C), §117.114(b)(2)(D)</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20f40evgcg35" w:id="4"/>
      <w:bookmarkEnd w:id="4"/>
      <w:r w:rsidDel="00000000" w:rsidR="00000000" w:rsidRPr="00000000">
        <w:rPr>
          <w:b w:val="1"/>
          <w:color w:val="000000"/>
          <w:sz w:val="22"/>
          <w:szCs w:val="22"/>
          <w:rtl w:val="0"/>
        </w:rPr>
        <w:t xml:space="preserve">Unit 2: Medium Experimentation</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Explore and use a variety of 2D media (drawing, painting, printmaking, etc.)</w:t>
        <w:br w:type="textWrapping"/>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Practice foundational techniques and develop craftsmanship</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b w:val="1"/>
          <w:rtl w:val="0"/>
        </w:rPr>
        <w:t xml:space="preserve">TEKS:</w:t>
        <w:br w:type="textWrapping"/>
      </w:r>
    </w:p>
    <w:p w:rsidR="00000000" w:rsidDel="00000000" w:rsidP="00000000" w:rsidRDefault="00000000" w:rsidRPr="00000000" w14:paraId="0000001E">
      <w:pPr>
        <w:numPr>
          <w:ilvl w:val="1"/>
          <w:numId w:val="2"/>
        </w:numPr>
        <w:spacing w:after="240" w:before="0" w:beforeAutospacing="0" w:lineRule="auto"/>
        <w:ind w:left="1440" w:hanging="360"/>
      </w:pPr>
      <w:r w:rsidDel="00000000" w:rsidR="00000000" w:rsidRPr="00000000">
        <w:rPr>
          <w:rtl w:val="0"/>
        </w:rPr>
        <w:t xml:space="preserve">§117.114(b)(1)(A)(B), §117.114(b)(2)(A)(B)(C)(D)</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x76rzk6x6632" w:id="5"/>
      <w:bookmarkEnd w:id="5"/>
      <w:r w:rsidDel="00000000" w:rsidR="00000000" w:rsidRPr="00000000">
        <w:rPr>
          <w:b w:val="1"/>
          <w:color w:val="000000"/>
          <w:sz w:val="22"/>
          <w:szCs w:val="22"/>
          <w:rtl w:val="0"/>
        </w:rPr>
        <w:t xml:space="preserve">Unit 3: Elements of Art</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22">
      <w:pPr>
        <w:numPr>
          <w:ilvl w:val="1"/>
          <w:numId w:val="3"/>
        </w:numPr>
        <w:spacing w:after="0" w:afterAutospacing="0" w:before="0" w:beforeAutospacing="0" w:lineRule="auto"/>
        <w:ind w:left="1440" w:hanging="360"/>
      </w:pPr>
      <w:r w:rsidDel="00000000" w:rsidR="00000000" w:rsidRPr="00000000">
        <w:rPr>
          <w:rtl w:val="0"/>
        </w:rPr>
        <w:t xml:space="preserve">Identify and apply the elements of art: line, shape, color, value, form, texture, and space</w:t>
        <w:br w:type="textWrapping"/>
      </w:r>
    </w:p>
    <w:p w:rsidR="00000000" w:rsidDel="00000000" w:rsidP="00000000" w:rsidRDefault="00000000" w:rsidRPr="00000000" w14:paraId="00000023">
      <w:pPr>
        <w:numPr>
          <w:ilvl w:val="1"/>
          <w:numId w:val="3"/>
        </w:numPr>
        <w:spacing w:after="0" w:afterAutospacing="0" w:before="0" w:beforeAutospacing="0" w:lineRule="auto"/>
        <w:ind w:left="1440" w:hanging="360"/>
      </w:pPr>
      <w:r w:rsidDel="00000000" w:rsidR="00000000" w:rsidRPr="00000000">
        <w:rPr>
          <w:rtl w:val="0"/>
        </w:rPr>
        <w:t xml:space="preserve">Use the elements to create and describe original artworks</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rtl w:val="0"/>
        </w:rPr>
        <w:t xml:space="preserve">TEKS:</w:t>
        <w:br w:type="textWrapping"/>
      </w:r>
    </w:p>
    <w:p w:rsidR="00000000" w:rsidDel="00000000" w:rsidP="00000000" w:rsidRDefault="00000000" w:rsidRPr="00000000" w14:paraId="00000025">
      <w:pPr>
        <w:numPr>
          <w:ilvl w:val="1"/>
          <w:numId w:val="3"/>
        </w:numPr>
        <w:spacing w:after="240" w:before="0" w:beforeAutospacing="0" w:lineRule="auto"/>
        <w:ind w:left="1440" w:hanging="360"/>
      </w:pPr>
      <w:r w:rsidDel="00000000" w:rsidR="00000000" w:rsidRPr="00000000">
        <w:rPr>
          <w:rtl w:val="0"/>
        </w:rPr>
        <w:t xml:space="preserve">§117.114(b)(1)(A)(B), §117.114(b)(2)(A)(C), §117.114(b)(4)(A)</w:t>
        <w:br w:type="textWrapping"/>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nd2jft3ti1q4" w:id="6"/>
      <w:bookmarkEnd w:id="6"/>
      <w:r w:rsidDel="00000000" w:rsidR="00000000" w:rsidRPr="00000000">
        <w:rPr>
          <w:b w:val="1"/>
          <w:color w:val="000000"/>
          <w:sz w:val="22"/>
          <w:szCs w:val="22"/>
          <w:rtl w:val="0"/>
        </w:rPr>
        <w:t xml:space="preserve">Unit 4: Introduction to 3D Art</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29">
      <w:pPr>
        <w:numPr>
          <w:ilvl w:val="1"/>
          <w:numId w:val="5"/>
        </w:numPr>
        <w:spacing w:after="0" w:afterAutospacing="0" w:before="0" w:beforeAutospacing="0" w:lineRule="auto"/>
        <w:ind w:left="1440" w:hanging="360"/>
      </w:pPr>
      <w:r w:rsidDel="00000000" w:rsidR="00000000" w:rsidRPr="00000000">
        <w:rPr>
          <w:rtl w:val="0"/>
        </w:rPr>
        <w:t xml:space="preserve">Learn basic sculptural techniques using clay, paper, wire, or recycled materials</w:t>
        <w:br w:type="textWrapping"/>
      </w:r>
    </w:p>
    <w:p w:rsidR="00000000" w:rsidDel="00000000" w:rsidP="00000000" w:rsidRDefault="00000000" w:rsidRPr="00000000" w14:paraId="0000002A">
      <w:pPr>
        <w:numPr>
          <w:ilvl w:val="1"/>
          <w:numId w:val="5"/>
        </w:numPr>
        <w:spacing w:after="0" w:afterAutospacing="0" w:before="0" w:beforeAutospacing="0" w:lineRule="auto"/>
        <w:ind w:left="1440" w:hanging="360"/>
      </w:pPr>
      <w:r w:rsidDel="00000000" w:rsidR="00000000" w:rsidRPr="00000000">
        <w:rPr>
          <w:rtl w:val="0"/>
        </w:rPr>
        <w:t xml:space="preserve">Understand and apply the concept of form in three-dimensional space</w:t>
        <w:br w:type="textWrapping"/>
      </w:r>
    </w:p>
    <w:p w:rsidR="00000000" w:rsidDel="00000000" w:rsidP="00000000" w:rsidRDefault="00000000" w:rsidRPr="00000000" w14:paraId="0000002B">
      <w:pPr>
        <w:numPr>
          <w:ilvl w:val="1"/>
          <w:numId w:val="5"/>
        </w:numPr>
        <w:spacing w:after="0" w:afterAutospacing="0" w:before="0" w:beforeAutospacing="0" w:lineRule="auto"/>
        <w:ind w:left="1440" w:hanging="360"/>
      </w:pPr>
      <w:r w:rsidDel="00000000" w:rsidR="00000000" w:rsidRPr="00000000">
        <w:rPr>
          <w:rtl w:val="0"/>
        </w:rPr>
        <w:t xml:space="preserve">Explore cultural and functional uses of 3D art</w:t>
        <w:br w:type="textWrapping"/>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b w:val="1"/>
          <w:rtl w:val="0"/>
        </w:rPr>
        <w:t xml:space="preserve">TEKS:</w:t>
        <w:br w:type="textWrapping"/>
      </w:r>
    </w:p>
    <w:p w:rsidR="00000000" w:rsidDel="00000000" w:rsidP="00000000" w:rsidRDefault="00000000" w:rsidRPr="00000000" w14:paraId="0000002D">
      <w:pPr>
        <w:numPr>
          <w:ilvl w:val="1"/>
          <w:numId w:val="5"/>
        </w:numPr>
        <w:spacing w:after="240" w:before="0" w:beforeAutospacing="0" w:lineRule="auto"/>
        <w:ind w:left="1440" w:hanging="360"/>
      </w:pPr>
      <w:r w:rsidDel="00000000" w:rsidR="00000000" w:rsidRPr="00000000">
        <w:rPr>
          <w:rtl w:val="0"/>
        </w:rPr>
        <w:t xml:space="preserve">§117.114(b)(1)(A)(B), §117.114(b)(2)(A)(B)(C), §117.114(b)(3)(A)(B)</w:t>
        <w:br w:type="textWrapping"/>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xdsabdv2u1z5" w:id="7"/>
      <w:bookmarkEnd w:id="7"/>
      <w:r w:rsidDel="00000000" w:rsidR="00000000" w:rsidRPr="00000000">
        <w:rPr>
          <w:b w:val="1"/>
          <w:color w:val="000000"/>
          <w:sz w:val="26"/>
          <w:szCs w:val="26"/>
          <w:rtl w:val="0"/>
        </w:rPr>
        <w:t xml:space="preserve">Additional Skills/Activities</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b w:val="1"/>
          <w:rtl w:val="0"/>
        </w:rPr>
        <w:t xml:space="preserve">Skill Development:</w:t>
        <w:br w:type="textWrapping"/>
      </w:r>
    </w:p>
    <w:p w:rsidR="00000000" w:rsidDel="00000000" w:rsidP="00000000" w:rsidRDefault="00000000" w:rsidRPr="00000000" w14:paraId="00000031">
      <w:pPr>
        <w:numPr>
          <w:ilvl w:val="1"/>
          <w:numId w:val="1"/>
        </w:numPr>
        <w:spacing w:after="0" w:afterAutospacing="0" w:before="0" w:beforeAutospacing="0" w:lineRule="auto"/>
        <w:ind w:left="1440" w:hanging="360"/>
      </w:pPr>
      <w:r w:rsidDel="00000000" w:rsidR="00000000" w:rsidRPr="00000000">
        <w:rPr>
          <w:rtl w:val="0"/>
        </w:rPr>
        <w:t xml:space="preserve">Observation, creative thinking, fine motor skills, and visual literacy</w:t>
        <w:br w:type="textWrapping"/>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rtl w:val="0"/>
        </w:rPr>
        <w:t xml:space="preserve">Activities:</w:t>
        <w:br w:type="textWrapping"/>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Sketchbook practice, art challenges, artist studies, peer critiques</w:t>
        <w:br w:type="textWrapping"/>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rtl w:val="0"/>
        </w:rPr>
        <w:t xml:space="preserve">Cultural Relevance:</w:t>
        <w:br w:type="textWrapping"/>
      </w:r>
    </w:p>
    <w:p w:rsidR="00000000" w:rsidDel="00000000" w:rsidP="00000000" w:rsidRDefault="00000000" w:rsidRPr="00000000" w14:paraId="00000035">
      <w:pPr>
        <w:numPr>
          <w:ilvl w:val="1"/>
          <w:numId w:val="1"/>
        </w:numPr>
        <w:spacing w:after="240" w:before="0" w:beforeAutospacing="0" w:lineRule="auto"/>
        <w:ind w:left="1440" w:hanging="360"/>
      </w:pPr>
      <w:r w:rsidDel="00000000" w:rsidR="00000000" w:rsidRPr="00000000">
        <w:rPr>
          <w:rtl w:val="0"/>
        </w:rPr>
        <w:t xml:space="preserve">Students will explore how art reflects history, culture, and personal expression</w:t>
        <w:br w:type="textWrapping"/>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rtl w:val="0"/>
        </w:rPr>
        <w:t xml:space="preserve">Thank you for supporting your child’s education!</w:t>
      </w:r>
      <w:r w:rsidDel="00000000" w:rsidR="00000000" w:rsidRPr="00000000">
        <w:rPr>
          <w:rtl w:val="0"/>
        </w:rPr>
        <w:t xml:space="preserve"> Feel free to contact me with questions.</w:t>
      </w:r>
    </w:p>
    <w:p w:rsidR="00000000" w:rsidDel="00000000" w:rsidP="00000000" w:rsidRDefault="00000000" w:rsidRPr="00000000" w14:paraId="00000038">
      <w:pPr>
        <w:spacing w:after="240" w:before="240" w:lineRule="auto"/>
        <w:rPr>
          <w:b w:val="1"/>
        </w:rPr>
      </w:pPr>
      <w:r w:rsidDel="00000000" w:rsidR="00000000" w:rsidRPr="00000000">
        <w:rPr>
          <w:rtl w:val="0"/>
        </w:rPr>
        <w:t xml:space="preserve">Sincerely,</w:t>
        <w:br w:type="textWrapping"/>
        <w:t xml:space="preserve"> </w:t>
      </w:r>
      <w:r w:rsidDel="00000000" w:rsidR="00000000" w:rsidRPr="00000000">
        <w:rPr>
          <w:b w:val="1"/>
          <w:rtl w:val="0"/>
        </w:rPr>
        <w:t xml:space="preserve">Janay Davis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