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8F5D" w14:textId="77777777" w:rsidR="00054392" w:rsidRDefault="00054392" w:rsidP="009F2A56"/>
    <w:p w14:paraId="42E78560" w14:textId="77777777" w:rsidR="008B0CA9" w:rsidRPr="003927DE" w:rsidRDefault="008B0CA9" w:rsidP="009F2A56"/>
    <w:p w14:paraId="2667794E" w14:textId="4025CC56" w:rsidR="00054392" w:rsidRPr="003927DE" w:rsidRDefault="009F2A56" w:rsidP="009F2A56">
      <w:r w:rsidRPr="003927DE">
        <w:t>In accordance with education code 15278b, the San Juan Unified School District’s Citizens Bond Oversight Committee provides oversight to the district regarding the legal use of proposition bond dollars. The bond oversight committee normally consists of</w:t>
      </w:r>
      <w:r w:rsidR="008B0CA9">
        <w:t xml:space="preserve"> at least</w:t>
      </w:r>
      <w:r w:rsidRPr="003927DE">
        <w:t xml:space="preserve"> seven members, including PTA, parent, senior citizen, business tax representative and community members at large.  It is intended to inform the public regarding the </w:t>
      </w:r>
      <w:proofErr w:type="gramStart"/>
      <w:r w:rsidRPr="003927DE">
        <w:t>expenditures</w:t>
      </w:r>
      <w:proofErr w:type="gramEnd"/>
      <w:r w:rsidRPr="003927DE">
        <w:t xml:space="preserve"> </w:t>
      </w:r>
      <w:proofErr w:type="gramStart"/>
      <w:r w:rsidRPr="003927DE">
        <w:t>of</w:t>
      </w:r>
      <w:proofErr w:type="gramEnd"/>
      <w:r w:rsidRPr="003927DE">
        <w:t xml:space="preserve"> Measure J, N, and P bonds. </w:t>
      </w:r>
    </w:p>
    <w:p w14:paraId="20DA3D37" w14:textId="572545FA" w:rsidR="009F2A56" w:rsidRPr="003927DE" w:rsidRDefault="00054392" w:rsidP="009F2A56">
      <w:r w:rsidRPr="003927DE">
        <w:t xml:space="preserve">Based on when they were approved, these </w:t>
      </w:r>
      <w:r w:rsidR="008B0CA9">
        <w:t xml:space="preserve">three </w:t>
      </w:r>
      <w:r w:rsidRPr="003927DE">
        <w:t xml:space="preserve">bonds represent over one billion dollars of </w:t>
      </w:r>
      <w:r w:rsidR="008B0CA9">
        <w:t xml:space="preserve">bond </w:t>
      </w:r>
      <w:r w:rsidRPr="003927DE">
        <w:t>principal the district taxpayers will pay off for decades. It is crucial</w:t>
      </w:r>
      <w:r w:rsidR="009F2A56" w:rsidRPr="003927DE">
        <w:t xml:space="preserve"> </w:t>
      </w:r>
      <w:r w:rsidRPr="003927DE">
        <w:t>that bond oversight committee members be diligent providing oversight. The committee meets roughly quarterly to review projects and costs, and annually to review independent financial and performance audits of the</w:t>
      </w:r>
      <w:r w:rsidR="008B0CA9">
        <w:t>se</w:t>
      </w:r>
      <w:r w:rsidRPr="003927DE">
        <w:t xml:space="preserve"> bond dollars.  This annual review will cover roughly the 2024-25 fiscal year with most time being spent on the 2024 summer construction season and review of the </w:t>
      </w:r>
      <w:r w:rsidR="008B0CA9">
        <w:t xml:space="preserve">bond oversight committee </w:t>
      </w:r>
      <w:r w:rsidRPr="003927DE">
        <w:t xml:space="preserve">meetings held during the last year. </w:t>
      </w:r>
    </w:p>
    <w:p w14:paraId="002AECB2" w14:textId="09FE76F8" w:rsidR="00054392" w:rsidRPr="003927DE" w:rsidRDefault="00054392" w:rsidP="009F2A56">
      <w:r w:rsidRPr="003927DE">
        <w:t>The major facility projects completed for the school year include Arcade Middle School’s new campus, Katherine Johnson Middle school</w:t>
      </w:r>
      <w:r w:rsidR="008B0CA9">
        <w:t xml:space="preserve"> new campus</w:t>
      </w:r>
      <w:r w:rsidRPr="003927DE">
        <w:t>,</w:t>
      </w:r>
      <w:r w:rsidR="008B0CA9">
        <w:t xml:space="preserve"> Mariemont modernization,</w:t>
      </w:r>
      <w:r w:rsidRPr="003927DE">
        <w:t xml:space="preserve"> CMP Charter School modernization at the Coleman site, </w:t>
      </w:r>
      <w:r w:rsidR="008B0CA9">
        <w:t xml:space="preserve">seven </w:t>
      </w:r>
      <w:r w:rsidRPr="003927DE">
        <w:t>school safety fencing projects and nine HVAC replacement</w:t>
      </w:r>
      <w:r w:rsidR="008B0CA9">
        <w:t xml:space="preserve"> projects</w:t>
      </w:r>
      <w:r w:rsidRPr="003927DE">
        <w:t xml:space="preserve">. Construction continues with Encina High School </w:t>
      </w:r>
      <w:r w:rsidR="008B0CA9">
        <w:t xml:space="preserve">new/modification project </w:t>
      </w:r>
      <w:r w:rsidRPr="003927DE">
        <w:t xml:space="preserve">and San Juan High School’s stadium project.  </w:t>
      </w:r>
      <w:r w:rsidR="008B0CA9">
        <w:t>The committee had the opportunity to visit Arcade Middle School and Katherine Johnson Middle school this year.</w:t>
      </w:r>
    </w:p>
    <w:p w14:paraId="49F8063B" w14:textId="2BD05A3E" w:rsidR="00054392" w:rsidRPr="003927DE" w:rsidRDefault="00054392" w:rsidP="009F2A56">
      <w:r w:rsidRPr="003927DE">
        <w:t xml:space="preserve">The committee met three times last year, October 24, 2024; January 23, 2025; and May 25, 2025. Beyond routine construction updates, the most substantial </w:t>
      </w:r>
      <w:r w:rsidR="008B0CA9">
        <w:t xml:space="preserve">agenda </w:t>
      </w:r>
      <w:r w:rsidRPr="003927DE">
        <w:t>item discussed at the</w:t>
      </w:r>
      <w:r w:rsidR="008B0CA9">
        <w:t>se</w:t>
      </w:r>
      <w:r w:rsidRPr="003927DE">
        <w:t xml:space="preserve"> three meetings was the annual release of the financial</w:t>
      </w:r>
      <w:r w:rsidR="008B0CA9">
        <w:t xml:space="preserve"> and</w:t>
      </w:r>
      <w:r w:rsidRPr="003927DE">
        <w:t xml:space="preserve"> performance audits covered in the 2023-24 fiscal year. </w:t>
      </w:r>
    </w:p>
    <w:p w14:paraId="2F9FA49B" w14:textId="3755C533" w:rsidR="00054392" w:rsidRDefault="00054392" w:rsidP="009F2A56">
      <w:r w:rsidRPr="003927DE">
        <w:t>We ha</w:t>
      </w:r>
      <w:r w:rsidR="008B0CA9">
        <w:t>d</w:t>
      </w:r>
      <w:r w:rsidRPr="003927DE">
        <w:t xml:space="preserve"> one vacancy which is the PTA member representative. Each year the agreed procedures for </w:t>
      </w:r>
      <w:r w:rsidR="0068240A">
        <w:t>M</w:t>
      </w:r>
      <w:r w:rsidRPr="003927DE">
        <w:t xml:space="preserve">easure S and annual financial </w:t>
      </w:r>
      <w:r w:rsidR="008B0CA9">
        <w:t xml:space="preserve">and </w:t>
      </w:r>
      <w:r w:rsidRPr="003927DE">
        <w:t xml:space="preserve">performance audit for measure J and P bonds are conducted by </w:t>
      </w:r>
      <w:r w:rsidR="008B0CA9">
        <w:t xml:space="preserve">the </w:t>
      </w:r>
      <w:r w:rsidR="0068240A">
        <w:t>districts</w:t>
      </w:r>
      <w:r w:rsidRPr="003927DE">
        <w:t xml:space="preserve"> outside auditor.  The bonds are subject to the requirements of proposition 39 passed in 2000. These audits are for the bond funds for the year ending June 2024 and </w:t>
      </w:r>
      <w:r w:rsidR="008B0CA9">
        <w:t xml:space="preserve">are </w:t>
      </w:r>
      <w:r w:rsidRPr="003927DE">
        <w:t>conducted</w:t>
      </w:r>
      <w:r w:rsidR="003927DE" w:rsidRPr="003927DE">
        <w:t xml:space="preserve"> in accordance with government auditing standards issued by the </w:t>
      </w:r>
      <w:r w:rsidR="0068240A">
        <w:t>C</w:t>
      </w:r>
      <w:r w:rsidR="003927DE" w:rsidRPr="003927DE">
        <w:t xml:space="preserve">ontroller </w:t>
      </w:r>
      <w:r w:rsidR="0068240A">
        <w:t>G</w:t>
      </w:r>
      <w:r w:rsidR="008B0CA9">
        <w:t xml:space="preserve">eneral </w:t>
      </w:r>
      <w:r w:rsidR="003927DE" w:rsidRPr="003927DE">
        <w:t>of the United States.</w:t>
      </w:r>
    </w:p>
    <w:p w14:paraId="7641BD2B" w14:textId="77777777" w:rsidR="0068240A" w:rsidRDefault="0068240A" w:rsidP="009F2A56"/>
    <w:p w14:paraId="599728C6" w14:textId="4EE562A9" w:rsidR="003927DE" w:rsidRPr="003927DE" w:rsidRDefault="003927DE" w:rsidP="009F2A56">
      <w:r w:rsidRPr="003927DE">
        <w:t>The district bond auditor, Gilbert CPAs, made a</w:t>
      </w:r>
      <w:r w:rsidR="0068240A">
        <w:t xml:space="preserve"> Measure P</w:t>
      </w:r>
      <w:r w:rsidRPr="003927DE">
        <w:t xml:space="preserve"> audit </w:t>
      </w:r>
      <w:r w:rsidR="0068240A" w:rsidRPr="003927DE">
        <w:t>finding</w:t>
      </w:r>
      <w:r w:rsidRPr="003927DE">
        <w:t xml:space="preserve"> </w:t>
      </w:r>
      <w:r w:rsidR="0068240A">
        <w:t>- that the</w:t>
      </w:r>
      <w:r w:rsidRPr="003927DE">
        <w:t xml:space="preserve"> bond refunding transaction that should have occurred in fund 51 and not </w:t>
      </w:r>
      <w:r w:rsidR="0068240A">
        <w:t>21, one of the district’s government funds</w:t>
      </w:r>
      <w:r w:rsidRPr="003927DE">
        <w:t>. Gilbert did not find</w:t>
      </w:r>
      <w:r w:rsidR="0068240A">
        <w:t xml:space="preserve"> any</w:t>
      </w:r>
      <w:r w:rsidRPr="003927DE">
        <w:t xml:space="preserve"> misuse of bond funds or other concerns. This wa</w:t>
      </w:r>
      <w:r w:rsidR="0068240A">
        <w:t>s</w:t>
      </w:r>
      <w:r w:rsidRPr="003927DE">
        <w:t xml:space="preserve"> Gilbert’s only bond finding, and there was no financial penalty related to th</w:t>
      </w:r>
      <w:r w:rsidR="0068240A">
        <w:t>is</w:t>
      </w:r>
      <w:r w:rsidRPr="003927DE">
        <w:t xml:space="preserve"> finding. Upon receipt of </w:t>
      </w:r>
      <w:r w:rsidR="0068240A">
        <w:t>Gilbert’s audit</w:t>
      </w:r>
      <w:r w:rsidRPr="003927DE">
        <w:t xml:space="preserve"> finding</w:t>
      </w:r>
      <w:r w:rsidR="0068240A">
        <w:t>,</w:t>
      </w:r>
      <w:r w:rsidRPr="003927DE">
        <w:t xml:space="preserve"> the district</w:t>
      </w:r>
      <w:r w:rsidR="0068240A">
        <w:t>’s</w:t>
      </w:r>
      <w:r w:rsidRPr="003927DE">
        <w:t xml:space="preserve"> financial auditor</w:t>
      </w:r>
      <w:r w:rsidR="0068240A">
        <w:t>, Crowe,</w:t>
      </w:r>
      <w:r w:rsidRPr="003927DE">
        <w:t xml:space="preserve"> confirmed </w:t>
      </w:r>
      <w:r w:rsidR="0068240A">
        <w:t>its initial</w:t>
      </w:r>
      <w:r w:rsidRPr="003927DE">
        <w:t xml:space="preserve"> guidance </w:t>
      </w:r>
      <w:r w:rsidR="0068240A">
        <w:t xml:space="preserve">to </w:t>
      </w:r>
      <w:r w:rsidRPr="003927DE">
        <w:t xml:space="preserve">the </w:t>
      </w:r>
      <w:r w:rsidR="0068240A">
        <w:t xml:space="preserve">district, that </w:t>
      </w:r>
      <w:r w:rsidRPr="003927DE">
        <w:t xml:space="preserve">bond refunding was correctly recorded in fund 21. </w:t>
      </w:r>
      <w:r w:rsidR="0068240A">
        <w:t>Crowe c</w:t>
      </w:r>
      <w:r w:rsidRPr="003927DE">
        <w:t xml:space="preserve">ompleted </w:t>
      </w:r>
      <w:r w:rsidR="0068240A">
        <w:t xml:space="preserve">its </w:t>
      </w:r>
      <w:r w:rsidRPr="003927DE">
        <w:t xml:space="preserve">2023-24 financial audit report </w:t>
      </w:r>
      <w:r w:rsidR="0068240A">
        <w:t>in December of 2024 and</w:t>
      </w:r>
      <w:r w:rsidRPr="003927DE">
        <w:t xml:space="preserve"> stands by the correct </w:t>
      </w:r>
      <w:r w:rsidR="0068240A">
        <w:t>cor</w:t>
      </w:r>
      <w:r w:rsidRPr="003927DE">
        <w:t xml:space="preserve">responding statement of fund 21 contained in the report. </w:t>
      </w:r>
      <w:r w:rsidR="0068240A">
        <w:t xml:space="preserve"> Facing t</w:t>
      </w:r>
      <w:r w:rsidRPr="003927DE">
        <w:t>wo different audit opinion</w:t>
      </w:r>
      <w:r w:rsidR="0068240A">
        <w:t>s,</w:t>
      </w:r>
      <w:r w:rsidRPr="003927DE">
        <w:t xml:space="preserve"> staff agree with </w:t>
      </w:r>
      <w:r w:rsidR="0068240A">
        <w:t xml:space="preserve">Crowe’s </w:t>
      </w:r>
      <w:r w:rsidRPr="003927DE">
        <w:t xml:space="preserve">guidance </w:t>
      </w:r>
      <w:r w:rsidR="0068240A">
        <w:t xml:space="preserve">that </w:t>
      </w:r>
      <w:r w:rsidRPr="003927DE">
        <w:t>all fund 21 financial statements, budget</w:t>
      </w:r>
      <w:r w:rsidR="0068240A">
        <w:t>s, and</w:t>
      </w:r>
      <w:r w:rsidRPr="003927DE">
        <w:t xml:space="preserve"> interim</w:t>
      </w:r>
      <w:r w:rsidR="0068240A">
        <w:t>s</w:t>
      </w:r>
      <w:r w:rsidRPr="003927DE">
        <w:t xml:space="preserve">, and </w:t>
      </w:r>
      <w:r w:rsidR="0068240A">
        <w:t xml:space="preserve">the </w:t>
      </w:r>
      <w:r w:rsidRPr="003927DE">
        <w:t xml:space="preserve">final presentation of fund 21 in the 2023-24 audit report were correct when presented to the board previously.  The bond funds were spent appropriately on construction and modernization of school buildings, and not on staff salaries or administrative costs unrelated to the bond itself. </w:t>
      </w:r>
    </w:p>
    <w:p w14:paraId="09156059" w14:textId="3CAFD63C" w:rsidR="003927DE" w:rsidRPr="003927DE" w:rsidRDefault="003927DE" w:rsidP="009F2A56">
      <w:r w:rsidRPr="003927DE">
        <w:t xml:space="preserve">In conclusion, there are various </w:t>
      </w:r>
      <w:r w:rsidR="00A80221" w:rsidRPr="003927DE">
        <w:t>ways</w:t>
      </w:r>
      <w:r w:rsidRPr="003927DE">
        <w:t xml:space="preserve"> to analyze the effectiveness of state </w:t>
      </w:r>
      <w:r w:rsidR="00A80221">
        <w:t xml:space="preserve">and </w:t>
      </w:r>
      <w:r w:rsidRPr="003927DE">
        <w:t>local bonds</w:t>
      </w:r>
      <w:r w:rsidR="0068240A">
        <w:t xml:space="preserve">, but </w:t>
      </w:r>
      <w:r w:rsidRPr="003927DE">
        <w:t xml:space="preserve">three </w:t>
      </w:r>
      <w:r w:rsidR="0068240A">
        <w:t xml:space="preserve">criteria </w:t>
      </w:r>
      <w:r w:rsidRPr="003927DE">
        <w:t xml:space="preserve">stand out. </w:t>
      </w:r>
      <w:r w:rsidR="00A80221">
        <w:t>One, t</w:t>
      </w:r>
      <w:r w:rsidRPr="003927DE">
        <w:t>he project funded by the bo</w:t>
      </w:r>
      <w:r w:rsidR="00A80221">
        <w:t>nd</w:t>
      </w:r>
      <w:r w:rsidRPr="003927DE">
        <w:t xml:space="preserve"> needs to last the </w:t>
      </w:r>
      <w:r w:rsidR="0068240A" w:rsidRPr="003927DE">
        <w:t>length</w:t>
      </w:r>
      <w:r w:rsidRPr="003927DE">
        <w:t xml:space="preserve"> </w:t>
      </w:r>
      <w:r w:rsidR="00A80221">
        <w:t xml:space="preserve">of it </w:t>
      </w:r>
      <w:r w:rsidRPr="003927DE">
        <w:t xml:space="preserve">so students can </w:t>
      </w:r>
      <w:r w:rsidR="00A80221" w:rsidRPr="003927DE">
        <w:t>continue</w:t>
      </w:r>
      <w:r w:rsidRPr="003927DE">
        <w:t xml:space="preserve"> to benefit while parents pay off </w:t>
      </w:r>
      <w:r w:rsidR="00A80221">
        <w:t xml:space="preserve">the </w:t>
      </w:r>
      <w:r w:rsidRPr="003927DE">
        <w:t>interest</w:t>
      </w:r>
      <w:r w:rsidR="00A80221">
        <w:t xml:space="preserve">; </w:t>
      </w:r>
      <w:r w:rsidRPr="003927DE">
        <w:t>two</w:t>
      </w:r>
      <w:r w:rsidR="00A80221">
        <w:t>,</w:t>
      </w:r>
      <w:r w:rsidRPr="003927DE">
        <w:t xml:space="preserve"> projects funded should </w:t>
      </w:r>
      <w:r w:rsidR="00A80221">
        <w:t xml:space="preserve">benefit the majority of students at the school; three, finally, projects funded should be </w:t>
      </w:r>
      <w:r w:rsidRPr="003927DE">
        <w:t xml:space="preserve">prioritized based on the facility master plan, enrollment, state matching eligibility and other factors for each campus. We believe the San Juan Unified School District fully meets the criteria and continues to </w:t>
      </w:r>
      <w:r w:rsidR="00A80221" w:rsidRPr="003927DE">
        <w:t>modernize</w:t>
      </w:r>
      <w:r w:rsidRPr="003927DE">
        <w:t xml:space="preserve"> efficiently. That is all I have for today. Thank you.</w:t>
      </w:r>
    </w:p>
    <w:p w14:paraId="47898664" w14:textId="77777777" w:rsidR="003927DE" w:rsidRPr="003927DE" w:rsidRDefault="003927DE" w:rsidP="009F2A56"/>
    <w:p w14:paraId="419765E8" w14:textId="77777777" w:rsidR="003927DE" w:rsidRPr="009F2A56" w:rsidRDefault="003927DE" w:rsidP="009F2A56">
      <w:pPr>
        <w:rPr>
          <w:sz w:val="28"/>
          <w:szCs w:val="28"/>
        </w:rPr>
      </w:pPr>
    </w:p>
    <w:sectPr w:rsidR="003927DE" w:rsidRPr="009F2A5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F67A3" w14:textId="77777777" w:rsidR="00054392" w:rsidRDefault="00054392" w:rsidP="00054392">
      <w:pPr>
        <w:spacing w:after="0" w:line="240" w:lineRule="auto"/>
      </w:pPr>
      <w:r>
        <w:separator/>
      </w:r>
    </w:p>
  </w:endnote>
  <w:endnote w:type="continuationSeparator" w:id="0">
    <w:p w14:paraId="698A999B" w14:textId="77777777" w:rsidR="00054392" w:rsidRDefault="00054392" w:rsidP="0005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032101"/>
      <w:docPartObj>
        <w:docPartGallery w:val="Page Numbers (Bottom of Page)"/>
        <w:docPartUnique/>
      </w:docPartObj>
    </w:sdtPr>
    <w:sdtContent>
      <w:sdt>
        <w:sdtPr>
          <w:id w:val="1728636285"/>
          <w:docPartObj>
            <w:docPartGallery w:val="Page Numbers (Top of Page)"/>
            <w:docPartUnique/>
          </w:docPartObj>
        </w:sdtPr>
        <w:sdtContent>
          <w:p w14:paraId="400DFC1D" w14:textId="209F111C" w:rsidR="008B0CA9" w:rsidRDefault="008B0CA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236DF82" w14:textId="77777777" w:rsidR="008B0CA9" w:rsidRDefault="008B0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B3670" w14:textId="77777777" w:rsidR="00054392" w:rsidRDefault="00054392" w:rsidP="00054392">
      <w:pPr>
        <w:spacing w:after="0" w:line="240" w:lineRule="auto"/>
      </w:pPr>
      <w:r>
        <w:separator/>
      </w:r>
    </w:p>
  </w:footnote>
  <w:footnote w:type="continuationSeparator" w:id="0">
    <w:p w14:paraId="2619CA8D" w14:textId="77777777" w:rsidR="00054392" w:rsidRDefault="00054392" w:rsidP="00054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7492" w14:textId="204149B0" w:rsidR="00054392" w:rsidRDefault="00054392" w:rsidP="00054392">
    <w:r w:rsidRPr="009F2A56">
      <w:rPr>
        <w:b/>
        <w:bCs/>
        <w:sz w:val="28"/>
        <w:szCs w:val="28"/>
      </w:rPr>
      <w:t>San Juan Unified School District</w:t>
    </w:r>
    <w:r w:rsidRPr="009F2A56">
      <w:rPr>
        <w:b/>
        <w:bCs/>
        <w:sz w:val="28"/>
        <w:szCs w:val="28"/>
      </w:rPr>
      <w:br/>
      <w:t>Annual Citizens' Bond Oversight Committee Report</w:t>
    </w:r>
    <w:r w:rsidRPr="009F2A56">
      <w:rPr>
        <w:b/>
        <w:bCs/>
        <w:sz w:val="28"/>
        <w:szCs w:val="28"/>
      </w:rPr>
      <w:br/>
      <w:t>Presented to the Boa</w:t>
    </w:r>
    <w:r>
      <w:rPr>
        <w:b/>
        <w:bCs/>
        <w:sz w:val="28"/>
        <w:szCs w:val="28"/>
      </w:rPr>
      <w:t>rd of Education</w:t>
    </w:r>
    <w:r w:rsidRPr="009F2A56">
      <w:rPr>
        <w:b/>
        <w:bCs/>
        <w:sz w:val="28"/>
        <w:szCs w:val="28"/>
      </w:rPr>
      <w:t xml:space="preserve"> June 24,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56"/>
    <w:rsid w:val="00054392"/>
    <w:rsid w:val="003927DE"/>
    <w:rsid w:val="0068240A"/>
    <w:rsid w:val="008B0CA9"/>
    <w:rsid w:val="009F2A56"/>
    <w:rsid w:val="00A80221"/>
    <w:rsid w:val="00CB3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BF7A"/>
  <w15:chartTrackingRefBased/>
  <w15:docId w15:val="{2FBB7214-D73C-4778-B894-66AE19EA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A56"/>
    <w:rPr>
      <w:rFonts w:eastAsiaTheme="majorEastAsia" w:cstheme="majorBidi"/>
      <w:color w:val="272727" w:themeColor="text1" w:themeTint="D8"/>
    </w:rPr>
  </w:style>
  <w:style w:type="paragraph" w:styleId="Title">
    <w:name w:val="Title"/>
    <w:basedOn w:val="Normal"/>
    <w:next w:val="Normal"/>
    <w:link w:val="TitleChar"/>
    <w:uiPriority w:val="10"/>
    <w:qFormat/>
    <w:rsid w:val="009F2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A56"/>
    <w:pPr>
      <w:spacing w:before="160"/>
      <w:jc w:val="center"/>
    </w:pPr>
    <w:rPr>
      <w:i/>
      <w:iCs/>
      <w:color w:val="404040" w:themeColor="text1" w:themeTint="BF"/>
    </w:rPr>
  </w:style>
  <w:style w:type="character" w:customStyle="1" w:styleId="QuoteChar">
    <w:name w:val="Quote Char"/>
    <w:basedOn w:val="DefaultParagraphFont"/>
    <w:link w:val="Quote"/>
    <w:uiPriority w:val="29"/>
    <w:rsid w:val="009F2A56"/>
    <w:rPr>
      <w:i/>
      <w:iCs/>
      <w:color w:val="404040" w:themeColor="text1" w:themeTint="BF"/>
    </w:rPr>
  </w:style>
  <w:style w:type="paragraph" w:styleId="ListParagraph">
    <w:name w:val="List Paragraph"/>
    <w:basedOn w:val="Normal"/>
    <w:uiPriority w:val="34"/>
    <w:qFormat/>
    <w:rsid w:val="009F2A56"/>
    <w:pPr>
      <w:ind w:left="720"/>
      <w:contextualSpacing/>
    </w:pPr>
  </w:style>
  <w:style w:type="character" w:styleId="IntenseEmphasis">
    <w:name w:val="Intense Emphasis"/>
    <w:basedOn w:val="DefaultParagraphFont"/>
    <w:uiPriority w:val="21"/>
    <w:qFormat/>
    <w:rsid w:val="009F2A56"/>
    <w:rPr>
      <w:i/>
      <w:iCs/>
      <w:color w:val="0F4761" w:themeColor="accent1" w:themeShade="BF"/>
    </w:rPr>
  </w:style>
  <w:style w:type="paragraph" w:styleId="IntenseQuote">
    <w:name w:val="Intense Quote"/>
    <w:basedOn w:val="Normal"/>
    <w:next w:val="Normal"/>
    <w:link w:val="IntenseQuoteChar"/>
    <w:uiPriority w:val="30"/>
    <w:qFormat/>
    <w:rsid w:val="009F2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A56"/>
    <w:rPr>
      <w:i/>
      <w:iCs/>
      <w:color w:val="0F4761" w:themeColor="accent1" w:themeShade="BF"/>
    </w:rPr>
  </w:style>
  <w:style w:type="character" w:styleId="IntenseReference">
    <w:name w:val="Intense Reference"/>
    <w:basedOn w:val="DefaultParagraphFont"/>
    <w:uiPriority w:val="32"/>
    <w:qFormat/>
    <w:rsid w:val="009F2A56"/>
    <w:rPr>
      <w:b/>
      <w:bCs/>
      <w:smallCaps/>
      <w:color w:val="0F4761" w:themeColor="accent1" w:themeShade="BF"/>
      <w:spacing w:val="5"/>
    </w:rPr>
  </w:style>
  <w:style w:type="paragraph" w:styleId="Header">
    <w:name w:val="header"/>
    <w:basedOn w:val="Normal"/>
    <w:link w:val="HeaderChar"/>
    <w:uiPriority w:val="99"/>
    <w:unhideWhenUsed/>
    <w:rsid w:val="00054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392"/>
  </w:style>
  <w:style w:type="paragraph" w:styleId="Footer">
    <w:name w:val="footer"/>
    <w:basedOn w:val="Normal"/>
    <w:link w:val="FooterChar"/>
    <w:uiPriority w:val="99"/>
    <w:unhideWhenUsed/>
    <w:rsid w:val="00054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Baumgart</dc:creator>
  <cp:keywords/>
  <dc:description/>
  <cp:lastModifiedBy>Cassandra Baumgart</cp:lastModifiedBy>
  <cp:revision>1</cp:revision>
  <dcterms:created xsi:type="dcterms:W3CDTF">2025-07-31T19:45:00Z</dcterms:created>
  <dcterms:modified xsi:type="dcterms:W3CDTF">2025-07-31T20:42:00Z</dcterms:modified>
</cp:coreProperties>
</file>