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B03" w:rsidRDefault="003C5F08">
      <w:pPr>
        <w:pStyle w:val="NormalWeb"/>
        <w:rPr>
          <w:rFonts w:ascii="Arial" w:hAnsi="Arial" w:cs="Arial"/>
          <w:b/>
          <w:color w:val="000080"/>
          <w:sz w:val="27"/>
        </w:rPr>
      </w:pPr>
      <w:r>
        <w:rPr>
          <w:rFonts w:ascii="Arial" w:hAnsi="Arial" w:cs="Arial"/>
          <w:b/>
          <w:color w:val="000080"/>
          <w:sz w:val="27"/>
        </w:rPr>
        <w:t>5300.60 STUDENT SEARCHES AND INTERROGATIONS</w:t>
      </w:r>
    </w:p>
    <w:p w:rsidR="00A64B03" w:rsidRDefault="003C5F08">
      <w:pPr>
        <w:pStyle w:val="NormalWeb"/>
        <w:rPr>
          <w:rFonts w:ascii="Arial" w:hAnsi="Arial" w:cs="Arial"/>
        </w:rPr>
      </w:pPr>
      <w:r>
        <w:rPr>
          <w:rFonts w:ascii="Arial" w:hAnsi="Arial" w:cs="Arial"/>
        </w:rPr>
        <w:t>The Board of Education is committed to ensuring an atmosphere on school property and at school functions that is safe and orderly.  To achieve this kind of environment, any school official authorized to impose a disciplinary consequence on a student may question a student about an alleged violation of law or the district code of conduct.  Students are not entitled to any sort of “Miranda”-type warning before being questioned by school officials, nor are school officials required to contact a student's parent before questioning the student.  However, school officials will tell all students why they are being questioned.</w:t>
      </w:r>
    </w:p>
    <w:p w:rsidR="00A64B03" w:rsidRDefault="003C5F08">
      <w:pPr>
        <w:pStyle w:val="NormalWeb"/>
        <w:rPr>
          <w:rFonts w:ascii="Arial" w:hAnsi="Arial" w:cs="Arial"/>
        </w:rPr>
      </w:pPr>
      <w:r>
        <w:rPr>
          <w:rFonts w:ascii="Arial" w:hAnsi="Arial" w:cs="Arial"/>
        </w:rPr>
        <w:t>The Board authorizes the Superintendent of Schools, Building Principals, the school nurse and district security officials to conduct searches of students and their belongings, in most instances, with exceptions set forth below in A. and B., if the authorized school official has reasonable suspicion to believe that the search will result in evidence that the student violated the law or the district code of conduct.</w:t>
      </w:r>
    </w:p>
    <w:p w:rsidR="00A64B03" w:rsidRDefault="003C5F08">
      <w:pPr>
        <w:pStyle w:val="NormalWeb"/>
        <w:rPr>
          <w:rFonts w:ascii="Arial" w:hAnsi="Arial" w:cs="Arial"/>
        </w:rPr>
      </w:pPr>
      <w:r>
        <w:rPr>
          <w:rFonts w:ascii="Arial" w:hAnsi="Arial" w:cs="Arial"/>
        </w:rPr>
        <w:t>An authorized school official may conduct a search of a student's belongings that is minimally intrusive, such as touching the outside of a book bag, without reasonable suspicion, so long as the school official has a legitimate reason for the very limited search.</w:t>
      </w:r>
    </w:p>
    <w:p w:rsidR="00A64B03" w:rsidRDefault="003C5F08">
      <w:pPr>
        <w:pStyle w:val="NormalWeb"/>
        <w:rPr>
          <w:rFonts w:ascii="Arial" w:hAnsi="Arial" w:cs="Arial"/>
        </w:rPr>
      </w:pPr>
      <w:r>
        <w:rPr>
          <w:rFonts w:ascii="Arial" w:hAnsi="Arial" w:cs="Arial"/>
        </w:rPr>
        <w:t>An authorized school official may search a student or the student's belongings based upon information received from a reliable informant. Individuals, other than the district employees, will be considered reliable informants if they have previously supplied information that was accurate and verified, or they make an admission against their own interest, or they provide the same information that is received independently from other sources, or they appear to be credible and the information they are communicating relates to an immediate threat to safety.  District employees will be considered reliable informants unless they are known to have previously supplied information that they knew was not accurate.</w:t>
      </w:r>
    </w:p>
    <w:p w:rsidR="00A64B03" w:rsidRDefault="003C5F08">
      <w:pPr>
        <w:pStyle w:val="NormalWeb"/>
        <w:rPr>
          <w:rFonts w:ascii="Arial" w:hAnsi="Arial" w:cs="Arial"/>
        </w:rPr>
      </w:pPr>
      <w:r>
        <w:rPr>
          <w:rFonts w:ascii="Arial" w:hAnsi="Arial" w:cs="Arial"/>
        </w:rPr>
        <w:t>Before searching a student or the student's belongings, the authorized school official should attempt to get the student to admit that they possess physical evidence that they violated the law or the district code, or get the student to voluntarily consent to the search.  Searches will be limited to the extent necessary to locate the evidence sought.</w:t>
      </w:r>
    </w:p>
    <w:p w:rsidR="00A64B03" w:rsidRDefault="003C5F08">
      <w:pPr>
        <w:pStyle w:val="NormalWeb"/>
        <w:rPr>
          <w:rFonts w:ascii="Arial" w:hAnsi="Arial" w:cs="Arial"/>
        </w:rPr>
      </w:pPr>
      <w:r>
        <w:rPr>
          <w:rFonts w:ascii="Arial" w:hAnsi="Arial" w:cs="Arial"/>
        </w:rPr>
        <w:t>Whenever practicable, searches will be conducted in the privacy of administrative offices and students will be present when their possessions are being searched.</w:t>
      </w:r>
    </w:p>
    <w:p w:rsidR="00A64B03" w:rsidRDefault="003C5F08" w:rsidP="00EB5796">
      <w:pPr>
        <w:pStyle w:val="NormalWeb"/>
        <w:rPr>
          <w:rFonts w:ascii="Arial" w:hAnsi="Arial" w:cs="Arial"/>
        </w:rPr>
      </w:pPr>
      <w:r>
        <w:rPr>
          <w:rFonts w:ascii="Arial" w:hAnsi="Arial" w:cs="Arial"/>
        </w:rPr>
        <w:t xml:space="preserve">A. </w:t>
      </w:r>
      <w:r>
        <w:rPr>
          <w:rFonts w:ascii="Arial" w:hAnsi="Arial" w:cs="Arial"/>
          <w:u w:val="single"/>
        </w:rPr>
        <w:t>Student Lockers, Desks and other School Storage Places</w:t>
      </w:r>
    </w:p>
    <w:p w:rsidR="00A64B03" w:rsidRDefault="003C5F08" w:rsidP="00EB5796">
      <w:pPr>
        <w:pStyle w:val="NormalWeb"/>
        <w:rPr>
          <w:rFonts w:ascii="Arial" w:hAnsi="Arial" w:cs="Arial"/>
        </w:rPr>
      </w:pPr>
      <w:r>
        <w:rPr>
          <w:rFonts w:ascii="Arial" w:hAnsi="Arial" w:cs="Arial"/>
        </w:rPr>
        <w:t>The rules in this code of conduct regarding searches of students and their belongings do not apply to student lockers, desks and other school storage places.  Students have no reasonable expectation of privacy with respect to these places and school officials retain complete control over them. This means that student lockers, desks and other school storage places may be subject to search at any time by school officials, without prior notice to students and without their consent.</w:t>
      </w:r>
    </w:p>
    <w:p w:rsidR="00A64B03" w:rsidRDefault="003C5F08" w:rsidP="00EB5796">
      <w:pPr>
        <w:pStyle w:val="NormalWeb"/>
        <w:rPr>
          <w:rFonts w:ascii="Arial" w:hAnsi="Arial" w:cs="Arial"/>
        </w:rPr>
      </w:pPr>
      <w:r>
        <w:rPr>
          <w:rFonts w:ascii="Arial" w:hAnsi="Arial" w:cs="Arial"/>
        </w:rPr>
        <w:t xml:space="preserve">B. </w:t>
      </w:r>
      <w:r>
        <w:rPr>
          <w:rFonts w:ascii="Arial" w:hAnsi="Arial" w:cs="Arial"/>
          <w:u w:val="single"/>
        </w:rPr>
        <w:t>Strip searches</w:t>
      </w:r>
    </w:p>
    <w:p w:rsidR="00A64B03" w:rsidRDefault="003C5F08" w:rsidP="00EB5796">
      <w:pPr>
        <w:pStyle w:val="NormalWeb"/>
        <w:rPr>
          <w:rFonts w:ascii="Arial" w:hAnsi="Arial" w:cs="Arial"/>
        </w:rPr>
      </w:pPr>
      <w:r>
        <w:rPr>
          <w:rFonts w:ascii="Arial" w:hAnsi="Arial" w:cs="Arial"/>
        </w:rPr>
        <w:lastRenderedPageBreak/>
        <w:t>A strip search is a search that requires a student to remove any or all of his or her clothing, other than an outer coat or jacket.  If an authorized school official believes it is necessary to conduct a strip search of a student, the school official may do so only if the search is authorized in advance by the Superintendent or the school attorney. The only exception to this rule requiring advanced authorization is when the school official believes there is an emergency situation that could threaten the safety of the student or others.</w:t>
      </w:r>
    </w:p>
    <w:p w:rsidR="00A64B03" w:rsidRDefault="003C5F08" w:rsidP="00EB5796">
      <w:pPr>
        <w:pStyle w:val="NormalWeb"/>
        <w:rPr>
          <w:rFonts w:ascii="Arial" w:hAnsi="Arial" w:cs="Arial"/>
        </w:rPr>
      </w:pPr>
      <w:r>
        <w:rPr>
          <w:rFonts w:ascii="Arial" w:hAnsi="Arial" w:cs="Arial"/>
        </w:rPr>
        <w:t>Strip searches may only be conducted by an authorized school official of the same sex as the student being searched and in the presence of another district professional employee who is also of the same sex as the student.</w:t>
      </w:r>
    </w:p>
    <w:p w:rsidR="00A64B03" w:rsidRDefault="003C5F08" w:rsidP="00EB5796">
      <w:pPr>
        <w:pStyle w:val="NormalWeb"/>
        <w:rPr>
          <w:rFonts w:ascii="Arial" w:hAnsi="Arial" w:cs="Arial"/>
        </w:rPr>
      </w:pPr>
      <w:r>
        <w:rPr>
          <w:rFonts w:ascii="Arial" w:hAnsi="Arial" w:cs="Arial"/>
        </w:rPr>
        <w:t xml:space="preserve">In every case, the school official conducting a strip search must have </w:t>
      </w:r>
      <w:r>
        <w:rPr>
          <w:rFonts w:ascii="Arial" w:hAnsi="Arial" w:cs="Arial"/>
          <w:b/>
        </w:rPr>
        <w:t>“reasonable suspicion”</w:t>
      </w:r>
      <w:r>
        <w:rPr>
          <w:rFonts w:ascii="Arial" w:hAnsi="Arial" w:cs="Arial"/>
        </w:rPr>
        <w:t xml:space="preserve"> to believe the student is concealing evidence of a violation of law or the district code. In addition, before conducting a strip search, the school official must consider the nature of the alleged violation, the student's age, the student's record, the quality of the knowledge that lead to the reasonable suspicion and the need for such a search.</w:t>
      </w:r>
    </w:p>
    <w:p w:rsidR="00A64B03" w:rsidRDefault="003C5F08" w:rsidP="00EB5796">
      <w:pPr>
        <w:pStyle w:val="NormalWeb"/>
        <w:rPr>
          <w:rFonts w:ascii="Arial" w:hAnsi="Arial" w:cs="Arial"/>
        </w:rPr>
      </w:pPr>
      <w:r>
        <w:rPr>
          <w:rFonts w:ascii="Arial" w:hAnsi="Arial" w:cs="Arial"/>
        </w:rPr>
        <w:t>School officials will attempt to notify the student's parent by telephone before conducting a strip search, or in writing after the fact if the parent could not be reached by telephone.</w:t>
      </w:r>
    </w:p>
    <w:p w:rsidR="00A64B03" w:rsidRDefault="003C5F08" w:rsidP="00EB5796">
      <w:pPr>
        <w:pStyle w:val="NormalWeb"/>
        <w:rPr>
          <w:rFonts w:ascii="Arial" w:hAnsi="Arial" w:cs="Arial"/>
        </w:rPr>
      </w:pPr>
      <w:r>
        <w:rPr>
          <w:rFonts w:ascii="Arial" w:hAnsi="Arial" w:cs="Arial"/>
        </w:rPr>
        <w:t xml:space="preserve">C. </w:t>
      </w:r>
      <w:r>
        <w:rPr>
          <w:rFonts w:ascii="Arial" w:hAnsi="Arial" w:cs="Arial"/>
          <w:u w:val="single"/>
        </w:rPr>
        <w:t>Treatment of Cell Phones</w:t>
      </w:r>
    </w:p>
    <w:p w:rsidR="00A64B03" w:rsidRDefault="003C5F08" w:rsidP="00EB5796">
      <w:pPr>
        <w:pStyle w:val="NormalWeb"/>
        <w:rPr>
          <w:rFonts w:ascii="Arial" w:hAnsi="Arial" w:cs="Arial"/>
        </w:rPr>
      </w:pPr>
      <w:r>
        <w:rPr>
          <w:rFonts w:ascii="Arial" w:hAnsi="Arial" w:cs="Arial"/>
        </w:rPr>
        <w:t>Teachers and administrators are authorized to confiscate student cell phones that are being used in violation of the code of conduct and/or policy 5695</w:t>
      </w:r>
      <w:r w:rsidR="00FB18D3">
        <w:rPr>
          <w:rFonts w:ascii="Arial" w:hAnsi="Arial" w:cs="Arial"/>
        </w:rPr>
        <w:t>-</w:t>
      </w:r>
      <w:r w:rsidR="00FB18D3" w:rsidRPr="002D48AB">
        <w:rPr>
          <w:rFonts w:ascii="Arial" w:hAnsi="Arial" w:cs="Arial"/>
          <w:b/>
          <w:bCs/>
          <w:color w:val="C00000"/>
          <w:szCs w:val="24"/>
          <w:u w:val="single"/>
        </w:rPr>
        <w:t>Students and Personal Electronic Devises</w:t>
      </w:r>
      <w:r w:rsidR="00FB18D3" w:rsidRPr="002D48AB">
        <w:rPr>
          <w:rFonts w:ascii="Arial" w:hAnsi="Arial" w:cs="Arial"/>
          <w:b/>
          <w:bCs/>
          <w:color w:val="C00000"/>
          <w:sz w:val="27"/>
          <w:szCs w:val="27"/>
        </w:rPr>
        <w:t xml:space="preserve"> </w:t>
      </w:r>
      <w:r w:rsidRPr="002D48AB">
        <w:rPr>
          <w:rFonts w:ascii="Arial" w:hAnsi="Arial" w:cs="Arial"/>
          <w:strike/>
        </w:rPr>
        <w:t>Student Use of Electronic Devices</w:t>
      </w:r>
      <w:r w:rsidRPr="002D48AB">
        <w:rPr>
          <w:rFonts w:ascii="Arial" w:hAnsi="Arial" w:cs="Arial"/>
        </w:rPr>
        <w:t>.</w:t>
      </w:r>
      <w:r>
        <w:rPr>
          <w:rFonts w:ascii="Arial" w:hAnsi="Arial" w:cs="Arial"/>
        </w:rPr>
        <w:t>  Teachers and administrators are permitted to look at the screen of the cell phone and can request the student’s cooperation to search the cell phone further.  Without a student’s permission, teachers and administrators should not undertake a more extensive search until conferring with the Superintendent or school attorney for guidance.</w:t>
      </w:r>
    </w:p>
    <w:p w:rsidR="00A64B03" w:rsidRDefault="003C5F08" w:rsidP="00EB5796">
      <w:pPr>
        <w:pStyle w:val="NormalWeb"/>
        <w:rPr>
          <w:rFonts w:ascii="Arial" w:hAnsi="Arial" w:cs="Arial"/>
        </w:rPr>
      </w:pPr>
      <w:r>
        <w:rPr>
          <w:rFonts w:ascii="Arial" w:hAnsi="Arial" w:cs="Arial"/>
        </w:rPr>
        <w:t xml:space="preserve">D. </w:t>
      </w:r>
      <w:r>
        <w:rPr>
          <w:rFonts w:ascii="Arial" w:hAnsi="Arial" w:cs="Arial"/>
          <w:u w:val="single"/>
        </w:rPr>
        <w:t>Documentation of Searches</w:t>
      </w:r>
    </w:p>
    <w:p w:rsidR="00A64B03" w:rsidRDefault="003C5F08" w:rsidP="00EB5796">
      <w:pPr>
        <w:pStyle w:val="NormalWeb"/>
        <w:rPr>
          <w:rFonts w:ascii="Arial" w:hAnsi="Arial" w:cs="Arial"/>
        </w:rPr>
      </w:pPr>
      <w:r>
        <w:rPr>
          <w:rFonts w:ascii="Arial" w:hAnsi="Arial" w:cs="Arial"/>
        </w:rPr>
        <w:t>The authorized school official conducting the search shall be responsible for promptly recording the following information about each search:</w:t>
      </w:r>
    </w:p>
    <w:p w:rsidR="00A64B03" w:rsidRDefault="003C5F08">
      <w:pPr>
        <w:pStyle w:val="NormalWeb"/>
        <w:numPr>
          <w:ilvl w:val="0"/>
          <w:numId w:val="1"/>
        </w:numPr>
        <w:ind w:left="600"/>
        <w:rPr>
          <w:rFonts w:ascii="Arial" w:hAnsi="Arial" w:cs="Arial"/>
        </w:rPr>
      </w:pPr>
      <w:r>
        <w:rPr>
          <w:rFonts w:ascii="Arial" w:hAnsi="Arial" w:cs="Arial"/>
        </w:rPr>
        <w:t>Name, age and grade of student searched.</w:t>
      </w:r>
    </w:p>
    <w:p w:rsidR="00A64B03" w:rsidRDefault="003C5F08">
      <w:pPr>
        <w:pStyle w:val="NormalWeb"/>
        <w:numPr>
          <w:ilvl w:val="0"/>
          <w:numId w:val="1"/>
        </w:numPr>
        <w:ind w:left="600"/>
        <w:rPr>
          <w:rFonts w:ascii="Arial" w:hAnsi="Arial" w:cs="Arial"/>
        </w:rPr>
      </w:pPr>
      <w:r>
        <w:rPr>
          <w:rFonts w:ascii="Arial" w:hAnsi="Arial" w:cs="Arial"/>
        </w:rPr>
        <w:t>Reasons for the search.</w:t>
      </w:r>
    </w:p>
    <w:p w:rsidR="00A64B03" w:rsidRDefault="003C5F08">
      <w:pPr>
        <w:pStyle w:val="NormalWeb"/>
        <w:numPr>
          <w:ilvl w:val="0"/>
          <w:numId w:val="1"/>
        </w:numPr>
        <w:ind w:left="600"/>
        <w:rPr>
          <w:rFonts w:ascii="Arial" w:hAnsi="Arial" w:cs="Arial"/>
        </w:rPr>
      </w:pPr>
      <w:r>
        <w:rPr>
          <w:rFonts w:ascii="Arial" w:hAnsi="Arial" w:cs="Arial"/>
        </w:rPr>
        <w:t>Name of any informant(s).</w:t>
      </w:r>
    </w:p>
    <w:p w:rsidR="00A64B03" w:rsidRDefault="003C5F08">
      <w:pPr>
        <w:pStyle w:val="NormalWeb"/>
        <w:numPr>
          <w:ilvl w:val="0"/>
          <w:numId w:val="1"/>
        </w:numPr>
        <w:ind w:left="600"/>
        <w:rPr>
          <w:rFonts w:ascii="Arial" w:hAnsi="Arial" w:cs="Arial"/>
        </w:rPr>
      </w:pPr>
      <w:r>
        <w:rPr>
          <w:rFonts w:ascii="Arial" w:hAnsi="Arial" w:cs="Arial"/>
        </w:rPr>
        <w:t>Purpose of search (that is, what item(s) were being sought).</w:t>
      </w:r>
    </w:p>
    <w:p w:rsidR="00A64B03" w:rsidRDefault="003C5F08">
      <w:pPr>
        <w:pStyle w:val="NormalWeb"/>
        <w:numPr>
          <w:ilvl w:val="0"/>
          <w:numId w:val="1"/>
        </w:numPr>
        <w:ind w:left="600"/>
        <w:rPr>
          <w:rFonts w:ascii="Arial" w:hAnsi="Arial" w:cs="Arial"/>
        </w:rPr>
      </w:pPr>
      <w:r>
        <w:rPr>
          <w:rFonts w:ascii="Arial" w:hAnsi="Arial" w:cs="Arial"/>
        </w:rPr>
        <w:t>Type and scope of search.</w:t>
      </w:r>
    </w:p>
    <w:p w:rsidR="00A64B03" w:rsidRDefault="003C5F08">
      <w:pPr>
        <w:pStyle w:val="NormalWeb"/>
        <w:numPr>
          <w:ilvl w:val="0"/>
          <w:numId w:val="1"/>
        </w:numPr>
        <w:ind w:left="600"/>
        <w:rPr>
          <w:rFonts w:ascii="Arial" w:hAnsi="Arial" w:cs="Arial"/>
        </w:rPr>
      </w:pPr>
      <w:r>
        <w:rPr>
          <w:rFonts w:ascii="Arial" w:hAnsi="Arial" w:cs="Arial"/>
        </w:rPr>
        <w:t>Person conducting search and his or her title and position.</w:t>
      </w:r>
    </w:p>
    <w:p w:rsidR="00A64B03" w:rsidRDefault="003C5F08">
      <w:pPr>
        <w:pStyle w:val="NormalWeb"/>
        <w:numPr>
          <w:ilvl w:val="0"/>
          <w:numId w:val="1"/>
        </w:numPr>
        <w:ind w:left="600"/>
        <w:rPr>
          <w:rFonts w:ascii="Arial" w:hAnsi="Arial" w:cs="Arial"/>
        </w:rPr>
      </w:pPr>
      <w:r>
        <w:rPr>
          <w:rFonts w:ascii="Arial" w:hAnsi="Arial" w:cs="Arial"/>
        </w:rPr>
        <w:t>Witnesses, if any, to the search.</w:t>
      </w:r>
    </w:p>
    <w:p w:rsidR="00A64B03" w:rsidRDefault="003C5F08">
      <w:pPr>
        <w:pStyle w:val="NormalWeb"/>
        <w:numPr>
          <w:ilvl w:val="0"/>
          <w:numId w:val="1"/>
        </w:numPr>
        <w:ind w:left="600"/>
        <w:rPr>
          <w:rFonts w:ascii="Arial" w:hAnsi="Arial" w:cs="Arial"/>
        </w:rPr>
      </w:pPr>
      <w:r>
        <w:rPr>
          <w:rFonts w:ascii="Arial" w:hAnsi="Arial" w:cs="Arial"/>
        </w:rPr>
        <w:t>Time and location of search</w:t>
      </w:r>
    </w:p>
    <w:p w:rsidR="00A64B03" w:rsidRDefault="003C5F08">
      <w:pPr>
        <w:pStyle w:val="NormalWeb"/>
        <w:numPr>
          <w:ilvl w:val="0"/>
          <w:numId w:val="1"/>
        </w:numPr>
        <w:ind w:left="600"/>
        <w:rPr>
          <w:rFonts w:ascii="Arial" w:hAnsi="Arial" w:cs="Arial"/>
        </w:rPr>
      </w:pPr>
      <w:r>
        <w:rPr>
          <w:rFonts w:ascii="Arial" w:hAnsi="Arial" w:cs="Arial"/>
        </w:rPr>
        <w:t>Results of search (that is, what items(s) were found).</w:t>
      </w:r>
    </w:p>
    <w:p w:rsidR="00A64B03" w:rsidRDefault="003C5F08">
      <w:pPr>
        <w:pStyle w:val="NormalWeb"/>
        <w:numPr>
          <w:ilvl w:val="0"/>
          <w:numId w:val="1"/>
        </w:numPr>
        <w:ind w:left="600"/>
        <w:rPr>
          <w:rFonts w:ascii="Arial" w:hAnsi="Arial" w:cs="Arial"/>
        </w:rPr>
      </w:pPr>
      <w:r>
        <w:rPr>
          <w:rFonts w:ascii="Arial" w:hAnsi="Arial" w:cs="Arial"/>
        </w:rPr>
        <w:t>Disposition of items found.</w:t>
      </w:r>
    </w:p>
    <w:p w:rsidR="00A64B03" w:rsidRDefault="003C5F08">
      <w:pPr>
        <w:pStyle w:val="NormalWeb"/>
        <w:numPr>
          <w:ilvl w:val="0"/>
          <w:numId w:val="1"/>
        </w:numPr>
        <w:ind w:left="600"/>
        <w:rPr>
          <w:rFonts w:ascii="Arial" w:hAnsi="Arial" w:cs="Arial"/>
        </w:rPr>
      </w:pPr>
      <w:r>
        <w:rPr>
          <w:rFonts w:ascii="Arial" w:hAnsi="Arial" w:cs="Arial"/>
        </w:rPr>
        <w:t>Time, manner and results of parental notification.</w:t>
      </w:r>
    </w:p>
    <w:p w:rsidR="00A64B03" w:rsidRDefault="003C5F08" w:rsidP="00EB5796">
      <w:pPr>
        <w:pStyle w:val="NormalWeb"/>
        <w:ind w:left="240"/>
        <w:rPr>
          <w:rFonts w:ascii="Arial" w:hAnsi="Arial" w:cs="Arial"/>
        </w:rPr>
      </w:pPr>
      <w:r>
        <w:rPr>
          <w:rFonts w:ascii="Arial" w:hAnsi="Arial" w:cs="Arial"/>
        </w:rPr>
        <w:t>The Principal or the Principal’s designee will be respo</w:t>
      </w:r>
      <w:r w:rsidR="00EB5796">
        <w:rPr>
          <w:rFonts w:ascii="Arial" w:hAnsi="Arial" w:cs="Arial"/>
        </w:rPr>
        <w:t xml:space="preserve">nsible for the custody, control </w:t>
      </w:r>
      <w:r>
        <w:rPr>
          <w:rFonts w:ascii="Arial" w:hAnsi="Arial" w:cs="Arial"/>
        </w:rPr>
        <w:t xml:space="preserve">and disposition of any illegal or dangerous item taken from a student.  The Principal or designee </w:t>
      </w:r>
      <w:r>
        <w:rPr>
          <w:rFonts w:ascii="Arial" w:hAnsi="Arial" w:cs="Arial"/>
        </w:rPr>
        <w:lastRenderedPageBreak/>
        <w:t>shall clearly label each item taken from the student and retain control of the item(s), until the item is turned over to the police.  The Principal or designee shall be responsible for personally delivering dangerous or illegal items to police authorities.</w:t>
      </w:r>
    </w:p>
    <w:p w:rsidR="00A64B03" w:rsidRDefault="003C5F08" w:rsidP="00EB5796">
      <w:pPr>
        <w:pStyle w:val="NormalWeb"/>
        <w:rPr>
          <w:rFonts w:ascii="Arial" w:hAnsi="Arial" w:cs="Arial"/>
        </w:rPr>
      </w:pPr>
      <w:r>
        <w:rPr>
          <w:rFonts w:ascii="Arial" w:hAnsi="Arial" w:cs="Arial"/>
        </w:rPr>
        <w:t xml:space="preserve">E. </w:t>
      </w:r>
      <w:r>
        <w:rPr>
          <w:rFonts w:ascii="Arial" w:hAnsi="Arial" w:cs="Arial"/>
          <w:u w:val="single"/>
        </w:rPr>
        <w:t>Police Involvement in Searches and Interrogations of Students</w:t>
      </w:r>
    </w:p>
    <w:p w:rsidR="00A64B03" w:rsidRDefault="003C5F08" w:rsidP="00EB5796">
      <w:pPr>
        <w:pStyle w:val="NormalWeb"/>
        <w:rPr>
          <w:rFonts w:ascii="Arial" w:hAnsi="Arial" w:cs="Arial"/>
        </w:rPr>
      </w:pPr>
      <w:r>
        <w:rPr>
          <w:rFonts w:ascii="Arial" w:hAnsi="Arial" w:cs="Arial"/>
        </w:rPr>
        <w:t>District officials are committed to cooperating with police officials and other law enforcement authorities to maintain a safe school environment. Police officials, however, have limited authority to interview or search students in schools or at school functions, or to use school facilities in connection with police work. Police officials may enter school property or a school function to question or search a student or to conduct a formal investigation involving students only if they have:</w:t>
      </w:r>
    </w:p>
    <w:p w:rsidR="00A64B03" w:rsidRDefault="003C5F08">
      <w:pPr>
        <w:pStyle w:val="NormalWeb"/>
        <w:numPr>
          <w:ilvl w:val="0"/>
          <w:numId w:val="2"/>
        </w:numPr>
        <w:ind w:left="600"/>
        <w:rPr>
          <w:rFonts w:ascii="Arial" w:hAnsi="Arial" w:cs="Arial"/>
        </w:rPr>
      </w:pPr>
      <w:r>
        <w:rPr>
          <w:rFonts w:ascii="Arial" w:hAnsi="Arial" w:cs="Arial"/>
        </w:rPr>
        <w:t>A search or an arrest warrant; or</w:t>
      </w:r>
    </w:p>
    <w:p w:rsidR="00A64B03" w:rsidRDefault="003C5F08">
      <w:pPr>
        <w:pStyle w:val="NormalWeb"/>
        <w:numPr>
          <w:ilvl w:val="0"/>
          <w:numId w:val="2"/>
        </w:numPr>
        <w:ind w:left="600"/>
        <w:rPr>
          <w:rFonts w:ascii="Arial" w:hAnsi="Arial" w:cs="Arial"/>
        </w:rPr>
      </w:pPr>
      <w:r>
        <w:rPr>
          <w:rFonts w:ascii="Arial" w:hAnsi="Arial" w:cs="Arial"/>
        </w:rPr>
        <w:t>Probable cause to believe a crime has been committed on school property or at a school function.</w:t>
      </w:r>
    </w:p>
    <w:p w:rsidR="00A64B03" w:rsidRDefault="003C5F08" w:rsidP="00EB5796">
      <w:pPr>
        <w:pStyle w:val="NormalWeb"/>
        <w:rPr>
          <w:rFonts w:ascii="Arial" w:hAnsi="Arial" w:cs="Arial"/>
        </w:rPr>
      </w:pPr>
      <w:r>
        <w:rPr>
          <w:rFonts w:ascii="Arial" w:hAnsi="Arial" w:cs="Arial"/>
        </w:rPr>
        <w:t>Before police officials are permitted to question or search any student, the Principal or designee must first try to notify the student’s parent to give the parent the opportunity to be present during the police questioning or search. If the student’s parent cannot be contacted prior to the police questioning or search, the questioning or search will not be conducted, unless the student is 16 years of age or older. The Principal or designee will also be present during any police questioning or search of a student on school property or at a school function.</w:t>
      </w:r>
    </w:p>
    <w:p w:rsidR="00A64B03" w:rsidRDefault="003C5F08" w:rsidP="00EB5796">
      <w:pPr>
        <w:pStyle w:val="NormalWeb"/>
        <w:rPr>
          <w:rFonts w:ascii="Arial" w:hAnsi="Arial" w:cs="Arial"/>
        </w:rPr>
      </w:pPr>
      <w:r>
        <w:rPr>
          <w:rFonts w:ascii="Arial" w:hAnsi="Arial" w:cs="Arial"/>
        </w:rPr>
        <w:t>Students who are questioned by police officials on school property or at a school function will be afforded the same rights they have outside the school. This means:</w:t>
      </w:r>
    </w:p>
    <w:p w:rsidR="00A64B03" w:rsidRDefault="003C5F08">
      <w:pPr>
        <w:pStyle w:val="NormalWeb"/>
        <w:numPr>
          <w:ilvl w:val="0"/>
          <w:numId w:val="3"/>
        </w:numPr>
        <w:ind w:left="600"/>
        <w:rPr>
          <w:rFonts w:ascii="Arial" w:hAnsi="Arial" w:cs="Arial"/>
        </w:rPr>
      </w:pPr>
      <w:r>
        <w:rPr>
          <w:rFonts w:ascii="Arial" w:hAnsi="Arial" w:cs="Arial"/>
        </w:rPr>
        <w:t>They must be informed of their legal rights.</w:t>
      </w:r>
    </w:p>
    <w:p w:rsidR="00A64B03" w:rsidRDefault="003C5F08">
      <w:pPr>
        <w:pStyle w:val="NormalWeb"/>
        <w:numPr>
          <w:ilvl w:val="0"/>
          <w:numId w:val="3"/>
        </w:numPr>
        <w:ind w:left="600"/>
        <w:rPr>
          <w:rFonts w:ascii="Arial" w:hAnsi="Arial" w:cs="Arial"/>
        </w:rPr>
      </w:pPr>
      <w:r>
        <w:rPr>
          <w:rFonts w:ascii="Arial" w:hAnsi="Arial" w:cs="Arial"/>
        </w:rPr>
        <w:t>They may remain silent if they so desire.</w:t>
      </w:r>
    </w:p>
    <w:p w:rsidR="00A64B03" w:rsidRDefault="003C5F08">
      <w:pPr>
        <w:pStyle w:val="NormalWeb"/>
        <w:numPr>
          <w:ilvl w:val="0"/>
          <w:numId w:val="3"/>
        </w:numPr>
        <w:ind w:left="600"/>
        <w:rPr>
          <w:rFonts w:ascii="Arial" w:hAnsi="Arial" w:cs="Arial"/>
        </w:rPr>
      </w:pPr>
      <w:r>
        <w:rPr>
          <w:rFonts w:ascii="Arial" w:hAnsi="Arial" w:cs="Arial"/>
        </w:rPr>
        <w:t>They may request the presence of an attorney.</w:t>
      </w:r>
    </w:p>
    <w:p w:rsidR="00FB18D3" w:rsidRDefault="00FB18D3" w:rsidP="00EB5796">
      <w:pPr>
        <w:pStyle w:val="NormalWeb"/>
        <w:spacing w:before="0" w:beforeAutospacing="0" w:after="0" w:afterAutospacing="0"/>
        <w:rPr>
          <w:rFonts w:ascii="Arial" w:hAnsi="Arial" w:cs="Arial"/>
        </w:rPr>
      </w:pPr>
    </w:p>
    <w:p w:rsidR="00FB18D3" w:rsidRPr="002D48AB" w:rsidRDefault="00FB18D3" w:rsidP="00EB5796">
      <w:pPr>
        <w:pStyle w:val="NormalWeb"/>
        <w:spacing w:before="0" w:beforeAutospacing="0" w:after="0" w:afterAutospacing="0"/>
        <w:rPr>
          <w:rFonts w:ascii="Arial" w:hAnsi="Arial" w:cs="Arial"/>
          <w:color w:val="C00000"/>
          <w:u w:val="single"/>
        </w:rPr>
      </w:pPr>
      <w:r w:rsidRPr="002D48AB">
        <w:rPr>
          <w:rFonts w:ascii="Arial" w:hAnsi="Arial" w:cs="Arial"/>
          <w:color w:val="C00000"/>
          <w:u w:val="single"/>
        </w:rPr>
        <w:t>Reference: Policy 5695-</w:t>
      </w:r>
      <w:r w:rsidRPr="002D48AB">
        <w:rPr>
          <w:rFonts w:ascii="Arial" w:hAnsi="Arial" w:cs="Arial"/>
          <w:color w:val="C00000"/>
          <w:szCs w:val="24"/>
          <w:u w:val="single"/>
        </w:rPr>
        <w:t>Students and  Personal Electronic Devises</w:t>
      </w:r>
    </w:p>
    <w:p w:rsidR="00FB18D3" w:rsidRDefault="00FB18D3" w:rsidP="00EB5796">
      <w:pPr>
        <w:pStyle w:val="NormalWeb"/>
        <w:spacing w:before="0" w:beforeAutospacing="0" w:after="0" w:afterAutospacing="0"/>
        <w:rPr>
          <w:rFonts w:ascii="Arial" w:hAnsi="Arial" w:cs="Arial"/>
        </w:rPr>
      </w:pPr>
      <w:bookmarkStart w:id="0" w:name="_GoBack"/>
      <w:bookmarkEnd w:id="0"/>
    </w:p>
    <w:p w:rsidR="00A64B03" w:rsidRDefault="003C5F08" w:rsidP="00EB5796">
      <w:pPr>
        <w:pStyle w:val="NormalWeb"/>
        <w:spacing w:before="0" w:beforeAutospacing="0" w:after="0" w:afterAutospacing="0"/>
        <w:rPr>
          <w:rFonts w:ascii="Arial" w:hAnsi="Arial" w:cs="Arial"/>
        </w:rPr>
      </w:pPr>
      <w:r>
        <w:rPr>
          <w:rFonts w:ascii="Arial" w:hAnsi="Arial" w:cs="Arial"/>
        </w:rPr>
        <w:t>Adoption date: 08/08/201</w:t>
      </w:r>
    </w:p>
    <w:p w:rsidR="00A64B03" w:rsidRDefault="003C5F08" w:rsidP="00EB5796">
      <w:pPr>
        <w:pStyle w:val="NormalWeb"/>
        <w:spacing w:before="0" w:beforeAutospacing="0" w:after="0" w:afterAutospacing="0"/>
        <w:rPr>
          <w:rFonts w:ascii="Arial" w:hAnsi="Arial" w:cs="Arial"/>
        </w:rPr>
      </w:pPr>
      <w:r>
        <w:rPr>
          <w:rFonts w:ascii="Arial" w:hAnsi="Arial" w:cs="Arial"/>
        </w:rPr>
        <w:t>Revised: 08/12/2020</w:t>
      </w:r>
    </w:p>
    <w:p w:rsidR="00A64B03" w:rsidRDefault="003C5F08" w:rsidP="00EB5796">
      <w:pPr>
        <w:pStyle w:val="NormalWeb"/>
        <w:spacing w:before="0" w:beforeAutospacing="0" w:after="0" w:afterAutospacing="0"/>
        <w:rPr>
          <w:rFonts w:ascii="Arial" w:hAnsi="Arial" w:cs="Arial"/>
        </w:rPr>
      </w:pPr>
      <w:r>
        <w:rPr>
          <w:rFonts w:ascii="Arial" w:hAnsi="Arial" w:cs="Arial"/>
        </w:rPr>
        <w:t>Revised: 08/04/2021</w:t>
      </w:r>
    </w:p>
    <w:p w:rsidR="001A42C7" w:rsidRPr="001A42C7" w:rsidRDefault="001A42C7" w:rsidP="00EB5796">
      <w:pPr>
        <w:pStyle w:val="NormalWeb"/>
        <w:spacing w:before="0" w:beforeAutospacing="0" w:after="0" w:afterAutospacing="0"/>
        <w:rPr>
          <w:rFonts w:ascii="Arial" w:hAnsi="Arial" w:cs="Arial"/>
          <w:color w:val="990033"/>
        </w:rPr>
      </w:pPr>
      <w:r w:rsidRPr="001A42C7">
        <w:rPr>
          <w:rFonts w:ascii="Arial" w:hAnsi="Arial" w:cs="Arial"/>
          <w:color w:val="990033"/>
        </w:rPr>
        <w:t>Revised:</w:t>
      </w:r>
    </w:p>
    <w:p w:rsidR="00A64B03" w:rsidRDefault="003C5F08">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A64B03" w:rsidSect="00EB5796">
      <w:pgSz w:w="12240" w:h="15840"/>
      <w:pgMar w:top="1152" w:right="1152"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7C93"/>
    <w:multiLevelType w:val="hybridMultilevel"/>
    <w:tmpl w:val="BF165FEE"/>
    <w:lvl w:ilvl="0" w:tplc="9E606F64">
      <w:start w:val="1"/>
      <w:numFmt w:val="decimal"/>
      <w:lvlText w:val="%1."/>
      <w:lvlJc w:val="left"/>
      <w:pPr>
        <w:ind w:left="720" w:hanging="360"/>
      </w:pPr>
    </w:lvl>
    <w:lvl w:ilvl="1" w:tplc="F2124B42">
      <w:start w:val="1"/>
      <w:numFmt w:val="decimal"/>
      <w:lvlText w:val="%2."/>
      <w:lvlJc w:val="left"/>
      <w:pPr>
        <w:ind w:left="1080" w:hanging="360"/>
      </w:pPr>
    </w:lvl>
    <w:lvl w:ilvl="2" w:tplc="85D855E8">
      <w:start w:val="1"/>
      <w:numFmt w:val="decimal"/>
      <w:lvlText w:val="%3."/>
      <w:lvlJc w:val="left"/>
      <w:pPr>
        <w:ind w:left="1440" w:hanging="360"/>
      </w:pPr>
    </w:lvl>
    <w:lvl w:ilvl="3" w:tplc="3246EC9A">
      <w:start w:val="1"/>
      <w:numFmt w:val="decimal"/>
      <w:lvlText w:val="%4."/>
      <w:lvlJc w:val="left"/>
      <w:pPr>
        <w:ind w:left="1800" w:hanging="360"/>
      </w:pPr>
    </w:lvl>
    <w:lvl w:ilvl="4" w:tplc="796A564E">
      <w:start w:val="1"/>
      <w:numFmt w:val="decimal"/>
      <w:lvlText w:val="%5."/>
      <w:lvlJc w:val="left"/>
      <w:pPr>
        <w:ind w:left="2160" w:hanging="360"/>
      </w:pPr>
    </w:lvl>
    <w:lvl w:ilvl="5" w:tplc="5A84FD86">
      <w:start w:val="1"/>
      <w:numFmt w:val="decimal"/>
      <w:lvlText w:val="%6."/>
      <w:lvlJc w:val="left"/>
      <w:pPr>
        <w:ind w:left="2520" w:hanging="360"/>
      </w:pPr>
    </w:lvl>
    <w:lvl w:ilvl="6" w:tplc="8C6CACAC">
      <w:start w:val="1"/>
      <w:numFmt w:val="decimal"/>
      <w:lvlText w:val="%7."/>
      <w:lvlJc w:val="left"/>
      <w:pPr>
        <w:ind w:left="2880" w:hanging="360"/>
      </w:pPr>
    </w:lvl>
    <w:lvl w:ilvl="7" w:tplc="E6501CD2">
      <w:start w:val="1"/>
      <w:numFmt w:val="decimal"/>
      <w:lvlText w:val="%8."/>
      <w:lvlJc w:val="left"/>
      <w:pPr>
        <w:ind w:left="3240" w:hanging="360"/>
      </w:pPr>
    </w:lvl>
    <w:lvl w:ilvl="8" w:tplc="2C9CC39A">
      <w:start w:val="1"/>
      <w:numFmt w:val="decimal"/>
      <w:lvlText w:val="%9."/>
      <w:lvlJc w:val="left"/>
      <w:pPr>
        <w:ind w:left="3600" w:hanging="360"/>
      </w:pPr>
    </w:lvl>
  </w:abstractNum>
  <w:abstractNum w:abstractNumId="1" w15:restartNumberingAfterBreak="0">
    <w:nsid w:val="11CC6BE4"/>
    <w:multiLevelType w:val="hybridMultilevel"/>
    <w:tmpl w:val="CA7CA400"/>
    <w:lvl w:ilvl="0" w:tplc="141CB656">
      <w:start w:val="1"/>
      <w:numFmt w:val="decimal"/>
      <w:lvlText w:val="%1."/>
      <w:lvlJc w:val="left"/>
      <w:pPr>
        <w:ind w:left="720" w:hanging="360"/>
      </w:pPr>
    </w:lvl>
    <w:lvl w:ilvl="1" w:tplc="A356CB32">
      <w:start w:val="1"/>
      <w:numFmt w:val="decimal"/>
      <w:lvlText w:val="%2."/>
      <w:lvlJc w:val="left"/>
      <w:pPr>
        <w:ind w:left="1080" w:hanging="360"/>
      </w:pPr>
    </w:lvl>
    <w:lvl w:ilvl="2" w:tplc="E97A6A8E">
      <w:start w:val="1"/>
      <w:numFmt w:val="decimal"/>
      <w:lvlText w:val="%3."/>
      <w:lvlJc w:val="left"/>
      <w:pPr>
        <w:ind w:left="1440" w:hanging="360"/>
      </w:pPr>
    </w:lvl>
    <w:lvl w:ilvl="3" w:tplc="41166852">
      <w:start w:val="1"/>
      <w:numFmt w:val="decimal"/>
      <w:lvlText w:val="%4."/>
      <w:lvlJc w:val="left"/>
      <w:pPr>
        <w:ind w:left="1800" w:hanging="360"/>
      </w:pPr>
    </w:lvl>
    <w:lvl w:ilvl="4" w:tplc="A0C89A40">
      <w:start w:val="1"/>
      <w:numFmt w:val="decimal"/>
      <w:lvlText w:val="%5."/>
      <w:lvlJc w:val="left"/>
      <w:pPr>
        <w:ind w:left="2160" w:hanging="360"/>
      </w:pPr>
    </w:lvl>
    <w:lvl w:ilvl="5" w:tplc="FBF0E8D6">
      <w:start w:val="1"/>
      <w:numFmt w:val="decimal"/>
      <w:lvlText w:val="%6."/>
      <w:lvlJc w:val="left"/>
      <w:pPr>
        <w:ind w:left="2520" w:hanging="360"/>
      </w:pPr>
    </w:lvl>
    <w:lvl w:ilvl="6" w:tplc="F7FAC70E">
      <w:start w:val="1"/>
      <w:numFmt w:val="decimal"/>
      <w:lvlText w:val="%7."/>
      <w:lvlJc w:val="left"/>
      <w:pPr>
        <w:ind w:left="2880" w:hanging="360"/>
      </w:pPr>
    </w:lvl>
    <w:lvl w:ilvl="7" w:tplc="F4D2A906">
      <w:start w:val="1"/>
      <w:numFmt w:val="decimal"/>
      <w:lvlText w:val="%8."/>
      <w:lvlJc w:val="left"/>
      <w:pPr>
        <w:ind w:left="3240" w:hanging="360"/>
      </w:pPr>
    </w:lvl>
    <w:lvl w:ilvl="8" w:tplc="C5BA243A">
      <w:start w:val="1"/>
      <w:numFmt w:val="decimal"/>
      <w:lvlText w:val="%9."/>
      <w:lvlJc w:val="left"/>
      <w:pPr>
        <w:ind w:left="3600" w:hanging="360"/>
      </w:pPr>
    </w:lvl>
  </w:abstractNum>
  <w:abstractNum w:abstractNumId="2" w15:restartNumberingAfterBreak="0">
    <w:nsid w:val="796976A2"/>
    <w:multiLevelType w:val="hybridMultilevel"/>
    <w:tmpl w:val="F7F2CA66"/>
    <w:lvl w:ilvl="0" w:tplc="5F7A6278">
      <w:start w:val="1"/>
      <w:numFmt w:val="decimal"/>
      <w:lvlText w:val="%1."/>
      <w:lvlJc w:val="left"/>
      <w:pPr>
        <w:ind w:left="720" w:hanging="360"/>
      </w:pPr>
    </w:lvl>
    <w:lvl w:ilvl="1" w:tplc="F6C22966">
      <w:start w:val="1"/>
      <w:numFmt w:val="decimal"/>
      <w:lvlText w:val="%2."/>
      <w:lvlJc w:val="left"/>
      <w:pPr>
        <w:ind w:left="1080" w:hanging="360"/>
      </w:pPr>
    </w:lvl>
    <w:lvl w:ilvl="2" w:tplc="8944811C">
      <w:start w:val="1"/>
      <w:numFmt w:val="decimal"/>
      <w:lvlText w:val="%3."/>
      <w:lvlJc w:val="left"/>
      <w:pPr>
        <w:ind w:left="1440" w:hanging="360"/>
      </w:pPr>
    </w:lvl>
    <w:lvl w:ilvl="3" w:tplc="A290F0D8">
      <w:start w:val="1"/>
      <w:numFmt w:val="decimal"/>
      <w:lvlText w:val="%4."/>
      <w:lvlJc w:val="left"/>
      <w:pPr>
        <w:ind w:left="1800" w:hanging="360"/>
      </w:pPr>
    </w:lvl>
    <w:lvl w:ilvl="4" w:tplc="3A345A4A">
      <w:start w:val="1"/>
      <w:numFmt w:val="decimal"/>
      <w:lvlText w:val="%5."/>
      <w:lvlJc w:val="left"/>
      <w:pPr>
        <w:ind w:left="2160" w:hanging="360"/>
      </w:pPr>
    </w:lvl>
    <w:lvl w:ilvl="5" w:tplc="5ADE821A">
      <w:start w:val="1"/>
      <w:numFmt w:val="decimal"/>
      <w:lvlText w:val="%6."/>
      <w:lvlJc w:val="left"/>
      <w:pPr>
        <w:ind w:left="2520" w:hanging="360"/>
      </w:pPr>
    </w:lvl>
    <w:lvl w:ilvl="6" w:tplc="99945F2C">
      <w:start w:val="1"/>
      <w:numFmt w:val="decimal"/>
      <w:lvlText w:val="%7."/>
      <w:lvlJc w:val="left"/>
      <w:pPr>
        <w:ind w:left="2880" w:hanging="360"/>
      </w:pPr>
    </w:lvl>
    <w:lvl w:ilvl="7" w:tplc="8842CBF4">
      <w:start w:val="1"/>
      <w:numFmt w:val="decimal"/>
      <w:lvlText w:val="%8."/>
      <w:lvlJc w:val="left"/>
      <w:pPr>
        <w:ind w:left="3240" w:hanging="360"/>
      </w:pPr>
    </w:lvl>
    <w:lvl w:ilvl="8" w:tplc="D9E6CC24">
      <w:start w:val="1"/>
      <w:numFmt w:val="decimal"/>
      <w:lvlText w:val="%9."/>
      <w:lvlJc w:val="left"/>
      <w:pPr>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03"/>
    <w:rsid w:val="001A42C7"/>
    <w:rsid w:val="002D48AB"/>
    <w:rsid w:val="003C5F08"/>
    <w:rsid w:val="005832D4"/>
    <w:rsid w:val="00A64B03"/>
    <w:rsid w:val="00EB5796"/>
    <w:rsid w:val="00FB18D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C0266-5749-4B84-945A-EFFD096E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EB5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7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5300.60 STUDENT SEARCHES AND INTERROGATIONS</vt:lpstr>
    </vt:vector>
  </TitlesOfParts>
  <Company>GVWFL</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5300.60 STUDENT SEARCHES AND INTERROGATIONS</dc:title>
  <dc:creator>Monica Kuney</dc:creator>
  <cp:lastModifiedBy>Monica Kuney</cp:lastModifiedBy>
  <cp:revision>6</cp:revision>
  <cp:lastPrinted>2025-07-18T15:30:00Z</cp:lastPrinted>
  <dcterms:created xsi:type="dcterms:W3CDTF">2024-07-15T18:16:00Z</dcterms:created>
  <dcterms:modified xsi:type="dcterms:W3CDTF">2025-07-18T18:57:00Z</dcterms:modified>
</cp:coreProperties>
</file>