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4E" w:rsidRDefault="001C3622">
      <w:pPr>
        <w:pStyle w:val="NormalWeb"/>
        <w:rPr>
          <w:rFonts w:ascii="Arial" w:hAnsi="Arial" w:cs="Arial"/>
          <w:b/>
          <w:color w:val="000080"/>
          <w:sz w:val="27"/>
        </w:rPr>
      </w:pPr>
      <w:bookmarkStart w:id="0" w:name="_GoBack"/>
      <w:bookmarkEnd w:id="0"/>
      <w:r>
        <w:rPr>
          <w:rFonts w:ascii="Arial" w:hAnsi="Arial" w:cs="Arial"/>
          <w:b/>
          <w:color w:val="000080"/>
          <w:sz w:val="27"/>
        </w:rPr>
        <w:t>5300.45 ALTERNATIVE INSTRUCTION</w:t>
      </w:r>
    </w:p>
    <w:p w:rsidR="00C62C4E" w:rsidRDefault="001C3622">
      <w:pPr>
        <w:pStyle w:val="NormalWeb"/>
        <w:rPr>
          <w:rFonts w:ascii="Arial" w:hAnsi="Arial" w:cs="Arial"/>
        </w:rPr>
      </w:pPr>
      <w:r>
        <w:rPr>
          <w:rFonts w:ascii="Arial" w:hAnsi="Arial" w:cs="Arial"/>
        </w:rPr>
        <w:t xml:space="preserve">When a student of any age is removed from class by a teacher or a student of compulsory attendance age is suspended from school pursuant to </w:t>
      </w:r>
      <w:hyperlink r:id="rId4" w:history="1">
        <w:r>
          <w:rPr>
            <w:rStyle w:val="Hyperlink"/>
            <w:rFonts w:ascii="Arial" w:hAnsi="Arial" w:cs="Arial"/>
          </w:rPr>
          <w:t>Education Law §3214</w:t>
        </w:r>
      </w:hyperlink>
      <w:r>
        <w:rPr>
          <w:rFonts w:ascii="Arial" w:hAnsi="Arial" w:cs="Arial"/>
        </w:rPr>
        <w:t>, the district will take immediate steps to provide alternative means of instruction for the student.  The Board of Education expects students, administrators, teachers and parents to make every effort to maintain student academic progress in the event of removal or suspension, and support student re-entry to the classroom at the conclusion of the disciplinary action.</w:t>
      </w:r>
    </w:p>
    <w:p w:rsidR="00C62C4E" w:rsidRDefault="001C3622" w:rsidP="00BF0909">
      <w:pPr>
        <w:pStyle w:val="NormalWeb"/>
        <w:spacing w:before="0" w:beforeAutospacing="0" w:after="0" w:afterAutospacing="0"/>
        <w:rPr>
          <w:rFonts w:ascii="Arial" w:hAnsi="Arial" w:cs="Arial"/>
        </w:rPr>
      </w:pPr>
      <w:r>
        <w:rPr>
          <w:rFonts w:ascii="Arial" w:hAnsi="Arial" w:cs="Arial"/>
        </w:rPr>
        <w:t>Adoption date: 08/08/2019</w:t>
      </w:r>
    </w:p>
    <w:p w:rsidR="00C62C4E" w:rsidRDefault="001C3622" w:rsidP="00BF0909">
      <w:pPr>
        <w:pStyle w:val="NormalWeb"/>
        <w:spacing w:before="0" w:beforeAutospacing="0" w:after="0" w:afterAutospacing="0"/>
        <w:rPr>
          <w:rFonts w:ascii="Arial" w:hAnsi="Arial" w:cs="Arial"/>
        </w:rPr>
      </w:pPr>
      <w:r>
        <w:rPr>
          <w:rFonts w:ascii="Arial" w:hAnsi="Arial" w:cs="Arial"/>
        </w:rPr>
        <w:t>Revised: 08/12/2020</w:t>
      </w:r>
    </w:p>
    <w:p w:rsidR="00C62C4E" w:rsidRDefault="001C3622">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C62C4E" w:rsidSect="00B67BD4">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4E"/>
    <w:rsid w:val="001C3622"/>
    <w:rsid w:val="00B67BD4"/>
    <w:rsid w:val="00BF0909"/>
    <w:rsid w:val="00C62C4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D2715-D273-4478-BEA9-BE6A830C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color="0000FF"/>
    </w:rPr>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BF0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director.microscribepub.com/?cat=code&amp;loc=ny&amp;id=edn&amp;spec=3214"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5300.45 ALTERNATIVE INSTRUCTION</vt:lpstr>
    </vt:vector>
  </TitlesOfParts>
  <Company>GVWFL</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5300.45 ALTERNATIVE INSTRUCTION</dc:title>
  <dc:creator>Monica Kuney</dc:creator>
  <cp:lastModifiedBy>Monica Kuney</cp:lastModifiedBy>
  <cp:revision>4</cp:revision>
  <cp:lastPrinted>2024-08-13T20:57:00Z</cp:lastPrinted>
  <dcterms:created xsi:type="dcterms:W3CDTF">2024-07-15T18:14:00Z</dcterms:created>
  <dcterms:modified xsi:type="dcterms:W3CDTF">2024-08-15T18:24:00Z</dcterms:modified>
</cp:coreProperties>
</file>