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C3BD" w14:textId="77777777" w:rsidR="00375493" w:rsidRDefault="00375493" w:rsidP="005C007D">
      <w:pPr>
        <w:widowControl w:val="0"/>
        <w:jc w:val="both"/>
      </w:pPr>
    </w:p>
    <w:p w14:paraId="5A3BE274" w14:textId="77777777" w:rsidR="00375493" w:rsidRDefault="00375493" w:rsidP="005C007D">
      <w:pPr>
        <w:widowControl w:val="0"/>
        <w:jc w:val="both"/>
        <w:rPr>
          <w:u w:val="single"/>
        </w:rPr>
      </w:pPr>
      <w:r>
        <w:rPr>
          <w:u w:val="single"/>
        </w:rPr>
        <w:t>Business Operations</w:t>
      </w:r>
    </w:p>
    <w:p w14:paraId="466B7034" w14:textId="77777777" w:rsidR="00375493" w:rsidRDefault="00375493" w:rsidP="005C007D">
      <w:pPr>
        <w:widowControl w:val="0"/>
        <w:jc w:val="both"/>
        <w:rPr>
          <w:u w:val="single"/>
        </w:rPr>
      </w:pPr>
    </w:p>
    <w:p w14:paraId="22BC6298" w14:textId="77777777" w:rsidR="00375493" w:rsidRDefault="00BC3BB5" w:rsidP="005C007D">
      <w:pPr>
        <w:widowControl w:val="0"/>
        <w:jc w:val="both"/>
      </w:pPr>
      <w:r>
        <w:rPr>
          <w:u w:val="single"/>
        </w:rPr>
        <w:t>Procurement Plan – School Food Authorities</w:t>
      </w:r>
    </w:p>
    <w:p w14:paraId="301F23AE" w14:textId="77777777" w:rsidR="00375493" w:rsidRDefault="00375493" w:rsidP="005C007D">
      <w:pPr>
        <w:widowControl w:val="0"/>
        <w:jc w:val="both"/>
      </w:pPr>
    </w:p>
    <w:p w14:paraId="35A8A879" w14:textId="77777777" w:rsidR="00BC3BB5" w:rsidRDefault="00BC3BB5" w:rsidP="00BC3BB5">
      <w:pPr>
        <w:jc w:val="both"/>
        <w:rPr>
          <w:szCs w:val="24"/>
        </w:rPr>
      </w:pPr>
      <w:r w:rsidRPr="00C554E9">
        <w:rPr>
          <w:szCs w:val="24"/>
        </w:rPr>
        <w:t>The following procurement policy statement shall govern all purchasing activities that relate to any aspect of the National School L</w:t>
      </w:r>
      <w:r>
        <w:rPr>
          <w:szCs w:val="24"/>
        </w:rPr>
        <w:t>un</w:t>
      </w:r>
      <w:r w:rsidRPr="00C554E9">
        <w:rPr>
          <w:szCs w:val="24"/>
        </w:rPr>
        <w:t>ch and Breakfast Programs</w:t>
      </w:r>
      <w:r>
        <w:rPr>
          <w:szCs w:val="24"/>
        </w:rPr>
        <w:t xml:space="preserve">. </w:t>
      </w:r>
      <w:r w:rsidRPr="00C554E9">
        <w:rPr>
          <w:szCs w:val="24"/>
        </w:rPr>
        <w:t>This statement is meant to provide guidance to our personne</w:t>
      </w:r>
      <w:r w:rsidR="002A6E94">
        <w:rPr>
          <w:szCs w:val="24"/>
        </w:rPr>
        <w:t>l and vendors on acceptable and</w:t>
      </w:r>
      <w:r>
        <w:rPr>
          <w:szCs w:val="24"/>
        </w:rPr>
        <w:t>/</w:t>
      </w:r>
      <w:r w:rsidRPr="00C554E9">
        <w:rPr>
          <w:szCs w:val="24"/>
        </w:rPr>
        <w:t>or required procurement practices.</w:t>
      </w:r>
      <w:r>
        <w:rPr>
          <w:szCs w:val="24"/>
        </w:rPr>
        <w:t xml:space="preserve"> </w:t>
      </w:r>
      <w:r w:rsidRPr="00C554E9">
        <w:rPr>
          <w:szCs w:val="24"/>
        </w:rPr>
        <w:t>Our goal is to fully implement all required and recommended proc</w:t>
      </w:r>
      <w:r>
        <w:rPr>
          <w:szCs w:val="24"/>
        </w:rPr>
        <w:t>u</w:t>
      </w:r>
      <w:r w:rsidRPr="00C554E9">
        <w:rPr>
          <w:szCs w:val="24"/>
        </w:rPr>
        <w:t>rement rules, regulations and policies set forth in 2 CFR 200, 7 CFR parts 210, 3016 and 3019, and by the State Agency.</w:t>
      </w:r>
    </w:p>
    <w:p w14:paraId="2253F0C4" w14:textId="77777777" w:rsidR="00BC3BB5" w:rsidRPr="00C554E9" w:rsidRDefault="00BC3BB5" w:rsidP="00BC3BB5">
      <w:pPr>
        <w:jc w:val="both"/>
        <w:rPr>
          <w:szCs w:val="24"/>
        </w:rPr>
      </w:pPr>
    </w:p>
    <w:p w14:paraId="09485BA2" w14:textId="77777777" w:rsidR="00BC3BB5" w:rsidRDefault="00BC3BB5" w:rsidP="00BC3BB5">
      <w:pPr>
        <w:jc w:val="center"/>
        <w:rPr>
          <w:b/>
          <w:szCs w:val="24"/>
        </w:rPr>
      </w:pPr>
      <w:r w:rsidRPr="00C554E9">
        <w:rPr>
          <w:b/>
          <w:szCs w:val="24"/>
        </w:rPr>
        <w:t>Procurement Policy</w:t>
      </w:r>
    </w:p>
    <w:p w14:paraId="37F013D1" w14:textId="77777777" w:rsidR="00BC3BB5" w:rsidRPr="00C554E9" w:rsidRDefault="00BC3BB5" w:rsidP="00BC3BB5">
      <w:pPr>
        <w:jc w:val="center"/>
        <w:rPr>
          <w:b/>
          <w:szCs w:val="24"/>
        </w:rPr>
      </w:pPr>
    </w:p>
    <w:p w14:paraId="10351B16" w14:textId="77777777" w:rsidR="00BC3BB5" w:rsidRPr="00C40AEF" w:rsidRDefault="00BC3BB5" w:rsidP="00BC3BB5">
      <w:pPr>
        <w:jc w:val="both"/>
        <w:rPr>
          <w:szCs w:val="24"/>
        </w:rPr>
      </w:pPr>
      <w:r w:rsidRPr="00C40AEF">
        <w:rPr>
          <w:szCs w:val="24"/>
        </w:rPr>
        <w:t>The purchasing procedure to be followed shall be determined by the anticipated total annual expenditure on items related to the food service program:</w:t>
      </w:r>
    </w:p>
    <w:p w14:paraId="605CCC85" w14:textId="1AC0303D" w:rsidR="00BC3BB5" w:rsidRPr="00C40AEF" w:rsidRDefault="00BC3BB5" w:rsidP="00BC3BB5">
      <w:pPr>
        <w:pStyle w:val="ListParagraph"/>
        <w:numPr>
          <w:ilvl w:val="0"/>
          <w:numId w:val="3"/>
        </w:numPr>
        <w:jc w:val="both"/>
        <w:rPr>
          <w:rFonts w:ascii="Times New Roman" w:hAnsi="Times New Roman"/>
          <w:sz w:val="24"/>
          <w:szCs w:val="24"/>
        </w:rPr>
      </w:pPr>
      <w:r w:rsidRPr="00C40AEF">
        <w:rPr>
          <w:rFonts w:ascii="Times New Roman" w:hAnsi="Times New Roman"/>
          <w:sz w:val="24"/>
          <w:szCs w:val="24"/>
        </w:rPr>
        <w:t xml:space="preserve">When the annual total for food service program related items </w:t>
      </w:r>
      <w:r w:rsidRPr="00443125">
        <w:rPr>
          <w:rFonts w:ascii="Times New Roman" w:hAnsi="Times New Roman"/>
          <w:color w:val="000000" w:themeColor="text1"/>
          <w:sz w:val="24"/>
          <w:szCs w:val="24"/>
        </w:rPr>
        <w:t>is less than $</w:t>
      </w:r>
      <w:r w:rsidR="00F00934" w:rsidRPr="00443125">
        <w:rPr>
          <w:rFonts w:ascii="Times New Roman" w:hAnsi="Times New Roman"/>
          <w:color w:val="000000" w:themeColor="text1"/>
          <w:sz w:val="24"/>
          <w:szCs w:val="24"/>
        </w:rPr>
        <w:t>2</w:t>
      </w:r>
      <w:r w:rsidRPr="00443125">
        <w:rPr>
          <w:rFonts w:ascii="Times New Roman" w:hAnsi="Times New Roman"/>
          <w:color w:val="000000" w:themeColor="text1"/>
          <w:sz w:val="24"/>
          <w:szCs w:val="24"/>
        </w:rPr>
        <w:t xml:space="preserve">50,000 </w:t>
      </w:r>
      <w:r w:rsidR="004707A3" w:rsidRPr="00443125">
        <w:rPr>
          <w:rFonts w:ascii="Times New Roman" w:hAnsi="Times New Roman"/>
          <w:color w:val="000000" w:themeColor="text1"/>
          <w:sz w:val="24"/>
          <w:szCs w:val="24"/>
        </w:rPr>
        <w:t>(</w:t>
      </w:r>
      <w:r w:rsidR="0020465E">
        <w:rPr>
          <w:rFonts w:ascii="Times New Roman" w:hAnsi="Times New Roman"/>
          <w:color w:val="000000" w:themeColor="text1"/>
          <w:sz w:val="24"/>
          <w:szCs w:val="24"/>
        </w:rPr>
        <w:t xml:space="preserve">simplified acquisition </w:t>
      </w:r>
      <w:r w:rsidR="004707A3" w:rsidRPr="00443125">
        <w:rPr>
          <w:rFonts w:ascii="Times New Roman" w:hAnsi="Times New Roman"/>
          <w:color w:val="000000" w:themeColor="text1"/>
          <w:sz w:val="24"/>
          <w:szCs w:val="24"/>
        </w:rPr>
        <w:t>threshold)</w:t>
      </w:r>
      <w:r w:rsidR="004707A3">
        <w:rPr>
          <w:rFonts w:ascii="Times New Roman" w:hAnsi="Times New Roman"/>
          <w:color w:val="FF0000"/>
          <w:sz w:val="24"/>
          <w:szCs w:val="24"/>
        </w:rPr>
        <w:t xml:space="preserve"> </w:t>
      </w:r>
      <w:r w:rsidRPr="00C40AEF">
        <w:rPr>
          <w:rFonts w:ascii="Times New Roman" w:hAnsi="Times New Roman"/>
          <w:sz w:val="24"/>
          <w:szCs w:val="24"/>
        </w:rPr>
        <w:t xml:space="preserve">per procurement </w:t>
      </w:r>
      <w:r w:rsidR="004707A3">
        <w:rPr>
          <w:rFonts w:ascii="Times New Roman" w:hAnsi="Times New Roman"/>
          <w:sz w:val="24"/>
          <w:szCs w:val="24"/>
        </w:rPr>
        <w:t>event or in aggregate purchases</w:t>
      </w:r>
      <w:r w:rsidRPr="00C40AEF">
        <w:rPr>
          <w:rFonts w:ascii="Times New Roman" w:hAnsi="Times New Roman"/>
          <w:sz w:val="24"/>
          <w:szCs w:val="24"/>
        </w:rPr>
        <w:t xml:space="preserve"> this organization will follow the informal </w:t>
      </w:r>
      <w:r w:rsidR="00850A2B">
        <w:rPr>
          <w:rFonts w:ascii="Times New Roman" w:hAnsi="Times New Roman"/>
          <w:sz w:val="24"/>
          <w:szCs w:val="24"/>
        </w:rPr>
        <w:t>s</w:t>
      </w:r>
      <w:r w:rsidR="0020465E">
        <w:rPr>
          <w:rFonts w:ascii="Times New Roman" w:hAnsi="Times New Roman"/>
          <w:sz w:val="24"/>
          <w:szCs w:val="24"/>
        </w:rPr>
        <w:t>implified acquisition threshold</w:t>
      </w:r>
      <w:r w:rsidRPr="00C40AEF">
        <w:rPr>
          <w:rFonts w:ascii="Times New Roman" w:hAnsi="Times New Roman"/>
          <w:sz w:val="24"/>
          <w:szCs w:val="24"/>
        </w:rPr>
        <w:t xml:space="preserve"> </w:t>
      </w:r>
      <w:r w:rsidR="00850A2B">
        <w:rPr>
          <w:rFonts w:ascii="Times New Roman" w:hAnsi="Times New Roman"/>
          <w:sz w:val="24"/>
          <w:szCs w:val="24"/>
        </w:rPr>
        <w:t>p</w:t>
      </w:r>
      <w:r w:rsidRPr="00443125">
        <w:rPr>
          <w:rFonts w:ascii="Times New Roman" w:hAnsi="Times New Roman"/>
          <w:color w:val="000000" w:themeColor="text1"/>
          <w:sz w:val="24"/>
          <w:szCs w:val="24"/>
        </w:rPr>
        <w:t>rocedure</w:t>
      </w:r>
      <w:r w:rsidR="004707A3" w:rsidRPr="00443125">
        <w:rPr>
          <w:rFonts w:ascii="Times New Roman" w:hAnsi="Times New Roman"/>
          <w:color w:val="000000" w:themeColor="text1"/>
          <w:sz w:val="24"/>
          <w:szCs w:val="24"/>
        </w:rPr>
        <w:t>s</w:t>
      </w:r>
      <w:r w:rsidRPr="00443125">
        <w:rPr>
          <w:rFonts w:ascii="Times New Roman" w:hAnsi="Times New Roman"/>
          <w:color w:val="000000" w:themeColor="text1"/>
          <w:sz w:val="24"/>
          <w:szCs w:val="24"/>
        </w:rPr>
        <w:t>.</w:t>
      </w:r>
    </w:p>
    <w:p w14:paraId="631EE6A0" w14:textId="6764C694" w:rsidR="00BC3BB5" w:rsidRPr="00C40AEF" w:rsidRDefault="00BC3BB5" w:rsidP="00BC3BB5">
      <w:pPr>
        <w:pStyle w:val="ListParagraph"/>
        <w:numPr>
          <w:ilvl w:val="0"/>
          <w:numId w:val="3"/>
        </w:numPr>
        <w:spacing w:after="0"/>
        <w:jc w:val="both"/>
        <w:rPr>
          <w:rFonts w:ascii="Times New Roman" w:hAnsi="Times New Roman"/>
          <w:sz w:val="24"/>
          <w:szCs w:val="24"/>
        </w:rPr>
      </w:pPr>
      <w:r w:rsidRPr="00C40AEF">
        <w:rPr>
          <w:rFonts w:ascii="Times New Roman" w:hAnsi="Times New Roman"/>
          <w:sz w:val="24"/>
          <w:szCs w:val="24"/>
        </w:rPr>
        <w:t xml:space="preserve">When the annual total for food service program related items </w:t>
      </w:r>
      <w:r w:rsidRPr="00443125">
        <w:rPr>
          <w:rFonts w:ascii="Times New Roman" w:hAnsi="Times New Roman"/>
          <w:color w:val="000000" w:themeColor="text1"/>
          <w:sz w:val="24"/>
          <w:szCs w:val="24"/>
        </w:rPr>
        <w:t>is greater than $</w:t>
      </w:r>
      <w:r w:rsidR="00F00934" w:rsidRPr="00443125">
        <w:rPr>
          <w:rFonts w:ascii="Times New Roman" w:hAnsi="Times New Roman"/>
          <w:color w:val="000000" w:themeColor="text1"/>
          <w:sz w:val="24"/>
          <w:szCs w:val="24"/>
        </w:rPr>
        <w:t>2</w:t>
      </w:r>
      <w:r w:rsidRPr="00443125">
        <w:rPr>
          <w:rFonts w:ascii="Times New Roman" w:hAnsi="Times New Roman"/>
          <w:color w:val="000000" w:themeColor="text1"/>
          <w:sz w:val="24"/>
          <w:szCs w:val="24"/>
        </w:rPr>
        <w:t xml:space="preserve">50,000 </w:t>
      </w:r>
      <w:r w:rsidR="004707A3" w:rsidRPr="00443125">
        <w:rPr>
          <w:rFonts w:ascii="Times New Roman" w:hAnsi="Times New Roman"/>
          <w:color w:val="000000" w:themeColor="text1"/>
          <w:sz w:val="24"/>
          <w:szCs w:val="24"/>
        </w:rPr>
        <w:t>(</w:t>
      </w:r>
      <w:r w:rsidR="0020465E">
        <w:rPr>
          <w:rFonts w:ascii="Times New Roman" w:hAnsi="Times New Roman"/>
          <w:color w:val="000000" w:themeColor="text1"/>
          <w:sz w:val="24"/>
          <w:szCs w:val="24"/>
        </w:rPr>
        <w:t xml:space="preserve">simplified acquisition </w:t>
      </w:r>
      <w:r w:rsidR="004707A3" w:rsidRPr="00443125">
        <w:rPr>
          <w:rFonts w:ascii="Times New Roman" w:hAnsi="Times New Roman"/>
          <w:color w:val="000000" w:themeColor="text1"/>
          <w:sz w:val="24"/>
          <w:szCs w:val="24"/>
        </w:rPr>
        <w:t xml:space="preserve">threshold) </w:t>
      </w:r>
      <w:r w:rsidR="004707A3">
        <w:rPr>
          <w:rFonts w:ascii="Times New Roman" w:hAnsi="Times New Roman"/>
          <w:sz w:val="24"/>
          <w:szCs w:val="24"/>
        </w:rPr>
        <w:t xml:space="preserve">per year </w:t>
      </w:r>
      <w:r w:rsidRPr="00C40AEF">
        <w:rPr>
          <w:rFonts w:ascii="Times New Roman" w:hAnsi="Times New Roman"/>
          <w:sz w:val="24"/>
          <w:szCs w:val="24"/>
        </w:rPr>
        <w:t>per procurement e</w:t>
      </w:r>
      <w:r w:rsidR="004707A3">
        <w:rPr>
          <w:rFonts w:ascii="Times New Roman" w:hAnsi="Times New Roman"/>
          <w:sz w:val="24"/>
          <w:szCs w:val="24"/>
        </w:rPr>
        <w:t xml:space="preserve">vent or in aggregate purchases </w:t>
      </w:r>
      <w:r w:rsidRPr="00C40AEF">
        <w:rPr>
          <w:rFonts w:ascii="Times New Roman" w:hAnsi="Times New Roman"/>
          <w:sz w:val="24"/>
          <w:szCs w:val="24"/>
        </w:rPr>
        <w:t>this organization will follow the Formal Competitive Solicitation Procedures.</w:t>
      </w:r>
    </w:p>
    <w:p w14:paraId="33827FF0" w14:textId="77777777" w:rsidR="00BC3BB5" w:rsidRPr="00C40AEF" w:rsidRDefault="00BC3BB5" w:rsidP="00BC3BB5">
      <w:pPr>
        <w:spacing w:before="240"/>
        <w:jc w:val="both"/>
        <w:rPr>
          <w:szCs w:val="24"/>
          <w:u w:val="single"/>
        </w:rPr>
      </w:pPr>
      <w:r w:rsidRPr="00C40AEF">
        <w:rPr>
          <w:szCs w:val="24"/>
          <w:u w:val="single"/>
        </w:rPr>
        <w:t>Micro-Purchase Procedures</w:t>
      </w:r>
    </w:p>
    <w:p w14:paraId="3072DEAC" w14:textId="37E59F36" w:rsidR="00BC3BB5" w:rsidRPr="00C40AEF" w:rsidRDefault="00BC3BB5" w:rsidP="00BC3BB5">
      <w:pPr>
        <w:jc w:val="both"/>
        <w:rPr>
          <w:szCs w:val="24"/>
        </w:rPr>
      </w:pPr>
      <w:r w:rsidRPr="00C40AEF">
        <w:rPr>
          <w:szCs w:val="24"/>
        </w:rPr>
        <w:t xml:space="preserve">Micro-Purchases may be used </w:t>
      </w:r>
      <w:r w:rsidRPr="00443125">
        <w:rPr>
          <w:color w:val="000000" w:themeColor="text1"/>
          <w:szCs w:val="24"/>
        </w:rPr>
        <w:t xml:space="preserve">for </w:t>
      </w:r>
      <w:r w:rsidR="004707A3" w:rsidRPr="00443125">
        <w:rPr>
          <w:color w:val="000000" w:themeColor="text1"/>
          <w:szCs w:val="24"/>
        </w:rPr>
        <w:t xml:space="preserve">single purchases </w:t>
      </w:r>
      <w:r w:rsidRPr="00443125">
        <w:rPr>
          <w:color w:val="000000" w:themeColor="text1"/>
          <w:szCs w:val="24"/>
        </w:rPr>
        <w:t>under $</w:t>
      </w:r>
      <w:r w:rsidR="00F00934" w:rsidRPr="00443125">
        <w:rPr>
          <w:color w:val="000000" w:themeColor="text1"/>
          <w:szCs w:val="24"/>
        </w:rPr>
        <w:t>10,000</w:t>
      </w:r>
      <w:r w:rsidRPr="00C40AEF">
        <w:rPr>
          <w:szCs w:val="24"/>
        </w:rPr>
        <w:t xml:space="preserve"> made with a vendor [2 CFR 200.320(a)].</w:t>
      </w:r>
    </w:p>
    <w:p w14:paraId="41D54713" w14:textId="77777777" w:rsidR="00BC3BB5" w:rsidRPr="00C40AEF" w:rsidRDefault="00BC3BB5" w:rsidP="00BC3BB5">
      <w:pPr>
        <w:jc w:val="both"/>
        <w:rPr>
          <w:szCs w:val="24"/>
        </w:rPr>
      </w:pPr>
      <w:r w:rsidRPr="00C40AEF">
        <w:rPr>
          <w:szCs w:val="24"/>
        </w:rPr>
        <w:t>Prices will be reviewed for reasonableness [2 CFR 200.320(a)].</w:t>
      </w:r>
    </w:p>
    <w:p w14:paraId="2E146E88" w14:textId="77777777" w:rsidR="00BC3BB5" w:rsidRPr="00C40AEF" w:rsidRDefault="00BC3BB5" w:rsidP="00BC3BB5">
      <w:pPr>
        <w:jc w:val="both"/>
        <w:rPr>
          <w:szCs w:val="24"/>
        </w:rPr>
      </w:pPr>
      <w:r w:rsidRPr="00C40AEF">
        <w:rPr>
          <w:szCs w:val="24"/>
        </w:rPr>
        <w:t>Purchases will be spread equitably among all qualified sources [2 CFR 200.320(a)].</w:t>
      </w:r>
    </w:p>
    <w:p w14:paraId="60E12DF2" w14:textId="20230F02" w:rsidR="00BC3BB5" w:rsidRPr="00C40AEF" w:rsidRDefault="0020465E" w:rsidP="00BC3BB5">
      <w:pPr>
        <w:spacing w:before="240"/>
        <w:jc w:val="both"/>
        <w:rPr>
          <w:szCs w:val="24"/>
          <w:u w:val="single"/>
        </w:rPr>
      </w:pPr>
      <w:r>
        <w:rPr>
          <w:szCs w:val="24"/>
          <w:u w:val="single"/>
        </w:rPr>
        <w:t xml:space="preserve">Simplified </w:t>
      </w:r>
      <w:r w:rsidR="00850A2B">
        <w:rPr>
          <w:szCs w:val="24"/>
          <w:u w:val="single"/>
        </w:rPr>
        <w:t>A</w:t>
      </w:r>
      <w:r>
        <w:rPr>
          <w:szCs w:val="24"/>
          <w:u w:val="single"/>
        </w:rPr>
        <w:t xml:space="preserve">cquisition </w:t>
      </w:r>
      <w:r w:rsidR="00850A2B">
        <w:rPr>
          <w:szCs w:val="24"/>
          <w:u w:val="single"/>
        </w:rPr>
        <w:t>T</w:t>
      </w:r>
      <w:r>
        <w:rPr>
          <w:szCs w:val="24"/>
          <w:u w:val="single"/>
        </w:rPr>
        <w:t>hreshold</w:t>
      </w:r>
      <w:r w:rsidR="00BC3BB5" w:rsidRPr="00C40AEF">
        <w:rPr>
          <w:szCs w:val="24"/>
          <w:u w:val="single"/>
        </w:rPr>
        <w:t xml:space="preserve"> Procedures</w:t>
      </w:r>
    </w:p>
    <w:p w14:paraId="39AC9540" w14:textId="50CC68BE" w:rsidR="00BC3BB5" w:rsidRPr="00C40AEF" w:rsidRDefault="00BC3BB5" w:rsidP="00BC3BB5">
      <w:pPr>
        <w:jc w:val="both"/>
        <w:rPr>
          <w:szCs w:val="24"/>
        </w:rPr>
      </w:pPr>
      <w:r w:rsidRPr="00C40AEF">
        <w:rPr>
          <w:szCs w:val="24"/>
        </w:rPr>
        <w:t xml:space="preserve">For purchases made below the </w:t>
      </w:r>
      <w:r w:rsidR="0020465E">
        <w:rPr>
          <w:szCs w:val="24"/>
        </w:rPr>
        <w:t xml:space="preserve">simplified acquisition </w:t>
      </w:r>
      <w:r w:rsidRPr="00C40AEF">
        <w:rPr>
          <w:szCs w:val="24"/>
        </w:rPr>
        <w:t xml:space="preserve">threshold, </w:t>
      </w:r>
      <w:r w:rsidR="00850A2B">
        <w:rPr>
          <w:szCs w:val="24"/>
        </w:rPr>
        <w:t>s</w:t>
      </w:r>
      <w:r w:rsidR="0020465E">
        <w:rPr>
          <w:szCs w:val="24"/>
        </w:rPr>
        <w:t>implified acquisition threshold</w:t>
      </w:r>
      <w:r w:rsidRPr="00C40AEF">
        <w:rPr>
          <w:szCs w:val="24"/>
        </w:rPr>
        <w:t xml:space="preserve"> </w:t>
      </w:r>
      <w:r w:rsidR="00850A2B">
        <w:rPr>
          <w:szCs w:val="24"/>
        </w:rPr>
        <w:t>p</w:t>
      </w:r>
      <w:r w:rsidRPr="00C40AEF">
        <w:rPr>
          <w:szCs w:val="24"/>
        </w:rPr>
        <w:t xml:space="preserve">rocedures will be utilized </w:t>
      </w:r>
      <w:r w:rsidR="00F54DCE">
        <w:rPr>
          <w:szCs w:val="24"/>
        </w:rPr>
        <w:t>to</w:t>
      </w:r>
      <w:r w:rsidRPr="00C40AEF">
        <w:rPr>
          <w:szCs w:val="24"/>
        </w:rPr>
        <w:t xml:space="preserve"> purchase necessary goods and services. When </w:t>
      </w:r>
      <w:r w:rsidR="00850A2B">
        <w:rPr>
          <w:szCs w:val="24"/>
        </w:rPr>
        <w:t>s</w:t>
      </w:r>
      <w:r w:rsidR="0020465E">
        <w:rPr>
          <w:szCs w:val="24"/>
        </w:rPr>
        <w:t>implified acquisition threshold</w:t>
      </w:r>
      <w:r w:rsidRPr="00C40AEF">
        <w:rPr>
          <w:szCs w:val="24"/>
        </w:rPr>
        <w:t xml:space="preserve"> </w:t>
      </w:r>
      <w:r w:rsidR="00850A2B">
        <w:rPr>
          <w:szCs w:val="24"/>
        </w:rPr>
        <w:t>p</w:t>
      </w:r>
      <w:r w:rsidRPr="00C40AEF">
        <w:rPr>
          <w:szCs w:val="24"/>
        </w:rPr>
        <w:t>rocedures are used, this organization will take the following steps:</w:t>
      </w:r>
    </w:p>
    <w:p w14:paraId="2CE68727" w14:textId="270ED5EC" w:rsidR="00BC3BB5" w:rsidRPr="00443125" w:rsidRDefault="00BC3BB5" w:rsidP="00BC3BB5">
      <w:pPr>
        <w:numPr>
          <w:ilvl w:val="0"/>
          <w:numId w:val="5"/>
        </w:numPr>
        <w:jc w:val="both"/>
        <w:rPr>
          <w:color w:val="000000" w:themeColor="text1"/>
          <w:szCs w:val="24"/>
        </w:rPr>
      </w:pPr>
      <w:r w:rsidRPr="00443125">
        <w:rPr>
          <w:color w:val="000000" w:themeColor="text1"/>
          <w:szCs w:val="24"/>
        </w:rPr>
        <w:t xml:space="preserve">Contact a </w:t>
      </w:r>
      <w:r w:rsidR="00327092" w:rsidRPr="00443125">
        <w:rPr>
          <w:color w:val="000000" w:themeColor="text1"/>
          <w:szCs w:val="24"/>
        </w:rPr>
        <w:t>reasonable number of qualified vendors.</w:t>
      </w:r>
    </w:p>
    <w:p w14:paraId="22DBA0E9" w14:textId="77777777" w:rsidR="002E0B2C" w:rsidRPr="00443125" w:rsidRDefault="002E0B2C" w:rsidP="002E0B2C">
      <w:pPr>
        <w:ind w:left="1440" w:hanging="720"/>
        <w:jc w:val="both"/>
        <w:rPr>
          <w:color w:val="000000" w:themeColor="text1"/>
          <w:szCs w:val="24"/>
        </w:rPr>
      </w:pPr>
      <w:r w:rsidRPr="00443125">
        <w:rPr>
          <w:color w:val="000000" w:themeColor="text1"/>
          <w:szCs w:val="24"/>
        </w:rPr>
        <w:t>2.</w:t>
      </w:r>
      <w:r w:rsidRPr="00443125">
        <w:rPr>
          <w:color w:val="000000" w:themeColor="text1"/>
          <w:szCs w:val="24"/>
        </w:rPr>
        <w:tab/>
        <w:t>Write specifications for goods and services.</w:t>
      </w:r>
    </w:p>
    <w:p w14:paraId="5EB8D7E5" w14:textId="7F318CBB" w:rsidR="002E0B2C" w:rsidRPr="00443125" w:rsidRDefault="002E0B2C" w:rsidP="002E0B2C">
      <w:pPr>
        <w:ind w:left="1440" w:hanging="720"/>
        <w:jc w:val="both"/>
        <w:rPr>
          <w:color w:val="000000" w:themeColor="text1"/>
          <w:szCs w:val="24"/>
        </w:rPr>
      </w:pPr>
      <w:r w:rsidRPr="00443125">
        <w:rPr>
          <w:color w:val="000000" w:themeColor="text1"/>
          <w:szCs w:val="24"/>
        </w:rPr>
        <w:t>3</w:t>
      </w:r>
      <w:r w:rsidR="00BC3BB5" w:rsidRPr="00443125">
        <w:rPr>
          <w:color w:val="000000" w:themeColor="text1"/>
          <w:szCs w:val="24"/>
        </w:rPr>
        <w:t>.</w:t>
      </w:r>
      <w:r w:rsidR="00BC3BB5" w:rsidRPr="00443125">
        <w:rPr>
          <w:color w:val="000000" w:themeColor="text1"/>
          <w:szCs w:val="24"/>
        </w:rPr>
        <w:tab/>
        <w:t>Document each vendor's quoted price</w:t>
      </w:r>
      <w:r w:rsidRPr="00443125">
        <w:rPr>
          <w:color w:val="000000" w:themeColor="text1"/>
          <w:szCs w:val="24"/>
        </w:rPr>
        <w:t>.</w:t>
      </w:r>
      <w:r w:rsidR="00327092" w:rsidRPr="00443125">
        <w:rPr>
          <w:color w:val="000000" w:themeColor="text1"/>
          <w:szCs w:val="24"/>
        </w:rPr>
        <w:t xml:space="preserve"> (ex. log sheet)</w:t>
      </w:r>
    </w:p>
    <w:p w14:paraId="743F5071" w14:textId="77777777" w:rsidR="00BC3BB5" w:rsidRPr="00443125" w:rsidRDefault="00BC3BB5" w:rsidP="00BC3BB5">
      <w:pPr>
        <w:ind w:left="1440" w:hanging="720"/>
        <w:jc w:val="both"/>
        <w:rPr>
          <w:color w:val="000000" w:themeColor="text1"/>
          <w:szCs w:val="24"/>
        </w:rPr>
      </w:pPr>
      <w:r w:rsidRPr="00443125">
        <w:rPr>
          <w:color w:val="000000" w:themeColor="text1"/>
          <w:szCs w:val="24"/>
        </w:rPr>
        <w:t xml:space="preserve">3. </w:t>
      </w:r>
      <w:r w:rsidRPr="00443125">
        <w:rPr>
          <w:color w:val="000000" w:themeColor="text1"/>
          <w:szCs w:val="24"/>
        </w:rPr>
        <w:tab/>
        <w:t>Select the company that provides the lowest, most responsive, and responsible bid</w:t>
      </w:r>
      <w:r w:rsidR="002E0B2C" w:rsidRPr="00443125">
        <w:rPr>
          <w:color w:val="000000" w:themeColor="text1"/>
          <w:szCs w:val="24"/>
        </w:rPr>
        <w:t>.</w:t>
      </w:r>
    </w:p>
    <w:p w14:paraId="1A69F009" w14:textId="2D678E70" w:rsidR="002E0B2C" w:rsidRPr="00443125" w:rsidRDefault="00BC3BB5" w:rsidP="00BC3BB5">
      <w:pPr>
        <w:ind w:left="1440" w:hanging="720"/>
        <w:jc w:val="both"/>
        <w:rPr>
          <w:color w:val="000000" w:themeColor="text1"/>
          <w:szCs w:val="24"/>
        </w:rPr>
      </w:pPr>
      <w:r w:rsidRPr="00443125">
        <w:rPr>
          <w:color w:val="000000" w:themeColor="text1"/>
          <w:szCs w:val="24"/>
        </w:rPr>
        <w:t>4.</w:t>
      </w:r>
      <w:r w:rsidRPr="00443125">
        <w:rPr>
          <w:color w:val="000000" w:themeColor="text1"/>
          <w:szCs w:val="24"/>
        </w:rPr>
        <w:tab/>
      </w:r>
      <w:r w:rsidR="002E0B2C" w:rsidRPr="00443125">
        <w:rPr>
          <w:color w:val="000000" w:themeColor="text1"/>
          <w:szCs w:val="24"/>
        </w:rPr>
        <w:t>Document supplier who was awarded the quote.</w:t>
      </w:r>
    </w:p>
    <w:p w14:paraId="09C50D6A" w14:textId="1E88B4C3" w:rsidR="00BC3BB5" w:rsidRPr="00443125" w:rsidRDefault="00BC3BB5" w:rsidP="00443125">
      <w:pPr>
        <w:ind w:left="1440" w:hanging="720"/>
        <w:jc w:val="both"/>
        <w:rPr>
          <w:color w:val="000000" w:themeColor="text1"/>
          <w:szCs w:val="24"/>
        </w:rPr>
      </w:pPr>
      <w:r w:rsidRPr="00443125">
        <w:rPr>
          <w:color w:val="000000" w:themeColor="text1"/>
          <w:szCs w:val="24"/>
        </w:rPr>
        <w:t>5.</w:t>
      </w:r>
      <w:r w:rsidR="002E0B2C" w:rsidRPr="00443125">
        <w:rPr>
          <w:color w:val="000000" w:themeColor="text1"/>
          <w:szCs w:val="24"/>
        </w:rPr>
        <w:tab/>
        <w:t>Manage orders by confirming product and prices match quotes.</w:t>
      </w:r>
    </w:p>
    <w:p w14:paraId="67A04EAF" w14:textId="7D8B6F55" w:rsidR="00C30521" w:rsidRDefault="00C30521" w:rsidP="00BC3BB5">
      <w:pPr>
        <w:jc w:val="both"/>
        <w:rPr>
          <w:color w:val="000000" w:themeColor="text1"/>
          <w:szCs w:val="24"/>
        </w:rPr>
      </w:pPr>
    </w:p>
    <w:p w14:paraId="693B0F8E" w14:textId="19D0A835" w:rsidR="00443125" w:rsidRDefault="00443125" w:rsidP="00BC3BB5">
      <w:pPr>
        <w:jc w:val="both"/>
        <w:rPr>
          <w:color w:val="000000" w:themeColor="text1"/>
          <w:szCs w:val="24"/>
        </w:rPr>
      </w:pPr>
    </w:p>
    <w:p w14:paraId="74D1C920" w14:textId="2F1DC298" w:rsidR="00443125" w:rsidRDefault="00443125" w:rsidP="00BC3BB5">
      <w:pPr>
        <w:jc w:val="both"/>
        <w:rPr>
          <w:color w:val="000000" w:themeColor="text1"/>
          <w:szCs w:val="24"/>
        </w:rPr>
      </w:pPr>
    </w:p>
    <w:p w14:paraId="23BEFF56" w14:textId="77777777" w:rsidR="00443125" w:rsidRPr="00443125" w:rsidRDefault="00443125" w:rsidP="00BC3BB5">
      <w:pPr>
        <w:jc w:val="both"/>
        <w:rPr>
          <w:color w:val="000000" w:themeColor="text1"/>
          <w:szCs w:val="24"/>
        </w:rPr>
      </w:pPr>
    </w:p>
    <w:p w14:paraId="0BF76BBD" w14:textId="77777777" w:rsidR="00C30521" w:rsidRDefault="00C30521" w:rsidP="00BC3BB5">
      <w:pPr>
        <w:jc w:val="both"/>
        <w:rPr>
          <w:szCs w:val="24"/>
          <w:u w:val="single"/>
        </w:rPr>
      </w:pPr>
    </w:p>
    <w:p w14:paraId="2DECF52C" w14:textId="77777777" w:rsidR="00C30521" w:rsidRDefault="00C30521" w:rsidP="00BC3BB5">
      <w:pPr>
        <w:jc w:val="both"/>
        <w:rPr>
          <w:szCs w:val="24"/>
          <w:u w:val="single"/>
        </w:rPr>
      </w:pPr>
    </w:p>
    <w:p w14:paraId="768665B5" w14:textId="77777777" w:rsidR="00BC3BB5" w:rsidRPr="00C40AEF" w:rsidRDefault="00BC3BB5" w:rsidP="00BC3BB5">
      <w:pPr>
        <w:jc w:val="both"/>
        <w:rPr>
          <w:szCs w:val="24"/>
          <w:u w:val="single"/>
        </w:rPr>
      </w:pPr>
      <w:r w:rsidRPr="00C40AEF">
        <w:rPr>
          <w:szCs w:val="24"/>
          <w:u w:val="single"/>
        </w:rPr>
        <w:t>Formal Competitive Solicitation Procedures</w:t>
      </w:r>
    </w:p>
    <w:p w14:paraId="1CF8D0F5" w14:textId="0E29505F" w:rsidR="00BC3BB5" w:rsidRPr="00C40AEF" w:rsidRDefault="00BC3BB5" w:rsidP="00BC3BB5">
      <w:pPr>
        <w:jc w:val="both"/>
        <w:rPr>
          <w:szCs w:val="24"/>
        </w:rPr>
      </w:pPr>
      <w:r w:rsidRPr="00C40AEF">
        <w:rPr>
          <w:szCs w:val="24"/>
        </w:rPr>
        <w:lastRenderedPageBreak/>
        <w:t xml:space="preserve">For purchases made </w:t>
      </w:r>
      <w:proofErr w:type="gramStart"/>
      <w:r w:rsidRPr="00C40AEF">
        <w:rPr>
          <w:szCs w:val="24"/>
        </w:rPr>
        <w:t>in excess of</w:t>
      </w:r>
      <w:proofErr w:type="gramEnd"/>
      <w:r w:rsidRPr="00C40AEF">
        <w:rPr>
          <w:szCs w:val="24"/>
        </w:rPr>
        <w:t xml:space="preserve"> the </w:t>
      </w:r>
      <w:r w:rsidR="0020465E">
        <w:rPr>
          <w:szCs w:val="24"/>
        </w:rPr>
        <w:t xml:space="preserve">simplified acquisition </w:t>
      </w:r>
      <w:r w:rsidRPr="00C40AEF">
        <w:rPr>
          <w:szCs w:val="24"/>
        </w:rPr>
        <w:t>threshold, a Formal Competitive Solicitation will be conducted. When Formal Competitive Solicitation Procedures are used, this organization will take the following steps:</w:t>
      </w:r>
    </w:p>
    <w:p w14:paraId="107518C1" w14:textId="77777777" w:rsidR="00BC3BB5" w:rsidRPr="00C40AEF" w:rsidRDefault="00BC3BB5" w:rsidP="00BC3BB5">
      <w:pPr>
        <w:ind w:left="360" w:firstLine="360"/>
        <w:jc w:val="both"/>
        <w:rPr>
          <w:szCs w:val="24"/>
        </w:rPr>
      </w:pPr>
      <w:r w:rsidRPr="00C40AEF">
        <w:rPr>
          <w:szCs w:val="24"/>
        </w:rPr>
        <w:t>1.</w:t>
      </w:r>
      <w:r w:rsidRPr="00C40AEF">
        <w:rPr>
          <w:szCs w:val="24"/>
        </w:rPr>
        <w:tab/>
        <w:t>Prepare an I</w:t>
      </w:r>
      <w:r w:rsidR="002A6E94">
        <w:rPr>
          <w:szCs w:val="24"/>
        </w:rPr>
        <w:t>nvitation for Bid (“I</w:t>
      </w:r>
      <w:r w:rsidRPr="00C40AEF">
        <w:rPr>
          <w:szCs w:val="24"/>
        </w:rPr>
        <w:t>FB</w:t>
      </w:r>
      <w:r w:rsidR="002A6E94">
        <w:rPr>
          <w:szCs w:val="24"/>
        </w:rPr>
        <w:t>”)</w:t>
      </w:r>
      <w:r w:rsidRPr="00C40AEF">
        <w:rPr>
          <w:szCs w:val="24"/>
        </w:rPr>
        <w:t xml:space="preserve"> or </w:t>
      </w:r>
      <w:r w:rsidR="002A6E94">
        <w:rPr>
          <w:szCs w:val="24"/>
        </w:rPr>
        <w:t>Request for Proposal (“</w:t>
      </w:r>
      <w:r w:rsidRPr="00C40AEF">
        <w:rPr>
          <w:szCs w:val="24"/>
        </w:rPr>
        <w:t>RFP</w:t>
      </w:r>
      <w:r w:rsidR="002A6E94">
        <w:rPr>
          <w:szCs w:val="24"/>
        </w:rPr>
        <w:t>”)</w:t>
      </w:r>
      <w:r w:rsidRPr="00C40AEF">
        <w:rPr>
          <w:szCs w:val="24"/>
        </w:rPr>
        <w:t xml:space="preserve"> document specifically addressing the items to be procured</w:t>
      </w:r>
    </w:p>
    <w:p w14:paraId="77435E1B" w14:textId="77777777" w:rsidR="00BC3BB5" w:rsidRPr="00C40AEF" w:rsidRDefault="00BC3BB5" w:rsidP="00BC3BB5">
      <w:pPr>
        <w:ind w:left="2070" w:hanging="630"/>
        <w:jc w:val="both"/>
        <w:rPr>
          <w:szCs w:val="24"/>
        </w:rPr>
      </w:pPr>
      <w:r w:rsidRPr="00C40AEF">
        <w:rPr>
          <w:szCs w:val="24"/>
        </w:rPr>
        <w:t xml:space="preserve">a. </w:t>
      </w:r>
      <w:r w:rsidRPr="00C40AEF">
        <w:rPr>
          <w:szCs w:val="24"/>
        </w:rPr>
        <w:tab/>
        <w:t>Include detailed specifications</w:t>
      </w:r>
    </w:p>
    <w:p w14:paraId="6E7E2246" w14:textId="77777777" w:rsidR="00BC3BB5" w:rsidRPr="00C40AEF" w:rsidRDefault="00BC3BB5" w:rsidP="00BC3BB5">
      <w:pPr>
        <w:ind w:left="2070" w:hanging="630"/>
        <w:jc w:val="both"/>
        <w:rPr>
          <w:szCs w:val="24"/>
        </w:rPr>
      </w:pPr>
      <w:r w:rsidRPr="00C40AEF">
        <w:rPr>
          <w:szCs w:val="24"/>
        </w:rPr>
        <w:t>b.</w:t>
      </w:r>
      <w:r w:rsidRPr="00C40AEF">
        <w:rPr>
          <w:szCs w:val="24"/>
        </w:rPr>
        <w:tab/>
        <w:t>Ensure price will be most heavily weighted</w:t>
      </w:r>
    </w:p>
    <w:p w14:paraId="77F5C9FE" w14:textId="77777777" w:rsidR="00BC3BB5" w:rsidRPr="00C40AEF" w:rsidRDefault="00BC3BB5" w:rsidP="00BC3BB5">
      <w:pPr>
        <w:ind w:left="1440" w:hanging="720"/>
        <w:jc w:val="both"/>
        <w:rPr>
          <w:szCs w:val="24"/>
        </w:rPr>
      </w:pPr>
      <w:r w:rsidRPr="00C40AEF">
        <w:rPr>
          <w:szCs w:val="24"/>
        </w:rPr>
        <w:t>2.</w:t>
      </w:r>
      <w:r w:rsidRPr="00C40AEF">
        <w:rPr>
          <w:szCs w:val="24"/>
        </w:rPr>
        <w:tab/>
        <w:t xml:space="preserve">Publicly announce and advertise the bid/proposal at least </w:t>
      </w:r>
      <w:r w:rsidRPr="00C40AEF">
        <w:rPr>
          <w:szCs w:val="24"/>
          <w:u w:val="single"/>
        </w:rPr>
        <w:t>21</w:t>
      </w:r>
      <w:r w:rsidRPr="00C40AEF">
        <w:rPr>
          <w:szCs w:val="24"/>
        </w:rPr>
        <w:t xml:space="preserve"> calendar days prior to bid opening</w:t>
      </w:r>
    </w:p>
    <w:p w14:paraId="2B530B23" w14:textId="77777777" w:rsidR="00BC3BB5" w:rsidRPr="00C40AEF" w:rsidRDefault="00BC3BB5" w:rsidP="00BC3BB5">
      <w:pPr>
        <w:ind w:left="2160" w:hanging="720"/>
        <w:jc w:val="both"/>
        <w:rPr>
          <w:szCs w:val="24"/>
        </w:rPr>
      </w:pPr>
      <w:r w:rsidRPr="00C40AEF">
        <w:rPr>
          <w:szCs w:val="24"/>
        </w:rPr>
        <w:t xml:space="preserve">a. </w:t>
      </w:r>
      <w:r w:rsidRPr="00C40AEF">
        <w:rPr>
          <w:szCs w:val="24"/>
        </w:rPr>
        <w:tab/>
        <w:t>Announcements will include the date, time and location in which bids will be opened</w:t>
      </w:r>
    </w:p>
    <w:p w14:paraId="2BDF0CEA" w14:textId="77777777" w:rsidR="00BC3BB5" w:rsidRPr="00C40AEF" w:rsidRDefault="00BC3BB5" w:rsidP="00BC3BB5">
      <w:pPr>
        <w:ind w:left="1440" w:hanging="720"/>
        <w:jc w:val="both"/>
        <w:rPr>
          <w:szCs w:val="24"/>
        </w:rPr>
      </w:pPr>
      <w:r w:rsidRPr="00C40AEF">
        <w:rPr>
          <w:szCs w:val="24"/>
        </w:rPr>
        <w:t>3.</w:t>
      </w:r>
      <w:r w:rsidRPr="00C40AEF">
        <w:rPr>
          <w:szCs w:val="24"/>
        </w:rPr>
        <w:tab/>
        <w:t>Determine the most responsive and responsible bid/proposal by using the selection criteria set forth in the bid/proposal document</w:t>
      </w:r>
    </w:p>
    <w:p w14:paraId="26FF46A0" w14:textId="77777777" w:rsidR="00BC3BB5" w:rsidRDefault="00BC3BB5" w:rsidP="00D962CA">
      <w:pPr>
        <w:ind w:left="2160" w:hanging="720"/>
        <w:jc w:val="both"/>
        <w:rPr>
          <w:szCs w:val="24"/>
        </w:rPr>
      </w:pPr>
      <w:r w:rsidRPr="00C40AEF">
        <w:rPr>
          <w:szCs w:val="24"/>
        </w:rPr>
        <w:t xml:space="preserve">a. </w:t>
      </w:r>
      <w:r w:rsidRPr="00C40AEF">
        <w:rPr>
          <w:szCs w:val="24"/>
        </w:rPr>
        <w:tab/>
        <w:t>Responsi</w:t>
      </w:r>
      <w:r w:rsidR="00F54DCE">
        <w:rPr>
          <w:szCs w:val="24"/>
        </w:rPr>
        <w:t>ble</w:t>
      </w:r>
      <w:r w:rsidRPr="00C40AEF">
        <w:rPr>
          <w:szCs w:val="24"/>
        </w:rPr>
        <w:t xml:space="preserve"> bidders will be those whose bid/proposal conform to all of the terms, conditions and requirements of the IFB/RFP</w:t>
      </w:r>
    </w:p>
    <w:p w14:paraId="2A4524E5" w14:textId="77777777" w:rsidR="00C30521" w:rsidRPr="00443125" w:rsidRDefault="00C30521" w:rsidP="00D962CA">
      <w:pPr>
        <w:ind w:left="2160" w:hanging="720"/>
        <w:jc w:val="both"/>
        <w:rPr>
          <w:color w:val="000000" w:themeColor="text1"/>
          <w:szCs w:val="24"/>
        </w:rPr>
      </w:pPr>
      <w:r w:rsidRPr="00443125">
        <w:rPr>
          <w:color w:val="000000" w:themeColor="text1"/>
          <w:szCs w:val="24"/>
        </w:rPr>
        <w:t xml:space="preserve">b.  </w:t>
      </w:r>
      <w:r w:rsidRPr="00443125">
        <w:rPr>
          <w:color w:val="000000" w:themeColor="text1"/>
          <w:szCs w:val="24"/>
        </w:rPr>
        <w:tab/>
        <w:t>Responsible bidders will be those who are capable of performing successfully under the terms and conditions of the contract.</w:t>
      </w:r>
    </w:p>
    <w:p w14:paraId="39A52495" w14:textId="77777777" w:rsidR="00BC3BB5" w:rsidRPr="00C40AEF" w:rsidRDefault="00BC3BB5" w:rsidP="00BC3BB5">
      <w:pPr>
        <w:ind w:left="360" w:firstLine="360"/>
        <w:jc w:val="both"/>
        <w:rPr>
          <w:szCs w:val="24"/>
        </w:rPr>
      </w:pPr>
      <w:r w:rsidRPr="00C40AEF">
        <w:rPr>
          <w:szCs w:val="24"/>
        </w:rPr>
        <w:t>4.</w:t>
      </w:r>
      <w:r w:rsidRPr="00C40AEF">
        <w:rPr>
          <w:szCs w:val="24"/>
        </w:rPr>
        <w:tab/>
        <w:t>Award the contract</w:t>
      </w:r>
    </w:p>
    <w:p w14:paraId="0F79353C" w14:textId="77777777" w:rsidR="00BC3BB5" w:rsidRPr="00C40AEF" w:rsidRDefault="00BC3BB5" w:rsidP="00BC3BB5">
      <w:pPr>
        <w:ind w:left="2160" w:hanging="720"/>
        <w:jc w:val="both"/>
        <w:rPr>
          <w:szCs w:val="24"/>
        </w:rPr>
      </w:pPr>
      <w:r w:rsidRPr="00C40AEF">
        <w:rPr>
          <w:szCs w:val="24"/>
        </w:rPr>
        <w:t xml:space="preserve">a. </w:t>
      </w:r>
      <w:r w:rsidRPr="00C40AEF">
        <w:rPr>
          <w:szCs w:val="24"/>
        </w:rPr>
        <w:tab/>
        <w:t>To the most responsive and responsible bidder based on the criteria set forth in the IFB/RFP</w:t>
      </w:r>
    </w:p>
    <w:p w14:paraId="37FBEEC0" w14:textId="77777777" w:rsidR="00BC3BB5" w:rsidRPr="00C40AEF" w:rsidRDefault="00BC3BB5" w:rsidP="00BC3BB5">
      <w:pPr>
        <w:ind w:left="1530" w:hanging="90"/>
        <w:jc w:val="both"/>
        <w:rPr>
          <w:szCs w:val="24"/>
        </w:rPr>
      </w:pPr>
      <w:r w:rsidRPr="00C40AEF">
        <w:rPr>
          <w:szCs w:val="24"/>
        </w:rPr>
        <w:t xml:space="preserve">b. </w:t>
      </w:r>
      <w:r w:rsidRPr="00C40AEF">
        <w:rPr>
          <w:szCs w:val="24"/>
        </w:rPr>
        <w:tab/>
        <w:t>At least two weeks before program operations begin</w:t>
      </w:r>
    </w:p>
    <w:p w14:paraId="57031F2E" w14:textId="77777777" w:rsidR="00BC3BB5" w:rsidRPr="00C40AEF" w:rsidRDefault="00BC3BB5" w:rsidP="00BC3BB5">
      <w:pPr>
        <w:ind w:left="2160" w:hanging="720"/>
        <w:jc w:val="both"/>
        <w:rPr>
          <w:szCs w:val="24"/>
        </w:rPr>
      </w:pPr>
      <w:r w:rsidRPr="00C40AEF">
        <w:rPr>
          <w:szCs w:val="24"/>
        </w:rPr>
        <w:t xml:space="preserve">c. </w:t>
      </w:r>
      <w:r w:rsidRPr="00C40AEF">
        <w:rPr>
          <w:szCs w:val="24"/>
        </w:rPr>
        <w:tab/>
        <w:t>If a protest is received, it must be handled in accordance with 7 CFR 210.21</w:t>
      </w:r>
    </w:p>
    <w:p w14:paraId="2DD002FA" w14:textId="77777777" w:rsidR="00BC3BB5" w:rsidRPr="00C40AEF" w:rsidRDefault="00BC3BB5" w:rsidP="00BC3BB5">
      <w:pPr>
        <w:ind w:left="1440" w:hanging="810"/>
        <w:jc w:val="both"/>
        <w:rPr>
          <w:szCs w:val="24"/>
        </w:rPr>
      </w:pPr>
      <w:r w:rsidRPr="00C40AEF">
        <w:rPr>
          <w:szCs w:val="24"/>
        </w:rPr>
        <w:t>5.</w:t>
      </w:r>
      <w:r w:rsidRPr="00C40AEF">
        <w:rPr>
          <w:szCs w:val="24"/>
        </w:rPr>
        <w:tab/>
        <w:t>Retain all records pertaining to the formal competitive bid process for a period of five years plus the current year</w:t>
      </w:r>
    </w:p>
    <w:p w14:paraId="200EED71" w14:textId="77777777" w:rsidR="00BC3BB5" w:rsidRPr="00C40AEF" w:rsidRDefault="00BC3BB5" w:rsidP="00BC3BB5">
      <w:pPr>
        <w:jc w:val="both"/>
        <w:rPr>
          <w:szCs w:val="24"/>
        </w:rPr>
      </w:pPr>
    </w:p>
    <w:p w14:paraId="77B7B980" w14:textId="4423057E" w:rsidR="00BC3BB5" w:rsidRPr="00C40AEF" w:rsidRDefault="00BC3BB5" w:rsidP="00BC3BB5">
      <w:pPr>
        <w:jc w:val="both"/>
        <w:rPr>
          <w:szCs w:val="24"/>
        </w:rPr>
      </w:pPr>
      <w:r w:rsidRPr="00C40AEF">
        <w:rPr>
          <w:szCs w:val="24"/>
        </w:rPr>
        <w:t xml:space="preserve">(Note: If the </w:t>
      </w:r>
      <w:r w:rsidR="0020465E">
        <w:rPr>
          <w:color w:val="000000" w:themeColor="text1"/>
          <w:szCs w:val="24"/>
        </w:rPr>
        <w:t xml:space="preserve">simplified acquisition </w:t>
      </w:r>
      <w:r w:rsidRPr="00FE635C">
        <w:rPr>
          <w:szCs w:val="24"/>
        </w:rPr>
        <w:t>threshold</w:t>
      </w:r>
      <w:r w:rsidRPr="00C40AEF">
        <w:rPr>
          <w:szCs w:val="24"/>
        </w:rPr>
        <w:t xml:space="preserve"> </w:t>
      </w:r>
      <w:r w:rsidRPr="00FE635C">
        <w:rPr>
          <w:szCs w:val="24"/>
        </w:rPr>
        <w:t>established</w:t>
      </w:r>
      <w:r w:rsidRPr="00C40AEF">
        <w:rPr>
          <w:szCs w:val="24"/>
        </w:rPr>
        <w:t xml:space="preserve"> in the sponsor’s procurement policy statement is less than $</w:t>
      </w:r>
      <w:r w:rsidR="006B4430">
        <w:rPr>
          <w:szCs w:val="24"/>
        </w:rPr>
        <w:t>2</w:t>
      </w:r>
      <w:r w:rsidRPr="00C40AEF">
        <w:rPr>
          <w:szCs w:val="24"/>
        </w:rPr>
        <w:t>50,000, the smaller bid threshold will govern.)</w:t>
      </w:r>
    </w:p>
    <w:p w14:paraId="5E545F35" w14:textId="77777777" w:rsidR="00BC3BB5" w:rsidRDefault="00BC3BB5" w:rsidP="00BC3BB5">
      <w:pPr>
        <w:jc w:val="both"/>
        <w:rPr>
          <w:szCs w:val="24"/>
        </w:rPr>
      </w:pPr>
    </w:p>
    <w:p w14:paraId="65D549E5" w14:textId="77777777" w:rsidR="00FE635C" w:rsidRPr="00443125" w:rsidRDefault="00FE635C" w:rsidP="00BC3BB5">
      <w:pPr>
        <w:jc w:val="both"/>
        <w:rPr>
          <w:color w:val="000000" w:themeColor="text1"/>
          <w:szCs w:val="24"/>
          <w:u w:val="single"/>
        </w:rPr>
      </w:pPr>
      <w:r w:rsidRPr="00443125">
        <w:rPr>
          <w:color w:val="000000" w:themeColor="text1"/>
          <w:szCs w:val="24"/>
          <w:u w:val="single"/>
        </w:rPr>
        <w:t>Procurement Summary</w:t>
      </w:r>
    </w:p>
    <w:p w14:paraId="4280C7A2" w14:textId="77777777" w:rsidR="00BC3BB5" w:rsidRPr="00C40AEF" w:rsidRDefault="00BC3BB5" w:rsidP="00BC3BB5">
      <w:pPr>
        <w:jc w:val="both"/>
        <w:rPr>
          <w:szCs w:val="24"/>
        </w:rPr>
      </w:pPr>
      <w:r w:rsidRPr="00C40AEF">
        <w:rPr>
          <w:szCs w:val="24"/>
        </w:rPr>
        <w:t>This organization incorporates the following elements into the Procurement Policy Statement, as required by 2 CFR 200 and 7 CFR parts 210, 3016 and 3019.</w:t>
      </w:r>
    </w:p>
    <w:p w14:paraId="61776BD7" w14:textId="77777777" w:rsidR="00BC3BB5" w:rsidRPr="00C40AEF" w:rsidRDefault="00BC3BB5" w:rsidP="00BC3BB5">
      <w:pPr>
        <w:ind w:left="630" w:hanging="270"/>
        <w:jc w:val="both"/>
        <w:rPr>
          <w:szCs w:val="24"/>
        </w:rPr>
      </w:pPr>
    </w:p>
    <w:p w14:paraId="3D70F6B7" w14:textId="77777777" w:rsidR="00BC3BB5" w:rsidRPr="00C40AEF" w:rsidRDefault="00BC3BB5" w:rsidP="00D453E3">
      <w:pPr>
        <w:numPr>
          <w:ilvl w:val="0"/>
          <w:numId w:val="6"/>
        </w:numPr>
        <w:ind w:hanging="720"/>
        <w:jc w:val="both"/>
        <w:rPr>
          <w:szCs w:val="24"/>
        </w:rPr>
      </w:pPr>
      <w:r w:rsidRPr="00C40AEF">
        <w:rPr>
          <w:szCs w:val="24"/>
          <w:u w:val="single"/>
        </w:rPr>
        <w:t>Competition:</w:t>
      </w:r>
      <w:r w:rsidRPr="00C40AEF">
        <w:rPr>
          <w:szCs w:val="24"/>
        </w:rPr>
        <w:t xml:space="preserve"> We shall demonstrate our goods and services are procured in an openly competitive manner. Competition will not be unreasonably restricted. [7 CFR 210.21(c)(1)] [2 CFR Part 200.319(a)(l-7]</w:t>
      </w:r>
    </w:p>
    <w:p w14:paraId="31B59BA1" w14:textId="77777777" w:rsidR="00BC3BB5" w:rsidRPr="00C40AEF" w:rsidRDefault="00BC3BB5" w:rsidP="00D453E3">
      <w:pPr>
        <w:ind w:left="720" w:hanging="720"/>
        <w:jc w:val="both"/>
        <w:rPr>
          <w:szCs w:val="24"/>
        </w:rPr>
      </w:pPr>
    </w:p>
    <w:p w14:paraId="1F203E77" w14:textId="39111AD1" w:rsidR="00BC3BB5" w:rsidRDefault="00BC3BB5" w:rsidP="00D453E3">
      <w:pPr>
        <w:numPr>
          <w:ilvl w:val="0"/>
          <w:numId w:val="6"/>
        </w:numPr>
        <w:ind w:hanging="720"/>
        <w:jc w:val="both"/>
        <w:rPr>
          <w:szCs w:val="24"/>
        </w:rPr>
      </w:pPr>
      <w:r w:rsidRPr="00C40AEF">
        <w:rPr>
          <w:szCs w:val="24"/>
          <w:u w:val="single"/>
        </w:rPr>
        <w:t>Comparability:</w:t>
      </w:r>
      <w:r w:rsidRPr="00C40AEF">
        <w:rPr>
          <w:szCs w:val="24"/>
        </w:rPr>
        <w:t xml:space="preserve"> We recognize for true competition to take place, we must maintain reasonable product specifications to adequately describe the products to be purchased and the volume of planned purchases based upon pre-planned menu cycles. </w:t>
      </w:r>
      <w:r w:rsidR="00E11822" w:rsidRPr="00C40AEF">
        <w:rPr>
          <w:szCs w:val="24"/>
        </w:rPr>
        <w:t>[</w:t>
      </w:r>
      <w:r w:rsidRPr="00C40AEF">
        <w:rPr>
          <w:szCs w:val="24"/>
        </w:rPr>
        <w:t>2 CFR 200.319(a)(6</w:t>
      </w:r>
      <w:r w:rsidR="00443125">
        <w:rPr>
          <w:szCs w:val="24"/>
        </w:rPr>
        <w:t>)]</w:t>
      </w:r>
    </w:p>
    <w:p w14:paraId="33091FF1" w14:textId="77777777" w:rsidR="00D962CA" w:rsidRPr="00C40AEF" w:rsidRDefault="00D962CA" w:rsidP="00D962CA">
      <w:pPr>
        <w:ind w:left="360"/>
        <w:jc w:val="both"/>
        <w:rPr>
          <w:szCs w:val="24"/>
        </w:rPr>
      </w:pPr>
    </w:p>
    <w:p w14:paraId="001B29AF" w14:textId="3D929649" w:rsidR="00BC3BB5" w:rsidRPr="00C40AEF" w:rsidRDefault="00BC3BB5" w:rsidP="00D453E3">
      <w:pPr>
        <w:numPr>
          <w:ilvl w:val="0"/>
          <w:numId w:val="6"/>
        </w:numPr>
        <w:ind w:hanging="720"/>
        <w:jc w:val="both"/>
        <w:rPr>
          <w:szCs w:val="24"/>
        </w:rPr>
      </w:pPr>
      <w:r w:rsidRPr="00C40AEF">
        <w:rPr>
          <w:szCs w:val="24"/>
          <w:u w:val="single"/>
        </w:rPr>
        <w:t>Documentation:</w:t>
      </w:r>
      <w:r w:rsidRPr="00C40AEF">
        <w:rPr>
          <w:szCs w:val="24"/>
        </w:rPr>
        <w:t xml:space="preserve"> We shall maintain for the current year and the preceding three years all significant materials that will serve to document our policies and procedures. [2 CFR 200.318(i</w:t>
      </w:r>
      <w:r w:rsidR="00443125">
        <w:rPr>
          <w:szCs w:val="24"/>
        </w:rPr>
        <w:t>)]</w:t>
      </w:r>
    </w:p>
    <w:p w14:paraId="2D1ADCD7" w14:textId="77777777" w:rsidR="00BC3BB5" w:rsidRPr="00C40AEF" w:rsidRDefault="00BC3BB5" w:rsidP="00D453E3">
      <w:pPr>
        <w:ind w:left="720" w:hanging="720"/>
        <w:jc w:val="both"/>
        <w:rPr>
          <w:szCs w:val="24"/>
        </w:rPr>
      </w:pPr>
      <w:r w:rsidRPr="00C40AEF">
        <w:rPr>
          <w:szCs w:val="24"/>
        </w:rPr>
        <w:t xml:space="preserve"> </w:t>
      </w:r>
    </w:p>
    <w:p w14:paraId="2D287653" w14:textId="0AF8F296" w:rsidR="0017069E" w:rsidRDefault="00BC3BB5" w:rsidP="00443125">
      <w:pPr>
        <w:numPr>
          <w:ilvl w:val="0"/>
          <w:numId w:val="6"/>
        </w:numPr>
        <w:ind w:hanging="720"/>
        <w:jc w:val="both"/>
        <w:rPr>
          <w:szCs w:val="24"/>
        </w:rPr>
      </w:pPr>
      <w:r w:rsidRPr="00C40AEF">
        <w:rPr>
          <w:szCs w:val="24"/>
          <w:u w:val="single"/>
        </w:rPr>
        <w:lastRenderedPageBreak/>
        <w:t>Code of Conduct:</w:t>
      </w:r>
      <w:r w:rsidRPr="00C40AEF">
        <w:rPr>
          <w:szCs w:val="24"/>
        </w:rPr>
        <w:t xml:space="preserve"> This program shall be governed by the attached Code of Conduct and it shall apply to all personnel, employees, directors, agents, officers, volunteers or any person(s) acting in any capacity concerning the food service procurement program. [2 CFR 200.318(c)(1</w:t>
      </w:r>
      <w:r w:rsidRPr="000B5C64">
        <w:rPr>
          <w:szCs w:val="24"/>
        </w:rPr>
        <w:t>)</w:t>
      </w:r>
      <w:r w:rsidRPr="00C40AEF">
        <w:rPr>
          <w:szCs w:val="24"/>
        </w:rPr>
        <w:t>]</w:t>
      </w:r>
    </w:p>
    <w:p w14:paraId="0B7F241C" w14:textId="77777777" w:rsidR="00443125" w:rsidRPr="00443125" w:rsidRDefault="00443125" w:rsidP="00443125">
      <w:pPr>
        <w:ind w:left="720"/>
        <w:jc w:val="both"/>
        <w:rPr>
          <w:szCs w:val="24"/>
        </w:rPr>
      </w:pPr>
    </w:p>
    <w:p w14:paraId="04502A65" w14:textId="35A0B508" w:rsidR="00BC3BB5" w:rsidRPr="00C40AEF" w:rsidRDefault="00BC3BB5" w:rsidP="00D453E3">
      <w:pPr>
        <w:numPr>
          <w:ilvl w:val="0"/>
          <w:numId w:val="6"/>
        </w:numPr>
        <w:ind w:hanging="720"/>
        <w:jc w:val="both"/>
        <w:rPr>
          <w:szCs w:val="24"/>
        </w:rPr>
      </w:pPr>
      <w:r w:rsidRPr="00C40AEF">
        <w:rPr>
          <w:szCs w:val="24"/>
          <w:u w:val="single"/>
        </w:rPr>
        <w:t>Contract Administration:</w:t>
      </w:r>
      <w:r w:rsidRPr="00C40AEF">
        <w:rPr>
          <w:szCs w:val="24"/>
        </w:rPr>
        <w:t xml:space="preserve"> Purchases shall be checked or verified by designated staff to assure that all goods and services are received and prices verified. All invoices and receipts shall be signed, dated, and maintained in the documentation file. [2 CFR Part 200.318(b])</w:t>
      </w:r>
    </w:p>
    <w:p w14:paraId="127708CF" w14:textId="77777777" w:rsidR="00D453E3" w:rsidRPr="00C40AEF" w:rsidRDefault="00D453E3" w:rsidP="00D453E3">
      <w:pPr>
        <w:jc w:val="both"/>
        <w:rPr>
          <w:szCs w:val="24"/>
        </w:rPr>
      </w:pPr>
    </w:p>
    <w:p w14:paraId="7B99B5CD" w14:textId="77777777" w:rsidR="00BC3BB5" w:rsidRPr="00C40AEF" w:rsidRDefault="00BC3BB5" w:rsidP="00D453E3">
      <w:pPr>
        <w:ind w:left="720" w:hanging="720"/>
        <w:jc w:val="both"/>
        <w:rPr>
          <w:szCs w:val="24"/>
        </w:rPr>
      </w:pPr>
      <w:r w:rsidRPr="00C40AEF">
        <w:rPr>
          <w:szCs w:val="24"/>
        </w:rPr>
        <w:t xml:space="preserve">G. </w:t>
      </w:r>
      <w:r w:rsidR="00D453E3" w:rsidRPr="00C40AEF">
        <w:rPr>
          <w:szCs w:val="24"/>
        </w:rPr>
        <w:tab/>
      </w:r>
      <w:r w:rsidRPr="00C40AEF">
        <w:rPr>
          <w:szCs w:val="24"/>
          <w:u w:val="single"/>
        </w:rPr>
        <w:t>General Requirements:</w:t>
      </w:r>
    </w:p>
    <w:p w14:paraId="52E07A0C" w14:textId="73430B94" w:rsidR="00BC3BB5" w:rsidRPr="00443125" w:rsidRDefault="00C93FC8" w:rsidP="00C93FC8">
      <w:pPr>
        <w:pStyle w:val="ListParagraph"/>
        <w:ind w:left="1080" w:hanging="360"/>
        <w:jc w:val="both"/>
        <w:rPr>
          <w:rFonts w:ascii="Times New Roman" w:hAnsi="Times New Roman"/>
          <w:color w:val="000000" w:themeColor="text1"/>
          <w:sz w:val="24"/>
          <w:szCs w:val="24"/>
        </w:rPr>
      </w:pPr>
      <w:r>
        <w:rPr>
          <w:rFonts w:ascii="Times New Roman" w:hAnsi="Times New Roman"/>
          <w:sz w:val="24"/>
          <w:szCs w:val="24"/>
        </w:rPr>
        <w:t xml:space="preserve">1.  </w:t>
      </w:r>
      <w:r w:rsidR="00BC3BB5" w:rsidRPr="00C40AEF">
        <w:rPr>
          <w:rFonts w:ascii="Times New Roman" w:hAnsi="Times New Roman"/>
          <w:sz w:val="24"/>
          <w:szCs w:val="24"/>
        </w:rPr>
        <w:t>Small, minority</w:t>
      </w:r>
      <w:r w:rsidR="0020465E">
        <w:rPr>
          <w:rFonts w:ascii="Times New Roman" w:hAnsi="Times New Roman"/>
          <w:sz w:val="24"/>
          <w:szCs w:val="24"/>
        </w:rPr>
        <w:t>, veteran-owned,</w:t>
      </w:r>
      <w:r w:rsidR="00BC3BB5" w:rsidRPr="00C40AEF">
        <w:rPr>
          <w:rFonts w:ascii="Times New Roman" w:hAnsi="Times New Roman"/>
          <w:sz w:val="24"/>
          <w:szCs w:val="24"/>
        </w:rPr>
        <w:t xml:space="preserve"> and women's businesses enterprises and labor surplus firms are used </w:t>
      </w:r>
      <w:r w:rsidR="00BC3BB5" w:rsidRPr="00443125">
        <w:rPr>
          <w:rFonts w:ascii="Times New Roman" w:hAnsi="Times New Roman"/>
          <w:color w:val="000000" w:themeColor="text1"/>
          <w:sz w:val="24"/>
          <w:szCs w:val="24"/>
        </w:rPr>
        <w:t>when possible. [2 CFR 200.321]</w:t>
      </w:r>
    </w:p>
    <w:p w14:paraId="08B712E0" w14:textId="77777777" w:rsidR="00C93FC8" w:rsidRPr="00443125" w:rsidRDefault="00C93FC8" w:rsidP="00C93FC8">
      <w:pPr>
        <w:pStyle w:val="ListParagraph"/>
        <w:ind w:left="1080" w:hanging="360"/>
        <w:jc w:val="both"/>
        <w:rPr>
          <w:rFonts w:ascii="Times New Roman" w:hAnsi="Times New Roman"/>
          <w:color w:val="000000" w:themeColor="text1"/>
          <w:sz w:val="24"/>
          <w:szCs w:val="24"/>
        </w:rPr>
      </w:pPr>
      <w:r w:rsidRPr="00443125">
        <w:rPr>
          <w:rFonts w:ascii="Times New Roman" w:hAnsi="Times New Roman"/>
          <w:color w:val="000000" w:themeColor="text1"/>
          <w:sz w:val="24"/>
          <w:szCs w:val="24"/>
        </w:rPr>
        <w:t>2.  Ensure compliance with the Buy American Provision when purchasing food 7 CRF 210.21(d).</w:t>
      </w:r>
    </w:p>
    <w:p w14:paraId="725BE028" w14:textId="26E34CD6" w:rsidR="00BC3BB5" w:rsidRPr="00443125" w:rsidRDefault="00C2195F" w:rsidP="00C93FC8">
      <w:pPr>
        <w:pStyle w:val="ListParagraph"/>
        <w:ind w:left="1080" w:hanging="360"/>
        <w:jc w:val="both"/>
        <w:rPr>
          <w:rFonts w:ascii="Times New Roman" w:hAnsi="Times New Roman"/>
          <w:color w:val="000000" w:themeColor="text1"/>
          <w:sz w:val="24"/>
          <w:szCs w:val="24"/>
        </w:rPr>
      </w:pPr>
      <w:r w:rsidRPr="00443125">
        <w:rPr>
          <w:rFonts w:ascii="Times New Roman" w:hAnsi="Times New Roman"/>
          <w:color w:val="000000" w:themeColor="text1"/>
          <w:sz w:val="24"/>
          <w:szCs w:val="24"/>
        </w:rPr>
        <w:t xml:space="preserve">3.   </w:t>
      </w:r>
      <w:r w:rsidR="00BC3BB5" w:rsidRPr="00443125">
        <w:rPr>
          <w:rFonts w:ascii="Times New Roman" w:hAnsi="Times New Roman"/>
          <w:color w:val="000000" w:themeColor="text1"/>
          <w:sz w:val="24"/>
          <w:szCs w:val="24"/>
        </w:rPr>
        <w:t xml:space="preserve">A cost or price analysis in connection with every procurement action </w:t>
      </w:r>
      <w:proofErr w:type="gramStart"/>
      <w:r w:rsidR="00BC3BB5" w:rsidRPr="00443125">
        <w:rPr>
          <w:rFonts w:ascii="Times New Roman" w:hAnsi="Times New Roman"/>
          <w:color w:val="000000" w:themeColor="text1"/>
          <w:sz w:val="24"/>
          <w:szCs w:val="24"/>
        </w:rPr>
        <w:t>in excess of</w:t>
      </w:r>
      <w:proofErr w:type="gramEnd"/>
      <w:r w:rsidR="00BC3BB5" w:rsidRPr="00443125">
        <w:rPr>
          <w:rFonts w:ascii="Times New Roman" w:hAnsi="Times New Roman"/>
          <w:color w:val="000000" w:themeColor="text1"/>
          <w:sz w:val="24"/>
          <w:szCs w:val="24"/>
        </w:rPr>
        <w:t xml:space="preserve"> the </w:t>
      </w:r>
      <w:r w:rsidR="00850A2B">
        <w:rPr>
          <w:rFonts w:ascii="Times New Roman" w:hAnsi="Times New Roman"/>
          <w:color w:val="000000" w:themeColor="text1"/>
          <w:sz w:val="24"/>
          <w:szCs w:val="24"/>
        </w:rPr>
        <w:t>s</w:t>
      </w:r>
      <w:r w:rsidR="0020465E">
        <w:rPr>
          <w:rFonts w:ascii="Times New Roman" w:hAnsi="Times New Roman"/>
          <w:color w:val="000000" w:themeColor="text1"/>
          <w:sz w:val="24"/>
          <w:szCs w:val="24"/>
        </w:rPr>
        <w:t xml:space="preserve">implified </w:t>
      </w:r>
      <w:r w:rsidR="00850A2B">
        <w:rPr>
          <w:rFonts w:ascii="Times New Roman" w:hAnsi="Times New Roman"/>
          <w:color w:val="000000" w:themeColor="text1"/>
          <w:sz w:val="24"/>
          <w:szCs w:val="24"/>
        </w:rPr>
        <w:t>a</w:t>
      </w:r>
      <w:r w:rsidR="0020465E">
        <w:rPr>
          <w:rFonts w:ascii="Times New Roman" w:hAnsi="Times New Roman"/>
          <w:color w:val="000000" w:themeColor="text1"/>
          <w:sz w:val="24"/>
          <w:szCs w:val="24"/>
        </w:rPr>
        <w:t xml:space="preserve">cquisition </w:t>
      </w:r>
      <w:r w:rsidR="00850A2B">
        <w:rPr>
          <w:rFonts w:ascii="Times New Roman" w:hAnsi="Times New Roman"/>
          <w:color w:val="000000" w:themeColor="text1"/>
          <w:sz w:val="24"/>
          <w:szCs w:val="24"/>
        </w:rPr>
        <w:t>t</w:t>
      </w:r>
      <w:r w:rsidR="00BC3BB5" w:rsidRPr="00443125">
        <w:rPr>
          <w:rFonts w:ascii="Times New Roman" w:hAnsi="Times New Roman"/>
          <w:color w:val="000000" w:themeColor="text1"/>
          <w:sz w:val="24"/>
          <w:szCs w:val="24"/>
        </w:rPr>
        <w:t>hreshold including contract modifications. [2 CFR 200.323(a)]</w:t>
      </w:r>
    </w:p>
    <w:p w14:paraId="49B354FE" w14:textId="37DD61AE" w:rsidR="00BC3BB5" w:rsidRPr="00443125" w:rsidRDefault="00CE4238" w:rsidP="00C93FC8">
      <w:pPr>
        <w:pStyle w:val="ListParagraph"/>
        <w:ind w:left="1080" w:hanging="360"/>
        <w:jc w:val="both"/>
        <w:rPr>
          <w:rFonts w:ascii="Times New Roman" w:hAnsi="Times New Roman"/>
          <w:color w:val="000000" w:themeColor="text1"/>
          <w:sz w:val="24"/>
          <w:szCs w:val="24"/>
        </w:rPr>
      </w:pPr>
      <w:r w:rsidRPr="00443125">
        <w:rPr>
          <w:rFonts w:ascii="Times New Roman" w:hAnsi="Times New Roman"/>
          <w:color w:val="000000" w:themeColor="text1"/>
          <w:sz w:val="24"/>
          <w:szCs w:val="24"/>
        </w:rPr>
        <w:t>4.</w:t>
      </w:r>
      <w:r w:rsidR="008E701C" w:rsidRPr="00443125">
        <w:rPr>
          <w:rFonts w:ascii="Times New Roman" w:hAnsi="Times New Roman"/>
          <w:color w:val="000000" w:themeColor="text1"/>
          <w:sz w:val="24"/>
          <w:szCs w:val="24"/>
        </w:rPr>
        <w:t xml:space="preserve">  </w:t>
      </w:r>
      <w:r w:rsidR="00BC3BB5" w:rsidRPr="00443125">
        <w:rPr>
          <w:rFonts w:ascii="Times New Roman" w:hAnsi="Times New Roman"/>
          <w:color w:val="000000" w:themeColor="text1"/>
          <w:sz w:val="24"/>
          <w:szCs w:val="24"/>
        </w:rPr>
        <w:t>Documented Procurement Procedures and activities will be maintained. [2 CFR 200.318(a)]</w:t>
      </w:r>
    </w:p>
    <w:p w14:paraId="7FD074DA" w14:textId="77777777" w:rsidR="00BC3BB5" w:rsidRPr="00C40AEF" w:rsidRDefault="00BC3BB5" w:rsidP="00D453E3">
      <w:pPr>
        <w:ind w:left="720" w:hanging="720"/>
        <w:jc w:val="both"/>
        <w:rPr>
          <w:szCs w:val="24"/>
        </w:rPr>
      </w:pPr>
      <w:r w:rsidRPr="00C40AEF">
        <w:rPr>
          <w:szCs w:val="24"/>
        </w:rPr>
        <w:t xml:space="preserve">H. </w:t>
      </w:r>
      <w:r w:rsidR="00D453E3" w:rsidRPr="00C40AEF">
        <w:rPr>
          <w:szCs w:val="24"/>
        </w:rPr>
        <w:tab/>
      </w:r>
      <w:r w:rsidRPr="00C40AEF">
        <w:rPr>
          <w:szCs w:val="24"/>
          <w:u w:val="single"/>
        </w:rPr>
        <w:t>Duties of Food Service Supervisor:</w:t>
      </w:r>
    </w:p>
    <w:p w14:paraId="7B1FD490" w14:textId="6BC946A7" w:rsidR="00BC3BB5" w:rsidRPr="00443125" w:rsidRDefault="00BC3BB5" w:rsidP="00D453E3">
      <w:pPr>
        <w:ind w:left="1440" w:hanging="720"/>
        <w:jc w:val="both"/>
        <w:rPr>
          <w:color w:val="000000" w:themeColor="text1"/>
          <w:szCs w:val="24"/>
        </w:rPr>
      </w:pPr>
      <w:r w:rsidRPr="00443125">
        <w:rPr>
          <w:color w:val="000000" w:themeColor="text1"/>
          <w:szCs w:val="24"/>
        </w:rPr>
        <w:t>1.</w:t>
      </w:r>
      <w:r w:rsidRPr="00443125">
        <w:rPr>
          <w:color w:val="000000" w:themeColor="text1"/>
          <w:szCs w:val="24"/>
        </w:rPr>
        <w:tab/>
      </w:r>
      <w:r w:rsidR="006A2DD9" w:rsidRPr="00443125">
        <w:rPr>
          <w:color w:val="000000" w:themeColor="text1"/>
          <w:szCs w:val="24"/>
        </w:rPr>
        <w:t>Plan the goods or services needed for the school food service program for the school year based on planned menus through needs assessment, forecasting and budgeting.</w:t>
      </w:r>
    </w:p>
    <w:p w14:paraId="72013C7D" w14:textId="008C0F73" w:rsidR="006A2DD9" w:rsidRPr="00443125" w:rsidRDefault="00BC3BB5" w:rsidP="00D453E3">
      <w:pPr>
        <w:ind w:left="1440" w:hanging="720"/>
        <w:jc w:val="both"/>
        <w:rPr>
          <w:color w:val="000000" w:themeColor="text1"/>
          <w:szCs w:val="24"/>
        </w:rPr>
      </w:pPr>
      <w:r w:rsidRPr="00443125">
        <w:rPr>
          <w:color w:val="000000" w:themeColor="text1"/>
          <w:szCs w:val="24"/>
        </w:rPr>
        <w:t>2.</w:t>
      </w:r>
      <w:r w:rsidRPr="00443125">
        <w:rPr>
          <w:color w:val="000000" w:themeColor="text1"/>
          <w:szCs w:val="24"/>
        </w:rPr>
        <w:tab/>
      </w:r>
      <w:r w:rsidR="006E3AA6" w:rsidRPr="00443125">
        <w:rPr>
          <w:color w:val="000000" w:themeColor="text1"/>
          <w:szCs w:val="24"/>
        </w:rPr>
        <w:t>Develop written specifications for food/supplies needed. Include details such as descriptions and product requirements (e.g. packaging, weight, pack size, etc.) for needed goods or services.</w:t>
      </w:r>
    </w:p>
    <w:p w14:paraId="22349F04" w14:textId="62A5AA61" w:rsidR="006E3AA6" w:rsidRPr="00443125" w:rsidRDefault="00BC3BB5" w:rsidP="00443125">
      <w:pPr>
        <w:ind w:left="1440" w:hanging="720"/>
        <w:jc w:val="both"/>
        <w:rPr>
          <w:color w:val="000000" w:themeColor="text1"/>
          <w:szCs w:val="24"/>
        </w:rPr>
      </w:pPr>
      <w:r w:rsidRPr="00443125">
        <w:rPr>
          <w:color w:val="000000" w:themeColor="text1"/>
          <w:szCs w:val="24"/>
        </w:rPr>
        <w:t>3.</w:t>
      </w:r>
      <w:r w:rsidRPr="00443125">
        <w:rPr>
          <w:color w:val="000000" w:themeColor="text1"/>
          <w:szCs w:val="24"/>
        </w:rPr>
        <w:tab/>
      </w:r>
      <w:r w:rsidR="006E3AA6" w:rsidRPr="00443125">
        <w:rPr>
          <w:color w:val="000000" w:themeColor="text1"/>
          <w:szCs w:val="24"/>
        </w:rPr>
        <w:t>Compare product specifications among all vendors/contractors.  Information for prices obtained from grocery stores, farmer’s markets, etc.</w:t>
      </w:r>
    </w:p>
    <w:p w14:paraId="41E0A284" w14:textId="47BA6318" w:rsidR="006E3AA6" w:rsidRPr="00443125" w:rsidRDefault="00BC3BB5" w:rsidP="00D453E3">
      <w:pPr>
        <w:ind w:left="1440" w:hanging="720"/>
        <w:jc w:val="both"/>
        <w:rPr>
          <w:color w:val="000000" w:themeColor="text1"/>
          <w:szCs w:val="24"/>
        </w:rPr>
      </w:pPr>
      <w:r w:rsidRPr="00443125">
        <w:rPr>
          <w:color w:val="000000" w:themeColor="text1"/>
          <w:szCs w:val="24"/>
        </w:rPr>
        <w:t>4.</w:t>
      </w:r>
      <w:r w:rsidRPr="00443125">
        <w:rPr>
          <w:color w:val="000000" w:themeColor="text1"/>
          <w:szCs w:val="24"/>
        </w:rPr>
        <w:tab/>
      </w:r>
      <w:r w:rsidR="006E3AA6" w:rsidRPr="00443125">
        <w:rPr>
          <w:color w:val="000000" w:themeColor="text1"/>
          <w:szCs w:val="24"/>
        </w:rPr>
        <w:t>Make procurement awards based on the lowest and best vendor’s response as determined by quality, availability, service, and price.</w:t>
      </w:r>
    </w:p>
    <w:p w14:paraId="3C7A9134" w14:textId="24BFAFB0" w:rsidR="006E3AA6" w:rsidRPr="00443125" w:rsidRDefault="00BC3BB5" w:rsidP="00D453E3">
      <w:pPr>
        <w:ind w:left="1440" w:hanging="720"/>
        <w:jc w:val="both"/>
        <w:rPr>
          <w:color w:val="000000" w:themeColor="text1"/>
          <w:szCs w:val="24"/>
        </w:rPr>
      </w:pPr>
      <w:r w:rsidRPr="00443125">
        <w:rPr>
          <w:color w:val="000000" w:themeColor="text1"/>
          <w:szCs w:val="24"/>
        </w:rPr>
        <w:t>5.</w:t>
      </w:r>
      <w:r w:rsidRPr="00443125">
        <w:rPr>
          <w:color w:val="000000" w:themeColor="text1"/>
          <w:szCs w:val="24"/>
        </w:rPr>
        <w:tab/>
      </w:r>
      <w:r w:rsidR="006E3AA6" w:rsidRPr="00443125">
        <w:rPr>
          <w:color w:val="000000" w:themeColor="text1"/>
          <w:szCs w:val="24"/>
        </w:rPr>
        <w:t>Place and confirm orders with vendors or make plans to purchase the required items.</w:t>
      </w:r>
    </w:p>
    <w:p w14:paraId="4521504E" w14:textId="77777777" w:rsidR="00BC3BB5" w:rsidRPr="00C554E9" w:rsidRDefault="00BC3BB5" w:rsidP="00D453E3">
      <w:pPr>
        <w:ind w:left="1440" w:hanging="720"/>
        <w:jc w:val="both"/>
        <w:rPr>
          <w:szCs w:val="24"/>
        </w:rPr>
      </w:pPr>
      <w:r w:rsidRPr="00C554E9">
        <w:rPr>
          <w:szCs w:val="24"/>
        </w:rPr>
        <w:t>6.</w:t>
      </w:r>
      <w:r>
        <w:rPr>
          <w:szCs w:val="24"/>
        </w:rPr>
        <w:tab/>
      </w:r>
      <w:r w:rsidRPr="00C554E9">
        <w:rPr>
          <w:szCs w:val="24"/>
        </w:rPr>
        <w:t>To</w:t>
      </w:r>
      <w:r>
        <w:rPr>
          <w:szCs w:val="24"/>
        </w:rPr>
        <w:t xml:space="preserve"> </w:t>
      </w:r>
      <w:r w:rsidRPr="00C554E9">
        <w:rPr>
          <w:szCs w:val="24"/>
        </w:rPr>
        <w:t>make</w:t>
      </w:r>
      <w:r>
        <w:rPr>
          <w:szCs w:val="24"/>
        </w:rPr>
        <w:t xml:space="preserve"> </w:t>
      </w:r>
      <w:r w:rsidRPr="00C554E9">
        <w:rPr>
          <w:szCs w:val="24"/>
        </w:rPr>
        <w:t>procurement awards</w:t>
      </w:r>
      <w:r>
        <w:rPr>
          <w:szCs w:val="24"/>
        </w:rPr>
        <w:t xml:space="preserve"> </w:t>
      </w:r>
      <w:r w:rsidRPr="00C554E9">
        <w:rPr>
          <w:szCs w:val="24"/>
        </w:rPr>
        <w:t>based on the lowest</w:t>
      </w:r>
      <w:r>
        <w:rPr>
          <w:szCs w:val="24"/>
        </w:rPr>
        <w:t xml:space="preserve"> </w:t>
      </w:r>
      <w:r w:rsidRPr="00C554E9">
        <w:rPr>
          <w:szCs w:val="24"/>
        </w:rPr>
        <w:t>and</w:t>
      </w:r>
      <w:r>
        <w:rPr>
          <w:szCs w:val="24"/>
        </w:rPr>
        <w:t xml:space="preserve"> </w:t>
      </w:r>
      <w:r w:rsidRPr="00C554E9">
        <w:rPr>
          <w:szCs w:val="24"/>
        </w:rPr>
        <w:t>best vendor's</w:t>
      </w:r>
      <w:r>
        <w:rPr>
          <w:szCs w:val="24"/>
        </w:rPr>
        <w:t xml:space="preserve"> </w:t>
      </w:r>
      <w:r w:rsidRPr="00C554E9">
        <w:rPr>
          <w:szCs w:val="24"/>
        </w:rPr>
        <w:t>response</w:t>
      </w:r>
      <w:r>
        <w:rPr>
          <w:szCs w:val="24"/>
        </w:rPr>
        <w:t xml:space="preserve"> as </w:t>
      </w:r>
      <w:r w:rsidRPr="00C554E9">
        <w:rPr>
          <w:szCs w:val="24"/>
        </w:rPr>
        <w:t>determined by quality, availability, service and price.</w:t>
      </w:r>
    </w:p>
    <w:p w14:paraId="2A12A710" w14:textId="77777777" w:rsidR="00BC3BB5" w:rsidRPr="00C554E9" w:rsidRDefault="00BC3BB5" w:rsidP="00D453E3">
      <w:pPr>
        <w:ind w:left="720"/>
        <w:jc w:val="both"/>
        <w:rPr>
          <w:szCs w:val="24"/>
        </w:rPr>
      </w:pPr>
      <w:r w:rsidRPr="00C554E9">
        <w:rPr>
          <w:szCs w:val="24"/>
        </w:rPr>
        <w:t>7.</w:t>
      </w:r>
      <w:r>
        <w:rPr>
          <w:szCs w:val="24"/>
        </w:rPr>
        <w:tab/>
      </w:r>
      <w:r w:rsidRPr="00C554E9">
        <w:rPr>
          <w:szCs w:val="24"/>
        </w:rPr>
        <w:t>To work with vendors on a fair and equal basis.</w:t>
      </w:r>
    </w:p>
    <w:p w14:paraId="1A24F867" w14:textId="35E515E5" w:rsidR="00BC3BB5" w:rsidRPr="00C554E9" w:rsidRDefault="00443125" w:rsidP="00D453E3">
      <w:pPr>
        <w:ind w:left="720"/>
        <w:jc w:val="both"/>
        <w:rPr>
          <w:szCs w:val="24"/>
        </w:rPr>
      </w:pPr>
      <w:r>
        <w:rPr>
          <w:szCs w:val="24"/>
        </w:rPr>
        <w:t>8</w:t>
      </w:r>
      <w:r w:rsidR="00BC3BB5" w:rsidRPr="00C554E9">
        <w:rPr>
          <w:szCs w:val="24"/>
        </w:rPr>
        <w:t>.</w:t>
      </w:r>
      <w:r w:rsidR="00BC3BB5">
        <w:rPr>
          <w:szCs w:val="24"/>
        </w:rPr>
        <w:tab/>
      </w:r>
      <w:r w:rsidR="00BC3BB5" w:rsidRPr="00C554E9">
        <w:rPr>
          <w:szCs w:val="24"/>
        </w:rPr>
        <w:t>To conduct an in-house procurement review once per year</w:t>
      </w:r>
      <w:r w:rsidR="00D962CA">
        <w:rPr>
          <w:szCs w:val="24"/>
        </w:rPr>
        <w:t>.</w:t>
      </w:r>
    </w:p>
    <w:p w14:paraId="175A495C" w14:textId="77777777" w:rsidR="00675EFA" w:rsidRDefault="00675EFA" w:rsidP="005C007D">
      <w:pPr>
        <w:widowControl w:val="0"/>
        <w:jc w:val="both"/>
      </w:pPr>
    </w:p>
    <w:p w14:paraId="53345F47" w14:textId="77777777" w:rsidR="00675EFA" w:rsidRDefault="00675EFA" w:rsidP="005C007D">
      <w:pPr>
        <w:widowControl w:val="0"/>
        <w:spacing w:line="0" w:lineRule="atLeast"/>
        <w:jc w:val="both"/>
      </w:pPr>
    </w:p>
    <w:p w14:paraId="6A6D1D16" w14:textId="104474B2" w:rsidR="005A468C" w:rsidRDefault="005A468C" w:rsidP="005A468C">
      <w:pPr>
        <w:widowControl w:val="0"/>
        <w:spacing w:line="0" w:lineRule="atLeast"/>
        <w:jc w:val="both"/>
        <w:rPr>
          <w:szCs w:val="24"/>
        </w:rPr>
      </w:pPr>
      <w:r>
        <w:t>Adopted:</w:t>
      </w:r>
      <w:r>
        <w:rPr>
          <w:szCs w:val="24"/>
        </w:rPr>
        <w:t xml:space="preserve">  </w:t>
      </w:r>
      <w:r>
        <w:rPr>
          <w:szCs w:val="24"/>
          <w:u w:val="single"/>
        </w:rPr>
        <w:t>July 10, 2017</w:t>
      </w:r>
    </w:p>
    <w:p w14:paraId="7701CCCD" w14:textId="77777777" w:rsidR="005A468C" w:rsidRDefault="005A468C" w:rsidP="005A468C">
      <w:pPr>
        <w:widowControl w:val="0"/>
        <w:spacing w:line="0" w:lineRule="atLeast"/>
        <w:jc w:val="both"/>
        <w:rPr>
          <w:szCs w:val="24"/>
        </w:rPr>
      </w:pPr>
      <w:r>
        <w:rPr>
          <w:szCs w:val="24"/>
        </w:rPr>
        <w:t>Reviewed: Sept. 10, 2018, May 13, 2019</w:t>
      </w:r>
    </w:p>
    <w:p w14:paraId="1B1AD653" w14:textId="77777777" w:rsidR="005A468C" w:rsidRDefault="005A468C" w:rsidP="005A468C">
      <w:pPr>
        <w:widowControl w:val="0"/>
        <w:spacing w:line="0" w:lineRule="atLeast"/>
        <w:jc w:val="both"/>
        <w:rPr>
          <w:szCs w:val="24"/>
        </w:rPr>
      </w:pPr>
      <w:r>
        <w:rPr>
          <w:szCs w:val="24"/>
        </w:rPr>
        <w:t>Revised: Sept. 9, 2019</w:t>
      </w:r>
    </w:p>
    <w:p w14:paraId="1B37FB2A" w14:textId="45D33400" w:rsidR="00375493" w:rsidRDefault="005A468C" w:rsidP="005A468C">
      <w:pPr>
        <w:widowControl w:val="0"/>
        <w:spacing w:line="0" w:lineRule="atLeast"/>
        <w:jc w:val="both"/>
        <w:rPr>
          <w:szCs w:val="24"/>
        </w:rPr>
      </w:pPr>
      <w:r>
        <w:rPr>
          <w:szCs w:val="24"/>
        </w:rPr>
        <w:t>Reviewed: June 8, 2020, June 14, 2021, June 13, 2022, June 12, 2023, June 10, 2024</w:t>
      </w:r>
    </w:p>
    <w:p w14:paraId="50A3CD3C" w14:textId="6170B76E" w:rsidR="005A468C" w:rsidRDefault="005A468C" w:rsidP="005A468C">
      <w:pPr>
        <w:widowControl w:val="0"/>
        <w:spacing w:line="0" w:lineRule="atLeast"/>
        <w:jc w:val="both"/>
      </w:pPr>
      <w:r>
        <w:rPr>
          <w:szCs w:val="24"/>
        </w:rPr>
        <w:t>Revised: July 14, 2025</w:t>
      </w:r>
    </w:p>
    <w:sectPr w:rsidR="005A468C" w:rsidSect="007C4731">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8D5D" w14:textId="77777777" w:rsidR="00AC77E8" w:rsidRDefault="00AC77E8">
      <w:r>
        <w:separator/>
      </w:r>
    </w:p>
  </w:endnote>
  <w:endnote w:type="continuationSeparator" w:id="0">
    <w:p w14:paraId="4D39E84F" w14:textId="77777777" w:rsidR="00AC77E8" w:rsidRDefault="00A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DDD9" w14:textId="77777777" w:rsidR="00375493" w:rsidRDefault="0037549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D50749">
        <w:rPr>
          <w:noProof/>
        </w:rPr>
        <w:t>3</w:t>
      </w:r>
    </w:fldSimple>
  </w:p>
  <w:p w14:paraId="3C00BDA0" w14:textId="77777777" w:rsidR="00375493" w:rsidRDefault="0037549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60E3" w14:textId="77777777" w:rsidR="00375493" w:rsidRDefault="0037549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F00934">
        <w:rPr>
          <w:noProof/>
        </w:rPr>
        <w:t>4</w:t>
      </w:r>
    </w:fldSimple>
  </w:p>
  <w:p w14:paraId="0E4AAD60" w14:textId="77777777" w:rsidR="00375493" w:rsidRDefault="0037549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F588" w14:textId="77777777" w:rsidR="00AC77E8" w:rsidRDefault="00AC77E8">
      <w:r>
        <w:separator/>
      </w:r>
    </w:p>
  </w:footnote>
  <w:footnote w:type="continuationSeparator" w:id="0">
    <w:p w14:paraId="36BF1AFA" w14:textId="77777777" w:rsidR="00AC77E8" w:rsidRDefault="00AC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8513" w14:textId="77777777" w:rsidR="00375493" w:rsidRDefault="00375493">
    <w:pPr>
      <w:widowControl w:val="0"/>
      <w:tabs>
        <w:tab w:val="center" w:pos="4680"/>
        <w:tab w:val="right" w:pos="9360"/>
      </w:tabs>
    </w:pPr>
    <w:r>
      <w:t>Article 3</w:t>
    </w:r>
    <w:r>
      <w:rPr>
        <w:b/>
      </w:rPr>
      <w:tab/>
      <w:t>BUSINESS OPERATIONS</w:t>
    </w:r>
    <w:r>
      <w:tab/>
      <w:t>Policy No. 3130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609B" w14:textId="77777777" w:rsidR="00375493" w:rsidRDefault="00375493">
    <w:pPr>
      <w:widowControl w:val="0"/>
      <w:tabs>
        <w:tab w:val="center" w:pos="4680"/>
        <w:tab w:val="right" w:pos="9360"/>
      </w:tabs>
    </w:pPr>
    <w:r>
      <w:t>Article 3</w:t>
    </w:r>
    <w:r>
      <w:rPr>
        <w:b/>
      </w:rPr>
      <w:tab/>
      <w:t>BUSINESS OPERATIONS</w:t>
    </w:r>
    <w:r>
      <w:tab/>
      <w:t>Policy No. 313</w:t>
    </w:r>
    <w:r w:rsidR="00BC3BB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96E"/>
    <w:multiLevelType w:val="hybridMultilevel"/>
    <w:tmpl w:val="91B2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5948"/>
    <w:multiLevelType w:val="hybridMultilevel"/>
    <w:tmpl w:val="F586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50882"/>
    <w:multiLevelType w:val="hybridMultilevel"/>
    <w:tmpl w:val="5860CD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281705"/>
    <w:multiLevelType w:val="hybridMultilevel"/>
    <w:tmpl w:val="8C9A8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921FE"/>
    <w:multiLevelType w:val="hybridMultilevel"/>
    <w:tmpl w:val="D22EC254"/>
    <w:lvl w:ilvl="0" w:tplc="AFB675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E6243C"/>
    <w:multiLevelType w:val="hybridMultilevel"/>
    <w:tmpl w:val="14C41EBE"/>
    <w:lvl w:ilvl="0" w:tplc="40DCCE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6545728">
    <w:abstractNumId w:val="5"/>
  </w:num>
  <w:num w:numId="2" w16cid:durableId="428620326">
    <w:abstractNumId w:val="2"/>
  </w:num>
  <w:num w:numId="3" w16cid:durableId="2034260550">
    <w:abstractNumId w:val="3"/>
  </w:num>
  <w:num w:numId="4" w16cid:durableId="364985752">
    <w:abstractNumId w:val="0"/>
  </w:num>
  <w:num w:numId="5" w16cid:durableId="1908874556">
    <w:abstractNumId w:val="4"/>
  </w:num>
  <w:num w:numId="6" w16cid:durableId="108318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mNWpW8tfMTQthj2iJYcTC1Ry1hyU9gxMhNcKMwC6fpuY8J9iYwEXRY42Q3ultmKAqpIj3bNQqLWan5TCYeUTw==" w:salt="dG8AY/DPH8paPPyep7s5K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7D"/>
    <w:rsid w:val="000072F3"/>
    <w:rsid w:val="00025585"/>
    <w:rsid w:val="00056C50"/>
    <w:rsid w:val="000B0AB0"/>
    <w:rsid w:val="000B5C64"/>
    <w:rsid w:val="000E3303"/>
    <w:rsid w:val="0017069E"/>
    <w:rsid w:val="001965F0"/>
    <w:rsid w:val="001A1A27"/>
    <w:rsid w:val="0020465E"/>
    <w:rsid w:val="0021652B"/>
    <w:rsid w:val="00221FAF"/>
    <w:rsid w:val="002A326F"/>
    <w:rsid w:val="002A6E94"/>
    <w:rsid w:val="002B7AEA"/>
    <w:rsid w:val="002C25CC"/>
    <w:rsid w:val="002E0B2C"/>
    <w:rsid w:val="00327092"/>
    <w:rsid w:val="00360A73"/>
    <w:rsid w:val="00360A85"/>
    <w:rsid w:val="00375493"/>
    <w:rsid w:val="003B05D2"/>
    <w:rsid w:val="003F7C50"/>
    <w:rsid w:val="00443125"/>
    <w:rsid w:val="00457A1E"/>
    <w:rsid w:val="004707A3"/>
    <w:rsid w:val="004C4363"/>
    <w:rsid w:val="004F351A"/>
    <w:rsid w:val="0050380E"/>
    <w:rsid w:val="005542BB"/>
    <w:rsid w:val="00571239"/>
    <w:rsid w:val="005A468C"/>
    <w:rsid w:val="005C007D"/>
    <w:rsid w:val="00675EFA"/>
    <w:rsid w:val="006A2DD9"/>
    <w:rsid w:val="006B4430"/>
    <w:rsid w:val="006E3AA6"/>
    <w:rsid w:val="00751C9C"/>
    <w:rsid w:val="007C3C10"/>
    <w:rsid w:val="007C4731"/>
    <w:rsid w:val="00850A2B"/>
    <w:rsid w:val="00883A51"/>
    <w:rsid w:val="008D27FF"/>
    <w:rsid w:val="008E701C"/>
    <w:rsid w:val="00907110"/>
    <w:rsid w:val="00916DC8"/>
    <w:rsid w:val="0098038C"/>
    <w:rsid w:val="0099260D"/>
    <w:rsid w:val="00996CA3"/>
    <w:rsid w:val="009B4D8E"/>
    <w:rsid w:val="00A0392C"/>
    <w:rsid w:val="00A10B50"/>
    <w:rsid w:val="00A22EAE"/>
    <w:rsid w:val="00A6495B"/>
    <w:rsid w:val="00A7011E"/>
    <w:rsid w:val="00AA09B6"/>
    <w:rsid w:val="00AC77E8"/>
    <w:rsid w:val="00AD1CA6"/>
    <w:rsid w:val="00AF0151"/>
    <w:rsid w:val="00B22710"/>
    <w:rsid w:val="00B250B8"/>
    <w:rsid w:val="00B86876"/>
    <w:rsid w:val="00B92C60"/>
    <w:rsid w:val="00B975F2"/>
    <w:rsid w:val="00BC3BB5"/>
    <w:rsid w:val="00C2195F"/>
    <w:rsid w:val="00C30521"/>
    <w:rsid w:val="00C33892"/>
    <w:rsid w:val="00C40AEF"/>
    <w:rsid w:val="00C93FC8"/>
    <w:rsid w:val="00CB53EF"/>
    <w:rsid w:val="00CD720F"/>
    <w:rsid w:val="00CE4238"/>
    <w:rsid w:val="00CE70AC"/>
    <w:rsid w:val="00D3188C"/>
    <w:rsid w:val="00D41140"/>
    <w:rsid w:val="00D453E3"/>
    <w:rsid w:val="00D50749"/>
    <w:rsid w:val="00D74490"/>
    <w:rsid w:val="00D962CA"/>
    <w:rsid w:val="00DF5F2D"/>
    <w:rsid w:val="00E11822"/>
    <w:rsid w:val="00E20E19"/>
    <w:rsid w:val="00E24D34"/>
    <w:rsid w:val="00E31E9C"/>
    <w:rsid w:val="00E97202"/>
    <w:rsid w:val="00F00934"/>
    <w:rsid w:val="00F35D57"/>
    <w:rsid w:val="00F54DCE"/>
    <w:rsid w:val="00F550DB"/>
    <w:rsid w:val="00F637EA"/>
    <w:rsid w:val="00F9219E"/>
    <w:rsid w:val="00F97D5F"/>
    <w:rsid w:val="00FC2738"/>
    <w:rsid w:val="00FE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ECFC"/>
  <w15:chartTrackingRefBased/>
  <w15:docId w15:val="{7960A874-2CEE-4AB4-8AC3-23EA6E8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52B"/>
    <w:pPr>
      <w:tabs>
        <w:tab w:val="center" w:pos="4320"/>
        <w:tab w:val="right" w:pos="8640"/>
      </w:tabs>
    </w:pPr>
  </w:style>
  <w:style w:type="paragraph" w:styleId="Footer">
    <w:name w:val="footer"/>
    <w:basedOn w:val="Normal"/>
    <w:rsid w:val="0021652B"/>
    <w:pPr>
      <w:tabs>
        <w:tab w:val="center" w:pos="4320"/>
        <w:tab w:val="right" w:pos="8640"/>
      </w:tabs>
    </w:pPr>
  </w:style>
  <w:style w:type="paragraph" w:styleId="BalloonText">
    <w:name w:val="Balloon Text"/>
    <w:basedOn w:val="Normal"/>
    <w:link w:val="BalloonTextChar"/>
    <w:rsid w:val="00A22EAE"/>
    <w:rPr>
      <w:rFonts w:ascii="Segoe UI" w:hAnsi="Segoe UI" w:cs="Segoe UI"/>
      <w:sz w:val="18"/>
      <w:szCs w:val="18"/>
    </w:rPr>
  </w:style>
  <w:style w:type="character" w:customStyle="1" w:styleId="BalloonTextChar">
    <w:name w:val="Balloon Text Char"/>
    <w:link w:val="BalloonText"/>
    <w:rsid w:val="00A22EAE"/>
    <w:rPr>
      <w:rFonts w:ascii="Segoe UI" w:hAnsi="Segoe UI" w:cs="Segoe UI"/>
      <w:sz w:val="18"/>
      <w:szCs w:val="18"/>
    </w:rPr>
  </w:style>
  <w:style w:type="paragraph" w:styleId="ListParagraph">
    <w:name w:val="List Paragraph"/>
    <w:basedOn w:val="Normal"/>
    <w:uiPriority w:val="34"/>
    <w:qFormat/>
    <w:rsid w:val="00BC3BB5"/>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2046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Morlan, Emily (eemorlan)</cp:lastModifiedBy>
  <cp:revision>6</cp:revision>
  <cp:lastPrinted>2017-05-30T21:32:00Z</cp:lastPrinted>
  <dcterms:created xsi:type="dcterms:W3CDTF">2025-05-23T19:30:00Z</dcterms:created>
  <dcterms:modified xsi:type="dcterms:W3CDTF">2025-06-25T14:35:00Z</dcterms:modified>
</cp:coreProperties>
</file>