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AE9D" w14:textId="77777777" w:rsidR="00873F95" w:rsidRDefault="00873F95">
      <w:pPr>
        <w:widowControl w:val="0"/>
        <w:jc w:val="both"/>
      </w:pPr>
      <w:r>
        <w:fldChar w:fldCharType="begin"/>
      </w:r>
      <w:r>
        <w:instrText xml:space="preserve"> SEQ CHAPTER \h \r 1</w:instrText>
      </w:r>
      <w:r>
        <w:fldChar w:fldCharType="end"/>
      </w:r>
    </w:p>
    <w:p w14:paraId="2F3F8365" w14:textId="77777777" w:rsidR="00873F95" w:rsidRDefault="00873F95" w:rsidP="00E7170C">
      <w:pPr>
        <w:widowControl w:val="0"/>
        <w:jc w:val="both"/>
      </w:pPr>
    </w:p>
    <w:p w14:paraId="32A082AC" w14:textId="77777777" w:rsidR="00E7170C" w:rsidRDefault="00E7170C" w:rsidP="00E7170C">
      <w:pPr>
        <w:widowControl w:val="0"/>
        <w:jc w:val="both"/>
      </w:pPr>
      <w:r>
        <w:rPr>
          <w:u w:val="single"/>
        </w:rPr>
        <w:t>Bylaws of the Board - Board Members</w:t>
      </w:r>
    </w:p>
    <w:p w14:paraId="52C1D72D" w14:textId="77777777" w:rsidR="00E7170C" w:rsidRDefault="00E7170C" w:rsidP="00E7170C">
      <w:pPr>
        <w:widowControl w:val="0"/>
        <w:jc w:val="both"/>
      </w:pPr>
    </w:p>
    <w:p w14:paraId="7168B941" w14:textId="77777777" w:rsidR="00E7170C" w:rsidRDefault="00E7170C" w:rsidP="00E7170C">
      <w:pPr>
        <w:widowControl w:val="0"/>
        <w:jc w:val="both"/>
        <w:rPr>
          <w:u w:val="single"/>
        </w:rPr>
      </w:pPr>
      <w:r>
        <w:rPr>
          <w:u w:val="single"/>
        </w:rPr>
        <w:t>Remuneration and Reimbursement</w:t>
      </w:r>
    </w:p>
    <w:p w14:paraId="5997DFA2" w14:textId="77777777" w:rsidR="00E7170C" w:rsidRDefault="00E7170C" w:rsidP="00E7170C">
      <w:pPr>
        <w:widowControl w:val="0"/>
        <w:jc w:val="both"/>
        <w:rPr>
          <w:u w:val="single"/>
        </w:rPr>
      </w:pPr>
    </w:p>
    <w:p w14:paraId="326B2EC8" w14:textId="77777777" w:rsidR="00E7170C" w:rsidRDefault="00E7170C" w:rsidP="00E7170C">
      <w:pPr>
        <w:widowControl w:val="0"/>
        <w:jc w:val="both"/>
      </w:pPr>
      <w:r>
        <w:rPr>
          <w:u w:val="single"/>
        </w:rPr>
        <w:t>Remuneration</w:t>
      </w:r>
    </w:p>
    <w:p w14:paraId="54EE7BD5" w14:textId="77777777" w:rsidR="00E7170C" w:rsidRDefault="00E7170C" w:rsidP="00E7170C">
      <w:pPr>
        <w:widowControl w:val="0"/>
        <w:jc w:val="both"/>
      </w:pPr>
    </w:p>
    <w:p w14:paraId="5C1177AA" w14:textId="77777777" w:rsidR="00E7170C" w:rsidRDefault="00E7170C" w:rsidP="00E7170C">
      <w:pPr>
        <w:widowControl w:val="0"/>
        <w:jc w:val="both"/>
      </w:pPr>
      <w:r>
        <w:t>A member of the Board of Education shall receive no compensation for services as a Board member.</w:t>
      </w:r>
    </w:p>
    <w:p w14:paraId="25289412" w14:textId="77777777" w:rsidR="00E7170C" w:rsidRDefault="00E7170C" w:rsidP="00E7170C">
      <w:pPr>
        <w:widowControl w:val="0"/>
        <w:jc w:val="both"/>
      </w:pPr>
    </w:p>
    <w:p w14:paraId="20C52BD1" w14:textId="77777777" w:rsidR="00E7170C" w:rsidRDefault="00E7170C" w:rsidP="00E7170C">
      <w:pPr>
        <w:widowControl w:val="0"/>
        <w:jc w:val="both"/>
      </w:pPr>
      <w:r>
        <w:rPr>
          <w:u w:val="single"/>
        </w:rPr>
        <w:t>Reimbursement</w:t>
      </w:r>
    </w:p>
    <w:p w14:paraId="472EAA05" w14:textId="77777777" w:rsidR="00E7170C" w:rsidRDefault="00E7170C" w:rsidP="00E7170C">
      <w:pPr>
        <w:widowControl w:val="0"/>
        <w:jc w:val="both"/>
      </w:pPr>
    </w:p>
    <w:p w14:paraId="643D6B63" w14:textId="77777777" w:rsidR="00E7170C" w:rsidRDefault="00E7170C" w:rsidP="00E7170C">
      <w:pPr>
        <w:widowControl w:val="0"/>
        <w:ind w:left="720" w:hanging="720"/>
        <w:jc w:val="both"/>
      </w:pPr>
      <w:r>
        <w:t>1.</w:t>
      </w:r>
      <w:r>
        <w:tab/>
      </w:r>
      <w:r>
        <w:rPr>
          <w:u w:val="single"/>
        </w:rPr>
        <w:t>Out-of-state travel</w:t>
      </w:r>
      <w:r>
        <w:t>.  Board members authorized to attend educational conferences out of state shall be reimbursed for reasonable expenditures in addition to transportation to and from the destination and registration fees.  Board members must have approval in advance from the Board of education.</w:t>
      </w:r>
    </w:p>
    <w:p w14:paraId="234DB28C" w14:textId="77777777" w:rsidR="00E7170C" w:rsidRDefault="00E7170C" w:rsidP="00E7170C">
      <w:pPr>
        <w:widowControl w:val="0"/>
        <w:jc w:val="both"/>
      </w:pPr>
    </w:p>
    <w:p w14:paraId="76C768D1" w14:textId="77777777" w:rsidR="00E7170C" w:rsidRDefault="00E7170C" w:rsidP="00E7170C">
      <w:pPr>
        <w:widowControl w:val="0"/>
        <w:ind w:left="720" w:hanging="720"/>
        <w:jc w:val="both"/>
      </w:pPr>
      <w:r>
        <w:t>2.</w:t>
      </w:r>
      <w:r>
        <w:tab/>
      </w:r>
      <w:r>
        <w:rPr>
          <w:u w:val="single"/>
        </w:rPr>
        <w:t>In-state travel</w:t>
      </w:r>
      <w:r>
        <w:t>.  Board members shall be granted reimbursement for reasonable expenditures in addition to registration fees.</w:t>
      </w:r>
    </w:p>
    <w:p w14:paraId="5B0D1076" w14:textId="77777777" w:rsidR="00E7170C" w:rsidRDefault="00E7170C" w:rsidP="00E7170C">
      <w:pPr>
        <w:widowControl w:val="0"/>
        <w:jc w:val="both"/>
      </w:pPr>
    </w:p>
    <w:p w14:paraId="1F3D6658" w14:textId="77777777" w:rsidR="00E7170C" w:rsidRDefault="00E7170C" w:rsidP="00E7170C">
      <w:pPr>
        <w:widowControl w:val="0"/>
        <w:ind w:left="720" w:hanging="720"/>
        <w:jc w:val="both"/>
      </w:pPr>
      <w:r>
        <w:t>3.</w:t>
      </w:r>
      <w:r>
        <w:tab/>
      </w:r>
      <w:r>
        <w:rPr>
          <w:u w:val="single"/>
        </w:rPr>
        <w:t>Mileage</w:t>
      </w:r>
      <w:r>
        <w:t>.  All Board members are authorized to be reimbursed for use of their personal cars on Board business at the prevailing rate.</w:t>
      </w:r>
    </w:p>
    <w:p w14:paraId="118C11E4" w14:textId="77777777" w:rsidR="00E7170C" w:rsidRDefault="00E7170C" w:rsidP="00E7170C">
      <w:pPr>
        <w:widowControl w:val="0"/>
        <w:jc w:val="both"/>
      </w:pPr>
    </w:p>
    <w:p w14:paraId="45971C16" w14:textId="77777777" w:rsidR="00E7170C" w:rsidRDefault="00E7170C" w:rsidP="00E7170C">
      <w:pPr>
        <w:widowControl w:val="0"/>
        <w:jc w:val="both"/>
      </w:pPr>
      <w:r>
        <w:t>Legal reference:</w:t>
      </w:r>
      <w:r>
        <w:tab/>
        <w:t>§79-520</w:t>
      </w:r>
    </w:p>
    <w:p w14:paraId="511D640A" w14:textId="77777777" w:rsidR="00E7170C" w:rsidRDefault="00E7170C" w:rsidP="00E7170C">
      <w:pPr>
        <w:widowControl w:val="0"/>
        <w:jc w:val="both"/>
      </w:pPr>
      <w:r>
        <w:tab/>
      </w:r>
      <w:r>
        <w:tab/>
      </w:r>
      <w:r>
        <w:tab/>
        <w:t>§79-405</w:t>
      </w:r>
    </w:p>
    <w:p w14:paraId="6F93AA9F" w14:textId="77777777" w:rsidR="00E7170C" w:rsidRDefault="00E7170C" w:rsidP="00E7170C">
      <w:pPr>
        <w:widowControl w:val="0"/>
        <w:jc w:val="both"/>
      </w:pPr>
    </w:p>
    <w:p w14:paraId="0F05918C" w14:textId="77777777" w:rsidR="00E7170C" w:rsidRPr="00F22011" w:rsidRDefault="00E7170C" w:rsidP="00E7170C">
      <w:pPr>
        <w:widowControl w:val="0"/>
        <w:spacing w:line="0" w:lineRule="atLeast"/>
        <w:jc w:val="both"/>
      </w:pPr>
      <w:r>
        <w:t>Date of Adoption: June 13, 2005</w:t>
      </w:r>
    </w:p>
    <w:p w14:paraId="63AD5E08" w14:textId="77777777" w:rsidR="00C6360E" w:rsidRDefault="00E7170C" w:rsidP="00E7170C">
      <w:pPr>
        <w:widowControl w:val="0"/>
        <w:spacing w:line="0" w:lineRule="atLeast"/>
      </w:pPr>
      <w:r>
        <w:t>Reviewed: Aug. 11, 2008, Aug. 10, 2009, Sep</w:t>
      </w:r>
      <w:r w:rsidR="00B973BE">
        <w:t>t</w:t>
      </w:r>
      <w:r>
        <w:t>. 3, 2010, Sep</w:t>
      </w:r>
      <w:r w:rsidR="00B973BE">
        <w:t>t</w:t>
      </w:r>
      <w:r>
        <w:t>. 12, 2011</w:t>
      </w:r>
      <w:r w:rsidR="00DD75FE">
        <w:t>, June 10, 2013</w:t>
      </w:r>
      <w:r w:rsidR="00C6360E">
        <w:t xml:space="preserve">, </w:t>
      </w:r>
    </w:p>
    <w:p w14:paraId="0CFD3F43" w14:textId="77777777" w:rsidR="00E7170C" w:rsidRDefault="00C6360E" w:rsidP="00E7170C">
      <w:pPr>
        <w:widowControl w:val="0"/>
        <w:spacing w:line="0" w:lineRule="atLeast"/>
      </w:pPr>
      <w:r>
        <w:t>June 10, 2014</w:t>
      </w:r>
      <w:r w:rsidR="00B973BE">
        <w:t>, June 8, 2015</w:t>
      </w:r>
      <w:r w:rsidR="009E3344">
        <w:t>, June 6, 2016</w:t>
      </w:r>
      <w:r w:rsidR="000C6734">
        <w:t>, June 12, 2017</w:t>
      </w:r>
      <w:r w:rsidR="0094003A">
        <w:t>, June 25, 2018</w:t>
      </w:r>
      <w:r w:rsidR="00E722B6">
        <w:t>, July 8, 2019</w:t>
      </w:r>
    </w:p>
    <w:p w14:paraId="70B1B73B" w14:textId="1D6150D6" w:rsidR="00AC6900" w:rsidRPr="00942D9B" w:rsidRDefault="002B0F9E" w:rsidP="00AC6900">
      <w:pPr>
        <w:widowControl w:val="0"/>
        <w:spacing w:line="0" w:lineRule="atLeast"/>
        <w:rPr>
          <w:u w:val="single"/>
        </w:rPr>
      </w:pPr>
      <w:r>
        <w:t>July 13, 2020</w:t>
      </w:r>
      <w:r w:rsidR="001A0B7A">
        <w:t>, July 12, 2021</w:t>
      </w:r>
      <w:r w:rsidR="00887AFC">
        <w:t>, July 11, 2022</w:t>
      </w:r>
      <w:r w:rsidR="001624C4">
        <w:t>, June 12, 2023</w:t>
      </w:r>
      <w:r w:rsidR="00AC6900">
        <w:t>, July 15, 2024</w:t>
      </w:r>
      <w:r w:rsidR="009265C5">
        <w:t>, July 14, 2025</w:t>
      </w:r>
    </w:p>
    <w:p w14:paraId="6A70A575" w14:textId="6CCF412D" w:rsidR="002B0F9E" w:rsidRPr="00942D9B" w:rsidRDefault="002B0F9E" w:rsidP="00E7170C">
      <w:pPr>
        <w:widowControl w:val="0"/>
        <w:spacing w:line="0" w:lineRule="atLeast"/>
        <w:rPr>
          <w:u w:val="single"/>
        </w:rPr>
      </w:pPr>
    </w:p>
    <w:p w14:paraId="7E887B93" w14:textId="77777777" w:rsidR="00E7170C" w:rsidRPr="00A80B13" w:rsidRDefault="00E7170C" w:rsidP="00E7170C">
      <w:pPr>
        <w:widowControl w:val="0"/>
        <w:spacing w:line="0" w:lineRule="atLeast"/>
        <w:jc w:val="both"/>
      </w:pPr>
    </w:p>
    <w:sectPr w:rsidR="00E7170C" w:rsidRPr="00A80B13">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E8E2" w14:textId="77777777" w:rsidR="00320556" w:rsidRDefault="00320556">
      <w:r>
        <w:separator/>
      </w:r>
    </w:p>
  </w:endnote>
  <w:endnote w:type="continuationSeparator" w:id="0">
    <w:p w14:paraId="5DE9B02B" w14:textId="77777777" w:rsidR="00320556" w:rsidRDefault="0032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8F9C" w14:textId="77777777" w:rsidR="00E7170C" w:rsidRDefault="00E7170C">
    <w:pPr>
      <w:framePr w:w="9360" w:h="280" w:hRule="exact" w:wrap="notBeside" w:vAnchor="page" w:hAnchor="text" w:y="14832"/>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jc w:val="center"/>
      <w:rPr>
        <w:vanish/>
      </w:rPr>
    </w:pPr>
    <w:r>
      <w:t xml:space="preserve">Page </w:t>
    </w:r>
    <w:r>
      <w:pgNum/>
    </w:r>
    <w:r>
      <w:t xml:space="preserve"> of  </w:t>
    </w:r>
    <w:fldSimple w:instr=" NUMPAGES \* arabic \* MERGEFORMAT ">
      <w:r w:rsidR="00DD75FE">
        <w:rPr>
          <w:noProof/>
        </w:rPr>
        <w:t>1</w:t>
      </w:r>
    </w:fldSimple>
  </w:p>
  <w:p w14:paraId="52BD2591" w14:textId="77777777" w:rsidR="00E7170C" w:rsidRDefault="00E7170C">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2751" w14:textId="77777777" w:rsidR="00E7170C" w:rsidRDefault="00E7170C">
    <w:pPr>
      <w:framePr w:w="9360" w:h="280" w:hRule="exact" w:wrap="notBeside" w:vAnchor="page" w:hAnchor="text" w:y="14832"/>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jc w:val="center"/>
      <w:rPr>
        <w:vanish/>
      </w:rPr>
    </w:pPr>
    <w:r>
      <w:t xml:space="preserve">Page </w:t>
    </w:r>
    <w:r>
      <w:pgNum/>
    </w:r>
    <w:r>
      <w:t xml:space="preserve"> of  </w:t>
    </w:r>
    <w:fldSimple w:instr=" NUMPAGES \* arabic \* MERGEFORMAT ">
      <w:r w:rsidR="00887AFC">
        <w:rPr>
          <w:noProof/>
        </w:rPr>
        <w:t>1</w:t>
      </w:r>
    </w:fldSimple>
  </w:p>
  <w:p w14:paraId="08CD41AB" w14:textId="77777777" w:rsidR="00E7170C" w:rsidRDefault="00E7170C">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7A5F" w14:textId="77777777" w:rsidR="00320556" w:rsidRDefault="00320556">
      <w:r>
        <w:separator/>
      </w:r>
    </w:p>
  </w:footnote>
  <w:footnote w:type="continuationSeparator" w:id="0">
    <w:p w14:paraId="48A74B4D" w14:textId="77777777" w:rsidR="00320556" w:rsidRDefault="0032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8A1" w14:textId="77777777" w:rsidR="00E7170C" w:rsidRDefault="00E7170C">
    <w:pPr>
      <w:widowControl w:val="0"/>
      <w:tabs>
        <w:tab w:val="center" w:pos="4680"/>
        <w:tab w:val="right" w:pos="9360"/>
      </w:tabs>
    </w:pPr>
    <w:r>
      <w:t>Article 9</w:t>
    </w:r>
    <w:r>
      <w:tab/>
    </w:r>
    <w:r>
      <w:rPr>
        <w:b/>
      </w:rPr>
      <w:t>BYLAWS OF THE BOARD</w:t>
    </w:r>
    <w:r>
      <w:tab/>
      <w:t>Policy No. 9130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AE7D" w14:textId="77777777" w:rsidR="00E7170C" w:rsidRDefault="00E7170C">
    <w:pPr>
      <w:widowControl w:val="0"/>
      <w:tabs>
        <w:tab w:val="center" w:pos="4680"/>
        <w:tab w:val="right" w:pos="9360"/>
      </w:tabs>
    </w:pPr>
    <w:r>
      <w:t>Article 9</w:t>
    </w:r>
    <w:r>
      <w:tab/>
    </w:r>
    <w:r>
      <w:rPr>
        <w:b/>
      </w:rPr>
      <w:t>BYLAWS OF THE BOARD</w:t>
    </w:r>
    <w:r>
      <w:tab/>
      <w:t>Policy No. 9130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BC"/>
    <w:rsid w:val="000C6734"/>
    <w:rsid w:val="00131059"/>
    <w:rsid w:val="001624C4"/>
    <w:rsid w:val="001A0B7A"/>
    <w:rsid w:val="001E0CBC"/>
    <w:rsid w:val="002B0F9E"/>
    <w:rsid w:val="002B78C6"/>
    <w:rsid w:val="00320556"/>
    <w:rsid w:val="0050380E"/>
    <w:rsid w:val="005C1B46"/>
    <w:rsid w:val="007D40E0"/>
    <w:rsid w:val="00873F95"/>
    <w:rsid w:val="00887AFC"/>
    <w:rsid w:val="009265C5"/>
    <w:rsid w:val="0094003A"/>
    <w:rsid w:val="009E3344"/>
    <w:rsid w:val="00AC6900"/>
    <w:rsid w:val="00B973BE"/>
    <w:rsid w:val="00C6360E"/>
    <w:rsid w:val="00DD75FE"/>
    <w:rsid w:val="00E7170C"/>
    <w:rsid w:val="00E722B6"/>
    <w:rsid w:val="00E86A47"/>
    <w:rsid w:val="00F939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C82BC4E"/>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FE"/>
    <w:rPr>
      <w:rFonts w:ascii="Lucida Grande" w:hAnsi="Lucida Grande" w:cs="Lucida Grande"/>
      <w:sz w:val="18"/>
      <w:szCs w:val="18"/>
    </w:rPr>
  </w:style>
  <w:style w:type="character" w:customStyle="1" w:styleId="BalloonTextChar">
    <w:name w:val="Balloon Text Char"/>
    <w:link w:val="BalloonText"/>
    <w:uiPriority w:val="99"/>
    <w:semiHidden/>
    <w:rsid w:val="00DD75F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2013-07-19T20:19:00Z</cp:lastPrinted>
  <dcterms:created xsi:type="dcterms:W3CDTF">2023-06-29T20:42:00Z</dcterms:created>
  <dcterms:modified xsi:type="dcterms:W3CDTF">2025-06-25T14:41:00Z</dcterms:modified>
</cp:coreProperties>
</file>