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F2" w:rsidRPr="00701FF2" w:rsidRDefault="00701FF2" w:rsidP="00701FF2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3193"/>
        <w:gridCol w:w="1392"/>
        <w:gridCol w:w="630"/>
        <w:gridCol w:w="2605"/>
      </w:tblGrid>
      <w:tr w:rsidR="00E728A4" w:rsidTr="00216777">
        <w:tc>
          <w:tcPr>
            <w:tcW w:w="67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8A4" w:rsidRDefault="00E728A4" w:rsidP="005647B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82199">
              <w:rPr>
                <w:b/>
                <w:sz w:val="28"/>
                <w:szCs w:val="28"/>
              </w:rPr>
              <w:t>Monroe ONE BOCES United Support Staff Evaluation</w:t>
            </w:r>
            <w:r>
              <w:rPr>
                <w:b/>
                <w:sz w:val="28"/>
                <w:szCs w:val="28"/>
              </w:rPr>
              <w:t xml:space="preserve"> for</w:t>
            </w:r>
          </w:p>
          <w:p w:rsidR="00E728A4" w:rsidRDefault="00E728A4" w:rsidP="005647B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728A4" w:rsidRDefault="00E728A4" w:rsidP="005647B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3221C" w:rsidTr="0021677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21C" w:rsidRDefault="00F3221C" w:rsidP="005647B8">
            <w:pPr>
              <w:jc w:val="right"/>
            </w:pPr>
            <w:r>
              <w:t>DEPARTMENT: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3221C" w:rsidRDefault="00F3221C" w:rsidP="005647B8"/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221C" w:rsidRDefault="00F3221C" w:rsidP="005647B8">
            <w:pPr>
              <w:jc w:val="right"/>
            </w:pPr>
            <w:r>
              <w:t>EMPLOYEE: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F3221C" w:rsidRDefault="00F3221C" w:rsidP="005647B8"/>
        </w:tc>
      </w:tr>
      <w:tr w:rsidR="00F3221C" w:rsidTr="00216777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21C" w:rsidRDefault="00F3221C" w:rsidP="005647B8">
            <w:pPr>
              <w:jc w:val="right"/>
            </w:pPr>
            <w:r>
              <w:t>SUPERVISOR:</w:t>
            </w:r>
          </w:p>
        </w:tc>
        <w:tc>
          <w:tcPr>
            <w:tcW w:w="3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3221C" w:rsidRDefault="00F3221C" w:rsidP="005647B8"/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221C" w:rsidRDefault="00F3221C" w:rsidP="005647B8">
            <w:pPr>
              <w:jc w:val="right"/>
            </w:pPr>
            <w:r>
              <w:t>TITLE: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F3221C" w:rsidRDefault="00F3221C" w:rsidP="005647B8"/>
        </w:tc>
      </w:tr>
    </w:tbl>
    <w:p w:rsidR="00AF72A3" w:rsidRDefault="00AF72A3" w:rsidP="005647B8">
      <w:pPr>
        <w:spacing w:after="0" w:line="240" w:lineRule="auto"/>
        <w:rPr>
          <w:sz w:val="24"/>
          <w:szCs w:val="24"/>
        </w:rPr>
      </w:pPr>
      <w:r w:rsidRPr="005A3158">
        <w:rPr>
          <w:sz w:val="24"/>
          <w:szCs w:val="24"/>
        </w:rPr>
        <w:t xml:space="preserve">The purpose of this evaluation is to provide clear communication of employee job performance.   </w:t>
      </w:r>
      <w:r w:rsidRPr="00DC32B0">
        <w:rPr>
          <w:sz w:val="24"/>
          <w:szCs w:val="24"/>
        </w:rPr>
        <w:t>Within 1</w:t>
      </w:r>
      <w:r w:rsidR="00216777" w:rsidRPr="00DC32B0">
        <w:rPr>
          <w:sz w:val="24"/>
          <w:szCs w:val="24"/>
        </w:rPr>
        <w:t>0</w:t>
      </w:r>
      <w:r w:rsidRPr="00DC32B0">
        <w:rPr>
          <w:sz w:val="24"/>
          <w:szCs w:val="24"/>
        </w:rPr>
        <w:t xml:space="preserve"> days </w:t>
      </w:r>
      <w:r w:rsidRPr="005A3158">
        <w:rPr>
          <w:sz w:val="24"/>
          <w:szCs w:val="24"/>
        </w:rPr>
        <w:t xml:space="preserve">of the evaluation conference, </w:t>
      </w:r>
      <w:r w:rsidR="00044C1A" w:rsidRPr="005A3158">
        <w:rPr>
          <w:sz w:val="24"/>
          <w:szCs w:val="24"/>
        </w:rPr>
        <w:t>an</w:t>
      </w:r>
      <w:r w:rsidRPr="005A3158">
        <w:rPr>
          <w:sz w:val="24"/>
          <w:szCs w:val="24"/>
        </w:rPr>
        <w:t xml:space="preserve"> employee may provide a written response to be attached to this evaluation. </w:t>
      </w:r>
    </w:p>
    <w:p w:rsidR="005A3158" w:rsidRPr="005A3158" w:rsidRDefault="005A3158" w:rsidP="005647B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402"/>
        <w:gridCol w:w="7713"/>
      </w:tblGrid>
      <w:tr w:rsidR="00F3221C" w:rsidTr="00DD6FE1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21C" w:rsidRPr="00DC32B0" w:rsidRDefault="00F3221C" w:rsidP="00973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 w:rsidRPr="00DC32B0">
              <w:rPr>
                <w:b/>
                <w:sz w:val="24"/>
                <w:szCs w:val="24"/>
              </w:rPr>
              <w:t>SKILLS:</w:t>
            </w:r>
            <w:r w:rsidRPr="00DC32B0">
              <w:rPr>
                <w:sz w:val="24"/>
                <w:szCs w:val="24"/>
              </w:rPr>
              <w:t xml:space="preserve"> Performance of the position’s duties, responsibilities, methods, </w:t>
            </w:r>
            <w:r w:rsidR="009732E0" w:rsidRPr="00DC32B0">
              <w:rPr>
                <w:sz w:val="24"/>
                <w:szCs w:val="24"/>
              </w:rPr>
              <w:t xml:space="preserve">and </w:t>
            </w:r>
            <w:r w:rsidRPr="00DC32B0">
              <w:rPr>
                <w:sz w:val="24"/>
                <w:szCs w:val="24"/>
              </w:rPr>
              <w:t>procedures</w:t>
            </w:r>
            <w:r w:rsidR="009732E0" w:rsidRPr="00DC32B0">
              <w:rPr>
                <w:sz w:val="24"/>
                <w:szCs w:val="24"/>
              </w:rPr>
              <w:t xml:space="preserve">; use of technical knowledge and </w:t>
            </w:r>
            <w:r w:rsidRPr="00DC32B0">
              <w:rPr>
                <w:sz w:val="24"/>
                <w:szCs w:val="24"/>
              </w:rPr>
              <w:t>equipment</w:t>
            </w:r>
            <w:r w:rsidR="009732E0" w:rsidRPr="00DC32B0">
              <w:rPr>
                <w:sz w:val="24"/>
                <w:szCs w:val="24"/>
              </w:rPr>
              <w:t>.</w:t>
            </w:r>
          </w:p>
        </w:tc>
      </w:tr>
      <w:tr w:rsidR="00F3221C" w:rsidTr="00216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3221C" w:rsidRPr="006964F7" w:rsidRDefault="006964F7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F3221C" w:rsidRDefault="006964F7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F3221C" w:rsidRPr="00DC32B0" w:rsidRDefault="006964F7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Demonstrates exce</w:t>
            </w:r>
            <w:r w:rsidR="00216777" w:rsidRPr="00DC32B0">
              <w:rPr>
                <w:sz w:val="24"/>
                <w:szCs w:val="24"/>
              </w:rPr>
              <w:t>llent knowledge of the position,</w:t>
            </w:r>
            <w:r w:rsidRPr="00DC32B0">
              <w:rPr>
                <w:sz w:val="24"/>
                <w:szCs w:val="24"/>
              </w:rPr>
              <w:t xml:space="preserve"> continues to learn, able to teach others</w:t>
            </w:r>
            <w:r w:rsidR="00C37D22" w:rsidRPr="00DC32B0">
              <w:rPr>
                <w:sz w:val="24"/>
                <w:szCs w:val="24"/>
              </w:rPr>
              <w:t>, and p</w:t>
            </w:r>
            <w:r w:rsidRPr="00DC32B0">
              <w:rPr>
                <w:sz w:val="24"/>
                <w:szCs w:val="24"/>
              </w:rPr>
              <w:t>erforms all functions of job description efficiently and with excellence.</w:t>
            </w:r>
          </w:p>
        </w:tc>
      </w:tr>
      <w:tr w:rsidR="006964F7" w:rsidTr="00216777">
        <w:trPr>
          <w:trHeight w:val="62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964F7" w:rsidRPr="006964F7" w:rsidRDefault="006964F7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6964F7" w:rsidRDefault="006964F7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6964F7" w:rsidRPr="00DC32B0" w:rsidRDefault="006964F7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Demonstrates job skills knowledgably, continues to learn and work toward excellence.</w:t>
            </w:r>
          </w:p>
        </w:tc>
      </w:tr>
      <w:tr w:rsidR="006964F7" w:rsidTr="00216777">
        <w:trPr>
          <w:trHeight w:val="26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964F7" w:rsidRPr="006964F7" w:rsidRDefault="006964F7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6964F7" w:rsidRPr="006964F7" w:rsidRDefault="006964F7" w:rsidP="005647B8">
            <w:pPr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4F7" w:rsidRPr="00DC32B0" w:rsidRDefault="006964F7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 xml:space="preserve">Not able to </w:t>
            </w:r>
            <w:r w:rsidR="00216777" w:rsidRPr="00DC32B0">
              <w:rPr>
                <w:sz w:val="24"/>
                <w:szCs w:val="24"/>
              </w:rPr>
              <w:t xml:space="preserve">consistently </w:t>
            </w:r>
            <w:r w:rsidRPr="00DC32B0">
              <w:rPr>
                <w:sz w:val="24"/>
                <w:szCs w:val="24"/>
              </w:rPr>
              <w:t>perform all the work required by the job description.</w:t>
            </w:r>
          </w:p>
        </w:tc>
      </w:tr>
      <w:tr w:rsidR="006964F7" w:rsidTr="00216777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4F7" w:rsidRPr="006964F7" w:rsidRDefault="006964F7" w:rsidP="005647B8">
            <w:pPr>
              <w:jc w:val="right"/>
              <w:rPr>
                <w:sz w:val="24"/>
                <w:szCs w:val="24"/>
              </w:rPr>
            </w:pPr>
            <w:r w:rsidRPr="006964F7"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25E3F" w:rsidRDefault="00F25E3F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47678" w:rsidRDefault="00947678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05B75" w:rsidRDefault="00E05B75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47678" w:rsidRDefault="00947678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6FE1" w:rsidTr="00F25E3F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8" w:rsidRPr="005647B8" w:rsidRDefault="005647B8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D6FE1" w:rsidRDefault="00DD6FE1" w:rsidP="00973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QUALITY: </w:t>
            </w:r>
            <w:r w:rsidRPr="00DD6FE1">
              <w:rPr>
                <w:sz w:val="24"/>
                <w:szCs w:val="24"/>
              </w:rPr>
              <w:t>Work completeness, accuracy, and understanding of directions</w:t>
            </w:r>
            <w:r w:rsidR="009732E0">
              <w:rPr>
                <w:sz w:val="24"/>
                <w:szCs w:val="24"/>
              </w:rPr>
              <w:t>, procedures,</w:t>
            </w:r>
            <w:r w:rsidRPr="00DD6FE1">
              <w:rPr>
                <w:sz w:val="24"/>
                <w:szCs w:val="24"/>
              </w:rPr>
              <w:t xml:space="preserve"> and policies. </w:t>
            </w:r>
            <w:r w:rsidR="009732E0" w:rsidRPr="00DD6FE1">
              <w:rPr>
                <w:sz w:val="24"/>
                <w:szCs w:val="24"/>
              </w:rPr>
              <w:t>Maintena</w:t>
            </w:r>
            <w:r w:rsidR="009732E0">
              <w:rPr>
                <w:sz w:val="24"/>
                <w:szCs w:val="24"/>
              </w:rPr>
              <w:t>nce of an</w:t>
            </w:r>
            <w:r w:rsidRPr="00DD6FE1">
              <w:rPr>
                <w:sz w:val="24"/>
                <w:szCs w:val="24"/>
              </w:rPr>
              <w:t xml:space="preserve"> organized work environment.</w:t>
            </w:r>
            <w:r w:rsidRPr="00DD6FE1">
              <w:rPr>
                <w:sz w:val="24"/>
                <w:szCs w:val="24"/>
              </w:rPr>
              <w:tab/>
            </w:r>
          </w:p>
        </w:tc>
      </w:tr>
      <w:tr w:rsidR="00DD6FE1" w:rsidTr="00E728A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DD6FE1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21238D">
              <w:rPr>
                <w:sz w:val="24"/>
                <w:szCs w:val="24"/>
              </w:rPr>
              <w:t>Work exceeds expectations in thoroughness and craftsmanship. Work is well documented.</w:t>
            </w:r>
          </w:p>
        </w:tc>
      </w:tr>
      <w:tr w:rsidR="00DD6FE1" w:rsidTr="00E728A4">
        <w:trPr>
          <w:trHeight w:val="4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DD6FE1" w:rsidP="009732E0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 xml:space="preserve">Work is acceptable, </w:t>
            </w:r>
            <w:r w:rsidR="00C37D22" w:rsidRPr="00DC32B0">
              <w:rPr>
                <w:sz w:val="24"/>
                <w:szCs w:val="24"/>
              </w:rPr>
              <w:t xml:space="preserve">work areas are reasonably maintained, </w:t>
            </w:r>
            <w:r w:rsidR="009732E0" w:rsidRPr="00DC32B0">
              <w:rPr>
                <w:sz w:val="24"/>
                <w:szCs w:val="24"/>
              </w:rPr>
              <w:t>meets expectations.</w:t>
            </w:r>
          </w:p>
        </w:tc>
      </w:tr>
      <w:tr w:rsidR="00DD6FE1" w:rsidTr="00E728A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FE1" w:rsidRPr="00DC32B0" w:rsidRDefault="00DD6FE1" w:rsidP="009732E0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 xml:space="preserve">Work is not completed as asked or expected. Makes mistakes. Work areas are </w:t>
            </w:r>
            <w:r w:rsidR="00C37D22" w:rsidRPr="00DC32B0">
              <w:rPr>
                <w:sz w:val="24"/>
                <w:szCs w:val="24"/>
              </w:rPr>
              <w:t xml:space="preserve">not </w:t>
            </w:r>
            <w:r w:rsidRPr="00DC32B0">
              <w:rPr>
                <w:sz w:val="24"/>
                <w:szCs w:val="24"/>
              </w:rPr>
              <w:t xml:space="preserve">neat and orderly. Does not adhere to policies and </w:t>
            </w:r>
            <w:r w:rsidR="009732E0" w:rsidRPr="00DC32B0">
              <w:rPr>
                <w:sz w:val="24"/>
                <w:szCs w:val="24"/>
              </w:rPr>
              <w:t>procedures</w:t>
            </w:r>
            <w:r w:rsidRPr="00DC32B0">
              <w:rPr>
                <w:sz w:val="24"/>
                <w:szCs w:val="24"/>
              </w:rPr>
              <w:t>.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FE1" w:rsidRPr="00DD6FE1" w:rsidRDefault="00DD6FE1" w:rsidP="00564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D6FE1" w:rsidRPr="00E728A4" w:rsidRDefault="00DD6FE1" w:rsidP="005647B8">
            <w:pPr>
              <w:spacing w:after="0" w:line="240" w:lineRule="auto"/>
            </w:pPr>
          </w:p>
          <w:p w:rsidR="00F25E3F" w:rsidRDefault="00F25E3F" w:rsidP="005647B8">
            <w:pPr>
              <w:spacing w:after="0" w:line="240" w:lineRule="auto"/>
            </w:pPr>
          </w:p>
          <w:p w:rsidR="00E05B75" w:rsidRPr="00E728A4" w:rsidRDefault="00E05B75" w:rsidP="005647B8">
            <w:pPr>
              <w:spacing w:after="0" w:line="240" w:lineRule="auto"/>
            </w:pPr>
          </w:p>
          <w:p w:rsidR="00F25E3F" w:rsidRPr="00F25E3F" w:rsidRDefault="00F25E3F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728A4" w:rsidRDefault="00E728A4" w:rsidP="005647B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402"/>
        <w:gridCol w:w="7713"/>
      </w:tblGrid>
      <w:tr w:rsidR="00DD6FE1" w:rsidTr="00F25E3F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DD6FE1" w:rsidP="00DC32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 w:rsidRPr="00DC32B0">
              <w:rPr>
                <w:b/>
                <w:sz w:val="24"/>
                <w:szCs w:val="24"/>
              </w:rPr>
              <w:lastRenderedPageBreak/>
              <w:t>COOPERATION:</w:t>
            </w:r>
            <w:r w:rsidR="009732E0" w:rsidRPr="00DC32B0">
              <w:rPr>
                <w:b/>
                <w:sz w:val="24"/>
                <w:szCs w:val="24"/>
              </w:rPr>
              <w:t xml:space="preserve"> </w:t>
            </w:r>
            <w:r w:rsidR="00216777" w:rsidRPr="00DC32B0">
              <w:rPr>
                <w:sz w:val="24"/>
                <w:szCs w:val="24"/>
              </w:rPr>
              <w:t xml:space="preserve"> </w:t>
            </w:r>
            <w:r w:rsidRPr="00DC32B0">
              <w:rPr>
                <w:sz w:val="24"/>
                <w:szCs w:val="24"/>
              </w:rPr>
              <w:t>Works well with others: supervisors, co-workers, faculty, students, and community. Dress and</w:t>
            </w:r>
            <w:r w:rsidR="00132974" w:rsidRPr="00DC32B0">
              <w:rPr>
                <w:sz w:val="24"/>
                <w:szCs w:val="24"/>
              </w:rPr>
              <w:t xml:space="preserve"> </w:t>
            </w:r>
            <w:r w:rsidRPr="00DC32B0">
              <w:rPr>
                <w:sz w:val="24"/>
                <w:szCs w:val="24"/>
              </w:rPr>
              <w:t>hygiene comply with BOCES standards.</w:t>
            </w:r>
            <w:r w:rsidR="009732E0" w:rsidRPr="00DC32B0">
              <w:rPr>
                <w:sz w:val="24"/>
                <w:szCs w:val="24"/>
              </w:rPr>
              <w:t xml:space="preserve"> Follows directives.</w:t>
            </w:r>
          </w:p>
        </w:tc>
      </w:tr>
      <w:tr w:rsidR="00DD6FE1" w:rsidTr="00E728A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Anticipates the needs of others</w:t>
            </w:r>
            <w:r w:rsidR="00C37D22" w:rsidRPr="00DC32B0">
              <w:rPr>
                <w:sz w:val="24"/>
                <w:szCs w:val="24"/>
              </w:rPr>
              <w:t>, respectful</w:t>
            </w:r>
            <w:r w:rsidRPr="00DC32B0">
              <w:rPr>
                <w:sz w:val="24"/>
                <w:szCs w:val="24"/>
              </w:rPr>
              <w:t xml:space="preserve"> of others</w:t>
            </w:r>
            <w:r w:rsidR="00C37D22" w:rsidRPr="00DC32B0">
              <w:rPr>
                <w:sz w:val="24"/>
                <w:szCs w:val="24"/>
              </w:rPr>
              <w:t>, a</w:t>
            </w:r>
            <w:r w:rsidRPr="00DC32B0">
              <w:rPr>
                <w:sz w:val="24"/>
                <w:szCs w:val="24"/>
              </w:rPr>
              <w:t xml:space="preserve"> pleasure </w:t>
            </w:r>
            <w:r w:rsidR="00C37D22" w:rsidRPr="00DC32B0">
              <w:rPr>
                <w:sz w:val="24"/>
                <w:szCs w:val="24"/>
              </w:rPr>
              <w:t xml:space="preserve">with whom </w:t>
            </w:r>
            <w:r w:rsidRPr="00DC32B0">
              <w:rPr>
                <w:sz w:val="24"/>
                <w:szCs w:val="24"/>
              </w:rPr>
              <w:t>to work</w:t>
            </w:r>
            <w:r w:rsidR="00C37D22" w:rsidRPr="00DC32B0">
              <w:rPr>
                <w:sz w:val="24"/>
                <w:szCs w:val="24"/>
              </w:rPr>
              <w:t xml:space="preserve">, </w:t>
            </w:r>
            <w:r w:rsidRPr="00DC32B0">
              <w:rPr>
                <w:sz w:val="24"/>
                <w:szCs w:val="24"/>
              </w:rPr>
              <w:t>and represents BOCES and the department with pride.</w:t>
            </w:r>
          </w:p>
        </w:tc>
      </w:tr>
      <w:tr w:rsidR="00DD6FE1" w:rsidTr="00E728A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9C3A14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Meets the needs of others</w:t>
            </w:r>
            <w:r w:rsidR="00C37D22">
              <w:rPr>
                <w:sz w:val="24"/>
                <w:szCs w:val="24"/>
              </w:rPr>
              <w:t>, e</w:t>
            </w:r>
            <w:r w:rsidRPr="009C3A14">
              <w:rPr>
                <w:sz w:val="24"/>
                <w:szCs w:val="24"/>
              </w:rPr>
              <w:t>xercises good sense, understands priorities</w:t>
            </w:r>
            <w:r w:rsidR="00C37D22">
              <w:rPr>
                <w:sz w:val="24"/>
                <w:szCs w:val="24"/>
              </w:rPr>
              <w:t>,</w:t>
            </w:r>
            <w:r w:rsidRPr="009C3A14">
              <w:rPr>
                <w:sz w:val="24"/>
                <w:szCs w:val="24"/>
              </w:rPr>
              <w:t xml:space="preserve"> and is resourceful.  Always appears ready for work.</w:t>
            </w:r>
          </w:p>
        </w:tc>
      </w:tr>
      <w:tr w:rsidR="00DD6FE1" w:rsidTr="00E728A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FE1" w:rsidRPr="006964F7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FE1" w:rsidRPr="009C3A14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9C3A14">
              <w:rPr>
                <w:sz w:val="24"/>
                <w:szCs w:val="24"/>
              </w:rPr>
              <w:t>Makes others uncomfortable. May not report ready for work in attitude or appearance.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FE1" w:rsidRPr="00DD6FE1" w:rsidRDefault="00DD6FE1" w:rsidP="00564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D6FE1" w:rsidRPr="00E728A4" w:rsidRDefault="00DD6FE1" w:rsidP="005647B8">
            <w:pPr>
              <w:spacing w:after="0" w:line="240" w:lineRule="auto"/>
            </w:pPr>
          </w:p>
          <w:p w:rsidR="00F25E3F" w:rsidRDefault="00F25E3F" w:rsidP="005647B8">
            <w:pPr>
              <w:spacing w:after="0" w:line="240" w:lineRule="auto"/>
            </w:pPr>
          </w:p>
          <w:p w:rsidR="00E05B75" w:rsidRPr="00E728A4" w:rsidRDefault="00E05B75" w:rsidP="005647B8">
            <w:pPr>
              <w:spacing w:after="0" w:line="240" w:lineRule="auto"/>
            </w:pPr>
          </w:p>
          <w:p w:rsidR="00F25E3F" w:rsidRPr="00E728A4" w:rsidRDefault="00F25E3F" w:rsidP="005647B8">
            <w:pPr>
              <w:spacing w:after="0" w:line="240" w:lineRule="auto"/>
            </w:pPr>
          </w:p>
        </w:tc>
      </w:tr>
      <w:tr w:rsidR="00DD6FE1" w:rsidTr="00F25E3F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8" w:rsidRPr="005647B8" w:rsidRDefault="005647B8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D6FE1" w:rsidRDefault="00DD6FE1" w:rsidP="005647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 w:rsidRPr="00DD6FE1">
              <w:rPr>
                <w:b/>
                <w:sz w:val="24"/>
                <w:szCs w:val="24"/>
              </w:rPr>
              <w:t xml:space="preserve">COMMUNICATION: </w:t>
            </w:r>
            <w:r w:rsidRPr="00DD6FE1">
              <w:rPr>
                <w:sz w:val="24"/>
                <w:szCs w:val="24"/>
              </w:rPr>
              <w:t xml:space="preserve">Responds to inquiries promptly and tactfully.  Completes all forms and requests.   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3C629A" w:rsidRDefault="00DD6FE1" w:rsidP="009732E0">
            <w:pPr>
              <w:spacing w:after="0" w:line="240" w:lineRule="auto"/>
              <w:rPr>
                <w:sz w:val="24"/>
                <w:szCs w:val="24"/>
              </w:rPr>
            </w:pPr>
            <w:r w:rsidRPr="003C629A">
              <w:rPr>
                <w:sz w:val="24"/>
                <w:szCs w:val="24"/>
              </w:rPr>
              <w:t xml:space="preserve">Excellent communications, completes all forms and requests </w:t>
            </w:r>
            <w:r w:rsidR="00C37D22">
              <w:rPr>
                <w:sz w:val="24"/>
                <w:szCs w:val="24"/>
              </w:rPr>
              <w:t xml:space="preserve">on time and </w:t>
            </w:r>
            <w:r w:rsidRPr="003C629A">
              <w:rPr>
                <w:sz w:val="24"/>
                <w:szCs w:val="24"/>
              </w:rPr>
              <w:t>with skill</w:t>
            </w:r>
            <w:r w:rsidR="00C37D22">
              <w:rPr>
                <w:sz w:val="24"/>
                <w:szCs w:val="24"/>
              </w:rPr>
              <w:t xml:space="preserve">, and </w:t>
            </w:r>
            <w:r w:rsidR="009732E0">
              <w:rPr>
                <w:sz w:val="24"/>
                <w:szCs w:val="24"/>
              </w:rPr>
              <w:t>demonstrates confidentiality and discretion.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3C629A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3C629A">
              <w:rPr>
                <w:sz w:val="24"/>
                <w:szCs w:val="24"/>
              </w:rPr>
              <w:t>Completes assignments on time, receives information and acts on it as directed, clearly communicates expected and unexpected events.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FE1" w:rsidRPr="003C629A" w:rsidRDefault="00DD6FE1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3C629A">
              <w:rPr>
                <w:sz w:val="24"/>
                <w:szCs w:val="24"/>
              </w:rPr>
              <w:t>Does not act on all the information given.  Does not communicate unexpected events. Job performance is incomplete.</w:t>
            </w:r>
          </w:p>
        </w:tc>
      </w:tr>
      <w:tr w:rsidR="00DD6FE1" w:rsidTr="00216777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FE1" w:rsidRPr="00DD6FE1" w:rsidRDefault="00DD6FE1" w:rsidP="005647B8">
            <w:pPr>
              <w:jc w:val="right"/>
              <w:rPr>
                <w:sz w:val="24"/>
                <w:szCs w:val="24"/>
              </w:rPr>
            </w:pPr>
            <w:r w:rsidRPr="00DD6FE1"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D6FE1" w:rsidRPr="00E728A4" w:rsidRDefault="00DD6FE1" w:rsidP="005647B8">
            <w:pPr>
              <w:spacing w:after="0" w:line="240" w:lineRule="auto"/>
            </w:pPr>
          </w:p>
          <w:p w:rsidR="00F25E3F" w:rsidRDefault="00F25E3F" w:rsidP="005647B8">
            <w:pPr>
              <w:spacing w:after="0" w:line="240" w:lineRule="auto"/>
            </w:pPr>
          </w:p>
          <w:p w:rsidR="00E05B75" w:rsidRPr="00E728A4" w:rsidRDefault="00E05B75" w:rsidP="005647B8">
            <w:pPr>
              <w:spacing w:after="0" w:line="240" w:lineRule="auto"/>
            </w:pPr>
          </w:p>
          <w:p w:rsidR="00F25E3F" w:rsidRPr="00DD6FE1" w:rsidRDefault="00F25E3F" w:rsidP="005647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728A4" w:rsidRDefault="00E728A4" w:rsidP="005647B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402"/>
        <w:gridCol w:w="7713"/>
      </w:tblGrid>
      <w:tr w:rsidR="00DD6FE1" w:rsidTr="00F25E3F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DD6FE1" w:rsidP="005647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 w:rsidRPr="00DC32B0">
              <w:rPr>
                <w:b/>
                <w:sz w:val="24"/>
                <w:szCs w:val="24"/>
              </w:rPr>
              <w:lastRenderedPageBreak/>
              <w:t xml:space="preserve">INITATIVE: </w:t>
            </w:r>
            <w:r w:rsidRPr="00DC32B0">
              <w:rPr>
                <w:sz w:val="24"/>
                <w:szCs w:val="24"/>
              </w:rPr>
              <w:t xml:space="preserve">Puts in a complete, productive day. </w:t>
            </w:r>
            <w:r w:rsidR="002E1974" w:rsidRPr="00DC32B0">
              <w:rPr>
                <w:sz w:val="24"/>
                <w:szCs w:val="24"/>
              </w:rPr>
              <w:t xml:space="preserve">Plans for and organizes daily tasks. </w:t>
            </w:r>
            <w:r w:rsidRPr="00DC32B0">
              <w:rPr>
                <w:sz w:val="24"/>
                <w:szCs w:val="24"/>
              </w:rPr>
              <w:t xml:space="preserve">Works with little or no supervision, adapts to change, </w:t>
            </w:r>
            <w:r w:rsidR="00C37D22" w:rsidRPr="00DC32B0">
              <w:rPr>
                <w:sz w:val="24"/>
                <w:szCs w:val="24"/>
              </w:rPr>
              <w:t xml:space="preserve">is </w:t>
            </w:r>
            <w:r w:rsidRPr="00DC32B0">
              <w:rPr>
                <w:sz w:val="24"/>
                <w:szCs w:val="24"/>
              </w:rPr>
              <w:t>willing to take on different tasks that need to be done</w:t>
            </w:r>
            <w:r w:rsidR="00C37D22" w:rsidRPr="00DC32B0">
              <w:rPr>
                <w:sz w:val="24"/>
                <w:szCs w:val="24"/>
              </w:rPr>
              <w:t>, and c</w:t>
            </w:r>
            <w:r w:rsidRPr="00DC32B0">
              <w:rPr>
                <w:sz w:val="24"/>
                <w:szCs w:val="24"/>
              </w:rPr>
              <w:t>ontributes to the whole.</w:t>
            </w:r>
          </w:p>
        </w:tc>
      </w:tr>
      <w:tr w:rsidR="00DD6FE1" w:rsidTr="002E197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F25E3F" w:rsidP="009732E0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Demonstrates outstanding judgement on when to contact supervisor. Highly motivated, independent and resourceful</w:t>
            </w:r>
            <w:r w:rsidR="009732E0" w:rsidRPr="00DC32B0">
              <w:rPr>
                <w:sz w:val="24"/>
                <w:szCs w:val="24"/>
              </w:rPr>
              <w:t>; a</w:t>
            </w:r>
            <w:r w:rsidR="002E1974" w:rsidRPr="00DC32B0">
              <w:rPr>
                <w:sz w:val="24"/>
                <w:szCs w:val="24"/>
              </w:rPr>
              <w:t>ccomplishes daily work with excellence.</w:t>
            </w:r>
          </w:p>
        </w:tc>
      </w:tr>
      <w:tr w:rsidR="00DD6FE1" w:rsidTr="002E197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DC32B0" w:rsidRDefault="00F25E3F" w:rsidP="00E70C1F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 xml:space="preserve">Caring and willing employee who may need </w:t>
            </w:r>
            <w:r w:rsidR="00E70C1F" w:rsidRPr="00DC32B0">
              <w:rPr>
                <w:sz w:val="24"/>
                <w:szCs w:val="24"/>
              </w:rPr>
              <w:t xml:space="preserve">occasional </w:t>
            </w:r>
            <w:r w:rsidRPr="00DC32B0">
              <w:rPr>
                <w:sz w:val="24"/>
                <w:szCs w:val="24"/>
              </w:rPr>
              <w:t xml:space="preserve">guidance and </w:t>
            </w:r>
            <w:r w:rsidR="00E70C1F" w:rsidRPr="00DC32B0">
              <w:rPr>
                <w:sz w:val="24"/>
                <w:szCs w:val="24"/>
              </w:rPr>
              <w:t>support.</w:t>
            </w:r>
          </w:p>
        </w:tc>
      </w:tr>
      <w:tr w:rsidR="00DD6FE1" w:rsidTr="002E197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DD6FE1" w:rsidRPr="006964F7" w:rsidRDefault="00DD6FE1" w:rsidP="005647B8">
            <w:pPr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FE1" w:rsidRPr="002D2E56" w:rsidRDefault="00F25E3F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F25E3F">
              <w:rPr>
                <w:sz w:val="24"/>
                <w:szCs w:val="24"/>
              </w:rPr>
              <w:t>Requires close supervi</w:t>
            </w:r>
            <w:r>
              <w:rPr>
                <w:sz w:val="24"/>
                <w:szCs w:val="24"/>
              </w:rPr>
              <w:t>si</w:t>
            </w:r>
            <w:r w:rsidRPr="00F25E3F">
              <w:rPr>
                <w:sz w:val="24"/>
                <w:szCs w:val="24"/>
              </w:rPr>
              <w:t>on. Unable or unwilling to do something different that needs to be done. Not committed to the success of the organization.</w:t>
            </w:r>
          </w:p>
        </w:tc>
      </w:tr>
      <w:tr w:rsidR="00DD6FE1" w:rsidTr="002E1974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FE1" w:rsidRPr="00DD6FE1" w:rsidRDefault="00DD6FE1" w:rsidP="005647B8">
            <w:pPr>
              <w:jc w:val="right"/>
              <w:rPr>
                <w:sz w:val="24"/>
                <w:szCs w:val="24"/>
              </w:rPr>
            </w:pPr>
            <w:r w:rsidRPr="00DD6FE1"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D6FE1" w:rsidRPr="00E728A4" w:rsidRDefault="00DD6FE1" w:rsidP="005647B8">
            <w:pPr>
              <w:spacing w:after="0" w:line="240" w:lineRule="auto"/>
            </w:pPr>
          </w:p>
          <w:p w:rsidR="00F25E3F" w:rsidRPr="00E728A4" w:rsidRDefault="00F25E3F" w:rsidP="005647B8">
            <w:pPr>
              <w:spacing w:after="0" w:line="240" w:lineRule="auto"/>
            </w:pPr>
          </w:p>
          <w:p w:rsidR="00F25E3F" w:rsidRDefault="00F25E3F" w:rsidP="005647B8">
            <w:pPr>
              <w:spacing w:after="0" w:line="240" w:lineRule="auto"/>
              <w:rPr>
                <w:sz w:val="24"/>
                <w:szCs w:val="24"/>
              </w:rPr>
            </w:pPr>
          </w:p>
          <w:p w:rsidR="00E05B75" w:rsidRPr="00DD6FE1" w:rsidRDefault="00E05B75" w:rsidP="005647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6FE1" w:rsidTr="00F25E3F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8" w:rsidRPr="005647B8" w:rsidRDefault="005647B8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D6FE1" w:rsidRPr="00F25E3F" w:rsidRDefault="00F25E3F" w:rsidP="005647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88"/>
              <w:rPr>
                <w:b/>
                <w:sz w:val="24"/>
                <w:szCs w:val="24"/>
              </w:rPr>
            </w:pPr>
            <w:r w:rsidRPr="00F25E3F">
              <w:rPr>
                <w:b/>
                <w:sz w:val="24"/>
                <w:szCs w:val="24"/>
              </w:rPr>
              <w:t xml:space="preserve">ATTENDANCE: </w:t>
            </w:r>
            <w:r w:rsidRPr="00F25E3F">
              <w:rPr>
                <w:sz w:val="24"/>
                <w:szCs w:val="24"/>
              </w:rPr>
              <w:t>Reports to work as scheduled, is on time, and gives advance notice for time off requests.</w:t>
            </w:r>
            <w:r w:rsidR="00E728A4">
              <w:rPr>
                <w:sz w:val="24"/>
                <w:szCs w:val="24"/>
              </w:rPr>
              <w:t xml:space="preserve">  Attendance Calendar for the evaluation period is attached.</w:t>
            </w:r>
          </w:p>
        </w:tc>
      </w:tr>
      <w:tr w:rsidR="00F25E3F" w:rsidTr="00132974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25E3F" w:rsidRPr="006964F7" w:rsidRDefault="00F25E3F" w:rsidP="00E70C1F">
            <w:pPr>
              <w:spacing w:line="240" w:lineRule="auto"/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F25E3F" w:rsidRDefault="00F25E3F" w:rsidP="00E70C1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E70C1F" w:rsidRPr="00DC32B0" w:rsidRDefault="009732E0" w:rsidP="00E70C1F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Support</w:t>
            </w:r>
            <w:r w:rsidR="00E70C1F" w:rsidRPr="00DC32B0">
              <w:rPr>
                <w:sz w:val="24"/>
                <w:szCs w:val="24"/>
              </w:rPr>
              <w:t>s</w:t>
            </w:r>
            <w:r w:rsidRPr="00DC32B0">
              <w:rPr>
                <w:sz w:val="24"/>
                <w:szCs w:val="24"/>
              </w:rPr>
              <w:t xml:space="preserve"> </w:t>
            </w:r>
            <w:r w:rsidR="00E70C1F" w:rsidRPr="00DC32B0">
              <w:rPr>
                <w:sz w:val="24"/>
                <w:szCs w:val="24"/>
              </w:rPr>
              <w:t>our</w:t>
            </w:r>
            <w:r w:rsidRPr="00DC32B0">
              <w:rPr>
                <w:sz w:val="24"/>
                <w:szCs w:val="24"/>
              </w:rPr>
              <w:t xml:space="preserve"> operation with e</w:t>
            </w:r>
            <w:r w:rsidR="00E70C1F" w:rsidRPr="00DC32B0">
              <w:rPr>
                <w:sz w:val="24"/>
                <w:szCs w:val="24"/>
              </w:rPr>
              <w:t>xcellent attendance and punctuality; requests</w:t>
            </w:r>
            <w:r w:rsidR="00F25E3F" w:rsidRPr="00DC32B0">
              <w:rPr>
                <w:sz w:val="24"/>
                <w:szCs w:val="24"/>
              </w:rPr>
              <w:t xml:space="preserve"> vacation time with respect for the </w:t>
            </w:r>
            <w:r w:rsidRPr="00DC32B0">
              <w:rPr>
                <w:sz w:val="24"/>
                <w:szCs w:val="24"/>
              </w:rPr>
              <w:t>work</w:t>
            </w:r>
            <w:r w:rsidR="00F25E3F" w:rsidRPr="00DC32B0">
              <w:rPr>
                <w:sz w:val="24"/>
                <w:szCs w:val="24"/>
              </w:rPr>
              <w:t xml:space="preserve"> schedule.</w:t>
            </w:r>
          </w:p>
        </w:tc>
      </w:tr>
      <w:tr w:rsidR="00F25E3F" w:rsidTr="00132974">
        <w:trPr>
          <w:cantSplit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25E3F" w:rsidRPr="006964F7" w:rsidRDefault="00F25E3F" w:rsidP="00E70C1F">
            <w:pPr>
              <w:spacing w:line="240" w:lineRule="auto"/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F25E3F" w:rsidRDefault="00F25E3F" w:rsidP="00E70C1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:rsidR="00F25E3F" w:rsidRPr="00DC32B0" w:rsidRDefault="00132974" w:rsidP="00132974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 xml:space="preserve">Supports our </w:t>
            </w:r>
            <w:r w:rsidR="00E70C1F" w:rsidRPr="00DC32B0">
              <w:rPr>
                <w:sz w:val="24"/>
                <w:szCs w:val="24"/>
              </w:rPr>
              <w:t>operation</w:t>
            </w:r>
            <w:r w:rsidRPr="00DC32B0">
              <w:rPr>
                <w:sz w:val="24"/>
                <w:szCs w:val="24"/>
              </w:rPr>
              <w:t xml:space="preserve"> as expected in attendance patterns and notices of absences.</w:t>
            </w:r>
          </w:p>
        </w:tc>
      </w:tr>
      <w:tr w:rsidR="00F25E3F" w:rsidTr="00132974">
        <w:trPr>
          <w:cantSplit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F25E3F" w:rsidRPr="006964F7" w:rsidRDefault="00F25E3F" w:rsidP="00E70C1F">
            <w:pPr>
              <w:spacing w:line="240" w:lineRule="auto"/>
              <w:jc w:val="right"/>
              <w:rPr>
                <w:rFonts w:ascii="Wingdings" w:hAnsi="Wingdings"/>
                <w:b/>
                <w:sz w:val="24"/>
                <w:szCs w:val="24"/>
              </w:rPr>
            </w:pPr>
            <w:r w:rsidRPr="006964F7">
              <w:rPr>
                <w:rFonts w:ascii="Wingdings" w:hAnsi="Wingdings"/>
                <w:b/>
                <w:sz w:val="24"/>
                <w:szCs w:val="24"/>
              </w:rPr>
              <w:t>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F25E3F" w:rsidRPr="006964F7" w:rsidRDefault="00F25E3F" w:rsidP="00E70C1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6964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E3F" w:rsidRPr="00DC32B0" w:rsidRDefault="00132974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DC32B0">
              <w:rPr>
                <w:sz w:val="24"/>
                <w:szCs w:val="24"/>
              </w:rPr>
              <w:t>Attendance level and pattern does not adequately support the operation.</w:t>
            </w:r>
          </w:p>
        </w:tc>
      </w:tr>
      <w:tr w:rsidR="00DD6FE1" w:rsidTr="002E1974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FE1" w:rsidRPr="00F25E3F" w:rsidRDefault="00F25E3F" w:rsidP="005647B8">
            <w:pPr>
              <w:jc w:val="right"/>
              <w:rPr>
                <w:sz w:val="24"/>
                <w:szCs w:val="24"/>
              </w:rPr>
            </w:pPr>
            <w:r w:rsidRPr="00F25E3F">
              <w:rPr>
                <w:sz w:val="24"/>
                <w:szCs w:val="24"/>
              </w:rPr>
              <w:t>Comment: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25E3F" w:rsidRPr="00E728A4" w:rsidRDefault="00F25E3F" w:rsidP="005647B8">
            <w:pPr>
              <w:spacing w:after="0" w:line="240" w:lineRule="auto"/>
            </w:pPr>
          </w:p>
          <w:p w:rsidR="00F25E3F" w:rsidRDefault="00F25E3F" w:rsidP="005647B8">
            <w:pPr>
              <w:rPr>
                <w:sz w:val="24"/>
                <w:szCs w:val="24"/>
              </w:rPr>
            </w:pPr>
          </w:p>
          <w:p w:rsidR="00E05B75" w:rsidRPr="00E05B75" w:rsidRDefault="00E05B75" w:rsidP="005647B8"/>
        </w:tc>
      </w:tr>
    </w:tbl>
    <w:p w:rsidR="00F3221C" w:rsidRDefault="00F3221C" w:rsidP="005647B8">
      <w:pPr>
        <w:ind w:left="360"/>
        <w:rPr>
          <w:b/>
          <w:sz w:val="24"/>
          <w:szCs w:val="24"/>
        </w:rPr>
      </w:pPr>
    </w:p>
    <w:p w:rsidR="00E728A4" w:rsidRDefault="00E728A4" w:rsidP="005647B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1238D" w:rsidRPr="000847D4" w:rsidRDefault="000847D4" w:rsidP="005647B8">
      <w:pPr>
        <w:rPr>
          <w:b/>
          <w:sz w:val="24"/>
          <w:szCs w:val="24"/>
        </w:rPr>
      </w:pPr>
      <w:r w:rsidRPr="000847D4">
        <w:rPr>
          <w:b/>
          <w:sz w:val="24"/>
          <w:szCs w:val="24"/>
        </w:rPr>
        <w:lastRenderedPageBreak/>
        <w:t>SUMMARY</w:t>
      </w:r>
      <w:r w:rsidR="00F25E3F" w:rsidRPr="000847D4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430"/>
        <w:gridCol w:w="2486"/>
        <w:gridCol w:w="2160"/>
      </w:tblGrid>
      <w:tr w:rsidR="005647B8" w:rsidTr="005647B8">
        <w:trPr>
          <w:cantSplit/>
          <w:trHeight w:val="432"/>
        </w:trPr>
        <w:tc>
          <w:tcPr>
            <w:tcW w:w="2250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</w:t>
            </w:r>
          </w:p>
        </w:tc>
        <w:tc>
          <w:tcPr>
            <w:tcW w:w="243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</w:t>
            </w:r>
          </w:p>
        </w:tc>
        <w:tc>
          <w:tcPr>
            <w:tcW w:w="216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</w:tr>
      <w:tr w:rsidR="005647B8" w:rsidTr="00DF2481">
        <w:trPr>
          <w:cantSplit/>
          <w:trHeight w:val="432"/>
        </w:trPr>
        <w:tc>
          <w:tcPr>
            <w:tcW w:w="2250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Cooperation</w:t>
            </w:r>
          </w:p>
        </w:tc>
        <w:tc>
          <w:tcPr>
            <w:tcW w:w="243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216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</w:tr>
      <w:tr w:rsidR="005647B8" w:rsidTr="00DF2481">
        <w:trPr>
          <w:cantSplit/>
          <w:trHeight w:val="432"/>
        </w:trPr>
        <w:tc>
          <w:tcPr>
            <w:tcW w:w="2250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Initiative</w:t>
            </w:r>
          </w:p>
        </w:tc>
        <w:tc>
          <w:tcPr>
            <w:tcW w:w="243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5647B8" w:rsidRPr="00F25E3F" w:rsidRDefault="005647B8" w:rsidP="00564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</w:t>
            </w:r>
          </w:p>
        </w:tc>
        <w:tc>
          <w:tcPr>
            <w:tcW w:w="2160" w:type="dxa"/>
            <w:shd w:val="clear" w:color="auto" w:fill="auto"/>
          </w:tcPr>
          <w:p w:rsidR="005647B8" w:rsidRDefault="005647B8" w:rsidP="005647B8">
            <w:pPr>
              <w:spacing w:after="0" w:line="240" w:lineRule="auto"/>
              <w:rPr>
                <w:sz w:val="24"/>
                <w:szCs w:val="24"/>
              </w:rPr>
            </w:pP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1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 w:rsidRPr="005647B8">
              <w:rPr>
                <w:sz w:val="24"/>
                <w:szCs w:val="24"/>
              </w:rPr>
              <w:t xml:space="preserve"> </w:t>
            </w:r>
            <w:r w:rsidRPr="005647B8">
              <w:rPr>
                <w:b/>
                <w:sz w:val="24"/>
                <w:szCs w:val="24"/>
              </w:rPr>
              <w:t>2</w:t>
            </w:r>
            <w:r w:rsidRPr="005647B8">
              <w:rPr>
                <w:sz w:val="24"/>
                <w:szCs w:val="24"/>
              </w:rPr>
              <w:t xml:space="preserve">    </w:t>
            </w:r>
            <w:r w:rsidRPr="005647B8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</w:t>
            </w:r>
            <w:r w:rsidRPr="00044C1A">
              <w:rPr>
                <w:b/>
                <w:sz w:val="24"/>
                <w:szCs w:val="24"/>
              </w:rPr>
              <w:t>3</w:t>
            </w:r>
          </w:p>
        </w:tc>
      </w:tr>
      <w:tr w:rsidR="005647B8" w:rsidTr="005647B8">
        <w:tc>
          <w:tcPr>
            <w:tcW w:w="2250" w:type="dxa"/>
            <w:vAlign w:val="bottom"/>
          </w:tcPr>
          <w:p w:rsidR="005647B8" w:rsidRPr="005A3158" w:rsidRDefault="005647B8" w:rsidP="005647B8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5647B8" w:rsidRPr="005A3158" w:rsidRDefault="005647B8" w:rsidP="005647B8">
            <w:pPr>
              <w:spacing w:after="0" w:line="240" w:lineRule="auto"/>
              <w:rPr>
                <w:rFonts w:ascii="Wingdings" w:hAnsi="Wingdings"/>
                <w:sz w:val="28"/>
                <w:szCs w:val="28"/>
                <w:shd w:val="clear" w:color="auto" w:fill="DEEAF6" w:themeFill="accent1" w:themeFillTint="33"/>
              </w:rPr>
            </w:pPr>
          </w:p>
          <w:p w:rsidR="005647B8" w:rsidRPr="005A3158" w:rsidRDefault="005647B8" w:rsidP="005647B8">
            <w:pPr>
              <w:spacing w:after="0" w:line="240" w:lineRule="auto"/>
              <w:rPr>
                <w:sz w:val="28"/>
                <w:szCs w:val="28"/>
              </w:rPr>
            </w:pPr>
            <w:r w:rsidRPr="005A3158">
              <w:rPr>
                <w:b/>
                <w:sz w:val="28"/>
                <w:szCs w:val="28"/>
              </w:rPr>
              <w:t xml:space="preserve">OVERALL </w:t>
            </w:r>
            <w:r>
              <w:rPr>
                <w:b/>
                <w:sz w:val="28"/>
                <w:szCs w:val="28"/>
              </w:rPr>
              <w:t>R</w:t>
            </w:r>
            <w:r w:rsidRPr="005A3158">
              <w:rPr>
                <w:b/>
                <w:sz w:val="28"/>
                <w:szCs w:val="28"/>
              </w:rPr>
              <w:t>ATING: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5647B8" w:rsidRPr="005A3158" w:rsidRDefault="005647B8" w:rsidP="005647B8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5647B8">
              <w:rPr>
                <w:rFonts w:ascii="Wingdings" w:hAnsi="Wingdings"/>
                <w:sz w:val="28"/>
                <w:szCs w:val="28"/>
              </w:rPr>
              <w:t></w:t>
            </w:r>
            <w:r w:rsidRPr="005A3158">
              <w:rPr>
                <w:sz w:val="28"/>
                <w:szCs w:val="28"/>
              </w:rPr>
              <w:t xml:space="preserve"> </w:t>
            </w:r>
            <w:r w:rsidRPr="005A3158">
              <w:rPr>
                <w:b/>
                <w:sz w:val="28"/>
                <w:szCs w:val="28"/>
              </w:rPr>
              <w:t>1</w:t>
            </w:r>
            <w:r w:rsidRPr="005A3158">
              <w:rPr>
                <w:sz w:val="28"/>
                <w:szCs w:val="28"/>
              </w:rPr>
              <w:t xml:space="preserve">    </w:t>
            </w:r>
            <w:r w:rsidRPr="005647B8">
              <w:rPr>
                <w:rFonts w:ascii="Wingdings" w:hAnsi="Wingdings"/>
                <w:sz w:val="28"/>
                <w:szCs w:val="28"/>
              </w:rPr>
              <w:t></w:t>
            </w:r>
            <w:r w:rsidRPr="005A3158">
              <w:rPr>
                <w:sz w:val="28"/>
                <w:szCs w:val="28"/>
              </w:rPr>
              <w:t xml:space="preserve"> </w:t>
            </w:r>
            <w:r w:rsidRPr="005A3158">
              <w:rPr>
                <w:b/>
                <w:sz w:val="28"/>
                <w:szCs w:val="28"/>
              </w:rPr>
              <w:t>2</w:t>
            </w:r>
            <w:r w:rsidRPr="005A3158">
              <w:rPr>
                <w:sz w:val="28"/>
                <w:szCs w:val="28"/>
              </w:rPr>
              <w:t xml:space="preserve">    </w:t>
            </w:r>
            <w:r w:rsidRPr="005647B8">
              <w:rPr>
                <w:rFonts w:ascii="Wingdings" w:hAnsi="Wingdings"/>
                <w:sz w:val="28"/>
                <w:szCs w:val="28"/>
              </w:rPr>
              <w:t></w:t>
            </w:r>
            <w:r w:rsidRPr="005A3158">
              <w:rPr>
                <w:sz w:val="28"/>
                <w:szCs w:val="28"/>
              </w:rPr>
              <w:t xml:space="preserve"> </w:t>
            </w:r>
            <w:r w:rsidRPr="005A315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5647B8" w:rsidRPr="005A3158" w:rsidRDefault="005647B8" w:rsidP="005647B8">
            <w:pPr>
              <w:spacing w:after="0" w:line="240" w:lineRule="auto"/>
              <w:rPr>
                <w:rFonts w:ascii="Wingdings" w:hAnsi="Wingdings"/>
                <w:sz w:val="28"/>
                <w:szCs w:val="28"/>
                <w:shd w:val="clear" w:color="auto" w:fill="DEEAF6" w:themeFill="accent1" w:themeFillTint="33"/>
              </w:rPr>
            </w:pPr>
          </w:p>
          <w:p w:rsidR="005647B8" w:rsidRPr="005A3158" w:rsidRDefault="005647B8" w:rsidP="005647B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47D4" w:rsidTr="005A3158">
        <w:tc>
          <w:tcPr>
            <w:tcW w:w="9350" w:type="dxa"/>
            <w:tcBorders>
              <w:bottom w:val="single" w:sz="4" w:space="0" w:color="auto"/>
            </w:tcBorders>
          </w:tcPr>
          <w:p w:rsidR="000847D4" w:rsidRDefault="000847D4" w:rsidP="001329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32B0">
              <w:rPr>
                <w:b/>
                <w:sz w:val="24"/>
                <w:szCs w:val="24"/>
              </w:rPr>
              <w:t xml:space="preserve">SUPERVISOR’S </w:t>
            </w:r>
            <w:r w:rsidR="00132974" w:rsidRPr="00DC32B0">
              <w:rPr>
                <w:b/>
                <w:sz w:val="24"/>
                <w:szCs w:val="24"/>
              </w:rPr>
              <w:t>COMMENTS</w:t>
            </w:r>
            <w:r w:rsidRPr="00DC32B0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847D4" w:rsidTr="002E19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847D4" w:rsidRDefault="000847D4" w:rsidP="005647B8">
            <w:pPr>
              <w:rPr>
                <w:b/>
              </w:rPr>
            </w:pPr>
          </w:p>
          <w:p w:rsidR="00E728A4" w:rsidRPr="005A3158" w:rsidRDefault="00E728A4" w:rsidP="005647B8">
            <w:pPr>
              <w:rPr>
                <w:b/>
              </w:rPr>
            </w:pPr>
          </w:p>
        </w:tc>
      </w:tr>
      <w:tr w:rsidR="000847D4" w:rsidTr="005A3158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c>
          <w:tcPr>
            <w:tcW w:w="9350" w:type="dxa"/>
            <w:tcBorders>
              <w:top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Supervisor’s Signature                                                             Evaluation Conference Date</w:t>
            </w:r>
          </w:p>
        </w:tc>
      </w:tr>
      <w:tr w:rsidR="000847D4" w:rsidTr="005A3158">
        <w:tc>
          <w:tcPr>
            <w:tcW w:w="9350" w:type="dxa"/>
            <w:tcBorders>
              <w:bottom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D4" w:rsidRDefault="000847D4" w:rsidP="00132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EMPLOYEE’S </w:t>
            </w:r>
            <w:r w:rsidR="00132974" w:rsidRPr="00DC32B0">
              <w:rPr>
                <w:b/>
                <w:sz w:val="24"/>
                <w:szCs w:val="24"/>
              </w:rPr>
              <w:t>COMMENTS</w:t>
            </w:r>
            <w:r w:rsidRPr="00DC32B0">
              <w:rPr>
                <w:b/>
                <w:sz w:val="24"/>
                <w:szCs w:val="24"/>
              </w:rPr>
              <w:t>:</w:t>
            </w:r>
          </w:p>
        </w:tc>
      </w:tr>
      <w:tr w:rsidR="000847D4" w:rsidTr="005A3158">
        <w:tc>
          <w:tcPr>
            <w:tcW w:w="9350" w:type="dxa"/>
            <w:tcBorders>
              <w:left w:val="single" w:sz="4" w:space="0" w:color="auto"/>
              <w:right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c>
          <w:tcPr>
            <w:tcW w:w="9350" w:type="dxa"/>
            <w:tcBorders>
              <w:left w:val="single" w:sz="4" w:space="0" w:color="auto"/>
              <w:right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c>
          <w:tcPr>
            <w:tcW w:w="9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rPr>
          <w:trHeight w:val="593"/>
        </w:trPr>
        <w:tc>
          <w:tcPr>
            <w:tcW w:w="9350" w:type="dxa"/>
            <w:tcBorders>
              <w:top w:val="single" w:sz="4" w:space="0" w:color="auto"/>
            </w:tcBorders>
          </w:tcPr>
          <w:p w:rsidR="000847D4" w:rsidRPr="00CC6763" w:rsidRDefault="000847D4" w:rsidP="005647B8">
            <w:pPr>
              <w:spacing w:after="0" w:line="240" w:lineRule="auto"/>
              <w:rPr>
                <w:rFonts w:cstheme="minorHAnsi"/>
              </w:rPr>
            </w:pPr>
            <w:r w:rsidRPr="00CC6763">
              <w:rPr>
                <w:rFonts w:cstheme="minorHAnsi"/>
                <w:sz w:val="20"/>
              </w:rPr>
              <w:t>I have reviewed this evaluation and discussed its contents with my s</w:t>
            </w:r>
            <w:r w:rsidR="00CB201E">
              <w:rPr>
                <w:rFonts w:cstheme="minorHAnsi"/>
                <w:sz w:val="20"/>
              </w:rPr>
              <w:t xml:space="preserve">upervisor. My signature signifies that I have received and reviewed a copy of this evaluation.  My signature does not </w:t>
            </w:r>
            <w:r w:rsidRPr="00CC6763">
              <w:rPr>
                <w:rFonts w:cstheme="minorHAnsi"/>
                <w:sz w:val="20"/>
              </w:rPr>
              <w:t>imply that I agree or disagree with this evaluation or its contents</w:t>
            </w:r>
            <w:r>
              <w:rPr>
                <w:rFonts w:cstheme="minorHAnsi"/>
                <w:sz w:val="20"/>
              </w:rPr>
              <w:t>.</w:t>
            </w:r>
            <w:r w:rsidR="00CB201E">
              <w:rPr>
                <w:rFonts w:cstheme="minorHAnsi"/>
                <w:sz w:val="20"/>
              </w:rPr>
              <w:t xml:space="preserve">  In the event that the employee strongly disagrees with their evaluation, they may request and </w:t>
            </w:r>
            <w:proofErr w:type="gramStart"/>
            <w:r w:rsidR="00CB201E">
              <w:rPr>
                <w:rFonts w:cstheme="minorHAnsi"/>
                <w:sz w:val="20"/>
              </w:rPr>
              <w:t>be granted</w:t>
            </w:r>
            <w:proofErr w:type="gramEnd"/>
            <w:r w:rsidR="00CB201E">
              <w:rPr>
                <w:rFonts w:cstheme="minorHAnsi"/>
                <w:sz w:val="20"/>
              </w:rPr>
              <w:t xml:space="preserve"> a review to ensure that the review process was followed and all relevant information was considered.</w:t>
            </w:r>
            <w:bookmarkStart w:id="0" w:name="_GoBack"/>
            <w:bookmarkEnd w:id="0"/>
          </w:p>
        </w:tc>
      </w:tr>
      <w:tr w:rsidR="000847D4" w:rsidTr="005A3158">
        <w:tc>
          <w:tcPr>
            <w:tcW w:w="9350" w:type="dxa"/>
            <w:tcBorders>
              <w:bottom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</w:p>
        </w:tc>
      </w:tr>
      <w:tr w:rsidR="000847D4" w:rsidTr="005A3158">
        <w:tc>
          <w:tcPr>
            <w:tcW w:w="9350" w:type="dxa"/>
            <w:tcBorders>
              <w:top w:val="single" w:sz="4" w:space="0" w:color="auto"/>
            </w:tcBorders>
          </w:tcPr>
          <w:p w:rsidR="000847D4" w:rsidRDefault="000847D4" w:rsidP="005647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Employee’s Signature                                                            Evaluation Conference Date     </w:t>
            </w:r>
          </w:p>
        </w:tc>
      </w:tr>
      <w:tr w:rsidR="000847D4" w:rsidTr="005A3158">
        <w:tc>
          <w:tcPr>
            <w:tcW w:w="9350" w:type="dxa"/>
          </w:tcPr>
          <w:p w:rsidR="000847D4" w:rsidRDefault="000847D4" w:rsidP="005647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6763">
              <w:rPr>
                <w:rFonts w:cstheme="minorHAnsi"/>
                <w:sz w:val="20"/>
              </w:rPr>
              <w:t>Copies to: Employee, Supervisor, Personnel File</w:t>
            </w:r>
          </w:p>
        </w:tc>
      </w:tr>
    </w:tbl>
    <w:p w:rsidR="00F25E3F" w:rsidRPr="0021238D" w:rsidRDefault="00F25E3F" w:rsidP="005647B8">
      <w:pPr>
        <w:rPr>
          <w:sz w:val="24"/>
          <w:szCs w:val="24"/>
        </w:rPr>
      </w:pPr>
    </w:p>
    <w:p w:rsidR="00701FF2" w:rsidRPr="00701FF2" w:rsidRDefault="00701FF2" w:rsidP="005647B8">
      <w:pPr>
        <w:rPr>
          <w:b/>
          <w:sz w:val="24"/>
          <w:szCs w:val="24"/>
        </w:rPr>
      </w:pPr>
    </w:p>
    <w:p w:rsidR="00701FF2" w:rsidRPr="00701FF2" w:rsidRDefault="00701FF2" w:rsidP="005647B8">
      <w:pPr>
        <w:rPr>
          <w:b/>
          <w:sz w:val="24"/>
          <w:szCs w:val="24"/>
        </w:rPr>
      </w:pPr>
    </w:p>
    <w:sectPr w:rsidR="00701FF2" w:rsidRPr="00701FF2" w:rsidSect="00212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FA" w:rsidRDefault="00C069FA" w:rsidP="00701FF2">
      <w:pPr>
        <w:spacing w:after="0" w:line="240" w:lineRule="auto"/>
      </w:pPr>
      <w:r>
        <w:separator/>
      </w:r>
    </w:p>
  </w:endnote>
  <w:endnote w:type="continuationSeparator" w:id="0">
    <w:p w:rsidR="00C069FA" w:rsidRDefault="00C069FA" w:rsidP="0070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4" w:rsidRDefault="00E7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99" w:rsidRDefault="00582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4" w:rsidRDefault="00E7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FA" w:rsidRDefault="00C069FA" w:rsidP="00701FF2">
      <w:pPr>
        <w:spacing w:after="0" w:line="240" w:lineRule="auto"/>
      </w:pPr>
      <w:r>
        <w:separator/>
      </w:r>
    </w:p>
  </w:footnote>
  <w:footnote w:type="continuationSeparator" w:id="0">
    <w:p w:rsidR="00C069FA" w:rsidRDefault="00C069FA" w:rsidP="0070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4" w:rsidRDefault="00E72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F2" w:rsidRDefault="00701FF2">
    <w:pPr>
      <w:pStyle w:val="Header"/>
    </w:pPr>
    <w:r w:rsidRPr="00701FF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-28575</wp:posOffset>
              </wp:positionV>
              <wp:extent cx="2360930" cy="466725"/>
              <wp:effectExtent l="0" t="0" r="381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FF2" w:rsidRPr="00701FF2" w:rsidRDefault="00701FF2" w:rsidP="00701FF2">
                          <w:pPr>
                            <w:pStyle w:val="Header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701FF2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Daniel T. White</w:t>
                          </w:r>
                        </w:p>
                        <w:p w:rsidR="00701FF2" w:rsidRPr="00701FF2" w:rsidRDefault="00701FF2" w:rsidP="00701FF2">
                          <w:pPr>
                            <w:pStyle w:val="Header"/>
                            <w:jc w:val="right"/>
                            <w:rPr>
                              <w:rFonts w:ascii="Century Gothic" w:hAnsi="Century Gothic"/>
                              <w:i/>
                            </w:rPr>
                          </w:pPr>
                          <w:r w:rsidRPr="00701FF2">
                            <w:rPr>
                              <w:rFonts w:ascii="Century Gothic" w:hAnsi="Century Gothic"/>
                              <w:i/>
                            </w:rPr>
                            <w:t>District Superintendent</w:t>
                          </w:r>
                        </w:p>
                        <w:p w:rsidR="00701FF2" w:rsidRDefault="00701F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2.25pt;width:185.9pt;height:36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WKHwIAABs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" stroked="f">
              <v:textbox>
                <w:txbxContent>
                  <w:p w:rsidR="00701FF2" w:rsidRPr="00701FF2" w:rsidRDefault="00701FF2" w:rsidP="00701FF2">
                    <w:pPr>
                      <w:pStyle w:val="Header"/>
                      <w:jc w:val="right"/>
                      <w:rPr>
                        <w:sz w:val="24"/>
                        <w:szCs w:val="24"/>
                      </w:rPr>
                    </w:pPr>
                    <w:r w:rsidRPr="00701FF2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>Daniel T. White</w:t>
                    </w:r>
                  </w:p>
                  <w:p w:rsidR="00701FF2" w:rsidRPr="00701FF2" w:rsidRDefault="00701FF2" w:rsidP="00701FF2">
                    <w:pPr>
                      <w:pStyle w:val="Header"/>
                      <w:jc w:val="right"/>
                      <w:rPr>
                        <w:rFonts w:ascii="Century Gothic" w:hAnsi="Century Gothic"/>
                        <w:i/>
                      </w:rPr>
                    </w:pPr>
                    <w:r w:rsidRPr="00701FF2">
                      <w:rPr>
                        <w:rFonts w:ascii="Century Gothic" w:hAnsi="Century Gothic"/>
                        <w:i/>
                      </w:rPr>
                      <w:t>District Superintendent</w:t>
                    </w:r>
                  </w:p>
                  <w:p w:rsidR="00701FF2" w:rsidRDefault="00701FF2"/>
                </w:txbxContent>
              </v:textbox>
              <w10:wrap type="square" anchorx="margin"/>
            </v:shape>
          </w:pict>
        </mc:Fallback>
      </mc:AlternateContent>
    </w:r>
    <w:r w:rsidRPr="00701FF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-114300</wp:posOffset>
              </wp:positionV>
              <wp:extent cx="2400300" cy="5715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FF2" w:rsidRDefault="00701FF2">
                          <w:r w:rsidRPr="00701FF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08530" cy="475793"/>
                                <wp:effectExtent l="0" t="0" r="1270" b="63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8530" cy="475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9pt;margin-top:-9pt;width:189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" stroked="f">
              <v:textbox>
                <w:txbxContent>
                  <w:p w:rsidR="00701FF2" w:rsidRDefault="00701FF2">
                    <w:r w:rsidRPr="00701FF2">
                      <w:rPr>
                        <w:noProof/>
                      </w:rPr>
                      <w:drawing>
                        <wp:inline distT="0" distB="0" distL="0" distR="0">
                          <wp:extent cx="2208530" cy="475793"/>
                          <wp:effectExtent l="0" t="0" r="1270" b="63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8530" cy="4757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8A4" w:rsidRDefault="00E72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83B"/>
    <w:multiLevelType w:val="hybridMultilevel"/>
    <w:tmpl w:val="64D0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2E50"/>
    <w:multiLevelType w:val="hybridMultilevel"/>
    <w:tmpl w:val="7490231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C3A4EB6"/>
    <w:multiLevelType w:val="hybridMultilevel"/>
    <w:tmpl w:val="148A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4BE"/>
    <w:multiLevelType w:val="hybridMultilevel"/>
    <w:tmpl w:val="D16C9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67E7"/>
    <w:multiLevelType w:val="hybridMultilevel"/>
    <w:tmpl w:val="E64230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3F9E"/>
    <w:multiLevelType w:val="hybridMultilevel"/>
    <w:tmpl w:val="DD3A8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F2"/>
    <w:rsid w:val="00044C1A"/>
    <w:rsid w:val="000847D4"/>
    <w:rsid w:val="00132974"/>
    <w:rsid w:val="001E6890"/>
    <w:rsid w:val="0021238D"/>
    <w:rsid w:val="00216777"/>
    <w:rsid w:val="002E1974"/>
    <w:rsid w:val="005647B8"/>
    <w:rsid w:val="00582199"/>
    <w:rsid w:val="005A3158"/>
    <w:rsid w:val="006429FD"/>
    <w:rsid w:val="006964F7"/>
    <w:rsid w:val="00701FF2"/>
    <w:rsid w:val="00930A8D"/>
    <w:rsid w:val="00947678"/>
    <w:rsid w:val="009732E0"/>
    <w:rsid w:val="00A2525E"/>
    <w:rsid w:val="00AD4320"/>
    <w:rsid w:val="00AF72A3"/>
    <w:rsid w:val="00C069FA"/>
    <w:rsid w:val="00C37D22"/>
    <w:rsid w:val="00C8503E"/>
    <w:rsid w:val="00CB201E"/>
    <w:rsid w:val="00DC32B0"/>
    <w:rsid w:val="00DD6FE1"/>
    <w:rsid w:val="00E05B75"/>
    <w:rsid w:val="00E70C1F"/>
    <w:rsid w:val="00E728A4"/>
    <w:rsid w:val="00F25E3F"/>
    <w:rsid w:val="00F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0F54E"/>
  <w15:chartTrackingRefBased/>
  <w15:docId w15:val="{01A0CF98-EB4A-444D-ABF8-6A31541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F2"/>
  </w:style>
  <w:style w:type="paragraph" w:styleId="Footer">
    <w:name w:val="footer"/>
    <w:basedOn w:val="Normal"/>
    <w:link w:val="FooterChar"/>
    <w:uiPriority w:val="99"/>
    <w:unhideWhenUsed/>
    <w:rsid w:val="0070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F2"/>
  </w:style>
  <w:style w:type="table" w:styleId="TableGrid">
    <w:name w:val="Table Grid"/>
    <w:basedOn w:val="TableNormal"/>
    <w:uiPriority w:val="39"/>
    <w:rsid w:val="0070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F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21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FE2C-8BFF-43E8-86D8-D26A3AF3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Barbara</dc:creator>
  <cp:keywords/>
  <dc:description/>
  <cp:lastModifiedBy>Glaser, Dennis</cp:lastModifiedBy>
  <cp:revision>3</cp:revision>
  <cp:lastPrinted>2018-03-13T15:00:00Z</cp:lastPrinted>
  <dcterms:created xsi:type="dcterms:W3CDTF">2018-05-29T18:17:00Z</dcterms:created>
  <dcterms:modified xsi:type="dcterms:W3CDTF">2019-03-24T16:48:00Z</dcterms:modified>
</cp:coreProperties>
</file>