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79CA" w14:textId="26A9B6B3" w:rsidR="00BB14E7" w:rsidRPr="00AC1E1C" w:rsidRDefault="00BB14E7" w:rsidP="00AC1E1C">
      <w:pPr>
        <w:pStyle w:val="Heading1"/>
        <w:ind w:right="1757"/>
        <w:rPr>
          <w:sz w:val="32"/>
          <w:szCs w:val="32"/>
        </w:rPr>
      </w:pPr>
      <w:r w:rsidRPr="00AC1E1C">
        <w:rPr>
          <w:sz w:val="32"/>
          <w:szCs w:val="32"/>
        </w:rPr>
        <w:t>English</w:t>
      </w:r>
      <w:r w:rsidRPr="00AC1E1C">
        <w:rPr>
          <w:spacing w:val="-3"/>
          <w:sz w:val="32"/>
          <w:szCs w:val="32"/>
        </w:rPr>
        <w:t xml:space="preserve"> </w:t>
      </w:r>
      <w:r w:rsidRPr="00AC1E1C">
        <w:rPr>
          <w:sz w:val="32"/>
          <w:szCs w:val="32"/>
        </w:rPr>
        <w:t>Learner</w:t>
      </w:r>
      <w:r w:rsidRPr="00AC1E1C">
        <w:rPr>
          <w:spacing w:val="-2"/>
          <w:sz w:val="32"/>
          <w:szCs w:val="32"/>
        </w:rPr>
        <w:t xml:space="preserve"> </w:t>
      </w:r>
      <w:r w:rsidRPr="00AC1E1C">
        <w:rPr>
          <w:sz w:val="32"/>
          <w:szCs w:val="32"/>
        </w:rPr>
        <w:t>Pupil</w:t>
      </w:r>
      <w:r w:rsidRPr="00AC1E1C">
        <w:rPr>
          <w:spacing w:val="-1"/>
          <w:sz w:val="32"/>
          <w:szCs w:val="32"/>
        </w:rPr>
        <w:t xml:space="preserve"> </w:t>
      </w:r>
      <w:r w:rsidRPr="00AC1E1C">
        <w:rPr>
          <w:sz w:val="32"/>
          <w:szCs w:val="32"/>
        </w:rPr>
        <w:t>and</w:t>
      </w:r>
      <w:r w:rsidRPr="00AC1E1C">
        <w:rPr>
          <w:spacing w:val="-1"/>
          <w:sz w:val="32"/>
          <w:szCs w:val="32"/>
        </w:rPr>
        <w:t xml:space="preserve"> </w:t>
      </w:r>
      <w:r w:rsidRPr="00AC1E1C">
        <w:rPr>
          <w:sz w:val="32"/>
          <w:szCs w:val="32"/>
        </w:rPr>
        <w:t>Parental</w:t>
      </w:r>
      <w:r w:rsidRPr="00AC1E1C">
        <w:rPr>
          <w:spacing w:val="-1"/>
          <w:sz w:val="32"/>
          <w:szCs w:val="32"/>
        </w:rPr>
        <w:t xml:space="preserve"> </w:t>
      </w:r>
      <w:r w:rsidRPr="00AC1E1C">
        <w:rPr>
          <w:sz w:val="32"/>
          <w:szCs w:val="32"/>
        </w:rPr>
        <w:t>Rights</w:t>
      </w:r>
      <w:r w:rsidRPr="00AC1E1C">
        <w:rPr>
          <w:spacing w:val="3"/>
          <w:sz w:val="32"/>
          <w:szCs w:val="32"/>
        </w:rPr>
        <w:t xml:space="preserve"> </w:t>
      </w:r>
      <w:r w:rsidR="00AC1E1C" w:rsidRPr="00AC1E1C">
        <w:rPr>
          <w:sz w:val="32"/>
          <w:szCs w:val="32"/>
        </w:rPr>
        <w:t xml:space="preserve">- </w:t>
      </w:r>
      <w:r w:rsidRPr="00AC1E1C">
        <w:rPr>
          <w:spacing w:val="-2"/>
          <w:sz w:val="32"/>
          <w:szCs w:val="32"/>
        </w:rPr>
        <w:t>Vietnamese</w:t>
      </w:r>
    </w:p>
    <w:p w14:paraId="0BBBBC43" w14:textId="77777777" w:rsidR="00BB14E7" w:rsidRDefault="00BB14E7" w:rsidP="00BB14E7">
      <w:pPr>
        <w:pStyle w:val="BodyText"/>
        <w:spacing w:before="8"/>
        <w:rPr>
          <w:rFonts w:ascii="Calibri"/>
          <w:b/>
          <w:sz w:val="19"/>
        </w:rPr>
      </w:pPr>
    </w:p>
    <w:p w14:paraId="3C32198D" w14:textId="77777777" w:rsidR="00BB14E7" w:rsidRDefault="00BB14E7" w:rsidP="00BB14E7">
      <w:pPr>
        <w:pStyle w:val="ListParagraph"/>
        <w:numPr>
          <w:ilvl w:val="0"/>
          <w:numId w:val="1"/>
        </w:numPr>
        <w:tabs>
          <w:tab w:val="left" w:pos="461"/>
        </w:tabs>
        <w:ind w:left="461" w:hanging="221"/>
        <w:contextualSpacing w:val="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Học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sinh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học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tiếng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Anh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có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quyền</w:t>
      </w:r>
      <w:proofErr w:type="spellEnd"/>
      <w:r>
        <w:rPr>
          <w:rFonts w:ascii="Calibri" w:hAnsi="Calibri"/>
          <w:b/>
          <w:i/>
          <w:spacing w:val="-2"/>
        </w:rPr>
        <w:t>:</w:t>
      </w:r>
    </w:p>
    <w:p w14:paraId="690B0D70" w14:textId="77777777" w:rsidR="00BB14E7" w:rsidRDefault="00BB14E7" w:rsidP="00BB14E7">
      <w:pPr>
        <w:pStyle w:val="BodyText"/>
        <w:spacing w:before="7"/>
        <w:rPr>
          <w:rFonts w:ascii="Calibri"/>
          <w:b/>
          <w:i/>
          <w:sz w:val="19"/>
        </w:rPr>
      </w:pPr>
    </w:p>
    <w:p w14:paraId="680F6C02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spacing w:before="1"/>
        <w:ind w:right="838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giáo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dục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lập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phù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miễn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phí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bất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kể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tình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trạng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nhập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cư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ngôn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ngữ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hay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sinh</w:t>
      </w:r>
      <w:proofErr w:type="spellEnd"/>
      <w:r>
        <w:rPr>
          <w:b/>
          <w:i/>
        </w:rPr>
        <w:t>;</w:t>
      </w:r>
      <w:proofErr w:type="gramEnd"/>
    </w:p>
    <w:p w14:paraId="32AF7F44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ind w:right="612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tiếp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cận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bằng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tất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cả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dịch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vụ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khu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mà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cùng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lớp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phải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Anh;</w:t>
      </w:r>
      <w:proofErr w:type="gramEnd"/>
    </w:p>
    <w:p w14:paraId="11B214D2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41"/>
        </w:tabs>
        <w:spacing w:before="1"/>
        <w:ind w:right="589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dạy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cùng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lớp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tuổi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Anh,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trừ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khi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khu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mà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định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rằng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việc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sắp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xếp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ở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lớp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phù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hợp</w:t>
      </w:r>
      <w:proofErr w:type="spellEnd"/>
      <w:r>
        <w:rPr>
          <w:b/>
          <w:i/>
        </w:rPr>
        <w:t>;</w:t>
      </w:r>
      <w:proofErr w:type="gramEnd"/>
    </w:p>
    <w:p w14:paraId="77D569D8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spacing w:line="252" w:lineRule="exact"/>
        <w:ind w:left="552" w:hanging="312"/>
        <w:contextualSpacing w:val="0"/>
        <w:rPr>
          <w:b/>
          <w:i/>
        </w:rPr>
      </w:pPr>
      <w:proofErr w:type="spellStart"/>
      <w:r>
        <w:rPr>
          <w:b/>
          <w:i/>
        </w:rPr>
        <w:t>Có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quyền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tiếp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cận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bằng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vào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hoạt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động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ngoại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  <w:spacing w:val="-2"/>
        </w:rPr>
        <w:t>khóa</w:t>
      </w:r>
      <w:proofErr w:type="spellEnd"/>
      <w:r>
        <w:rPr>
          <w:b/>
          <w:i/>
          <w:spacing w:val="-2"/>
        </w:rPr>
        <w:t>;</w:t>
      </w:r>
      <w:proofErr w:type="gramEnd"/>
    </w:p>
    <w:p w14:paraId="514A6E17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41"/>
        </w:tabs>
        <w:ind w:right="633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dịch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vụ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thích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giúp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hỗ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trợ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tập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khu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cung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phải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khu</w:t>
      </w:r>
      <w:proofErr w:type="spellEnd"/>
      <w:r>
        <w:rPr>
          <w:b/>
          <w:i/>
        </w:rPr>
        <w:t>;</w:t>
      </w:r>
      <w:proofErr w:type="gramEnd"/>
    </w:p>
    <w:p w14:paraId="2F6E547A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15"/>
        </w:tabs>
        <w:ind w:right="480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đánh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giá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hàng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định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tiến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Anh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để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thu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tin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, bao </w:t>
      </w:r>
      <w:proofErr w:type="spellStart"/>
      <w:r>
        <w:rPr>
          <w:b/>
          <w:i/>
        </w:rPr>
        <w:t>gồm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nhưng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giới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hạn</w:t>
      </w:r>
      <w:proofErr w:type="spellEnd"/>
      <w:r>
        <w:rPr>
          <w:b/>
          <w:i/>
        </w:rPr>
        <w:t xml:space="preserve"> ở, </w:t>
      </w:r>
      <w:proofErr w:type="spellStart"/>
      <w:r>
        <w:rPr>
          <w:b/>
          <w:i/>
        </w:rPr>
        <w:t>kết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thực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hiện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Nevada Revised Statutes (Các </w:t>
      </w:r>
      <w:proofErr w:type="spellStart"/>
      <w:r>
        <w:rPr>
          <w:b/>
          <w:i/>
        </w:rPr>
        <w:t>Đạo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Luật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Sửa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Đổi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Nevada, NRS) 390.105; </w:t>
      </w:r>
      <w:proofErr w:type="spellStart"/>
      <w:r>
        <w:rPr>
          <w:b/>
          <w:i/>
        </w:rPr>
        <w:t>và</w:t>
      </w:r>
      <w:proofErr w:type="spellEnd"/>
    </w:p>
    <w:p w14:paraId="36ABAA48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spacing w:before="1" w:line="276" w:lineRule="auto"/>
        <w:ind w:right="547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liên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tục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dành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Anh,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miễn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vẫn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xếp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loại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Anh, </w:t>
      </w:r>
      <w:proofErr w:type="spellStart"/>
      <w:r>
        <w:rPr>
          <w:b/>
          <w:i/>
        </w:rPr>
        <w:t>trừ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chối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Anh.</w:t>
      </w:r>
    </w:p>
    <w:p w14:paraId="72B05D73" w14:textId="77777777" w:rsidR="00BB14E7" w:rsidRDefault="00BB14E7" w:rsidP="00BB14E7">
      <w:pPr>
        <w:pStyle w:val="ListParagraph"/>
        <w:numPr>
          <w:ilvl w:val="0"/>
          <w:numId w:val="1"/>
        </w:numPr>
        <w:tabs>
          <w:tab w:val="left" w:pos="459"/>
        </w:tabs>
        <w:spacing w:before="199"/>
        <w:ind w:left="459" w:hanging="219"/>
        <w:contextualSpacing w:val="0"/>
        <w:rPr>
          <w:rFonts w:ascii="Calibri" w:hAnsi="Calibri"/>
          <w:b/>
          <w:i/>
        </w:rPr>
      </w:pPr>
      <w:proofErr w:type="spellStart"/>
      <w:r>
        <w:rPr>
          <w:rFonts w:ascii="Calibri" w:hAnsi="Calibri"/>
          <w:b/>
          <w:i/>
        </w:rPr>
        <w:t>Phụ</w:t>
      </w:r>
      <w:proofErr w:type="spellEnd"/>
      <w:r>
        <w:rPr>
          <w:rFonts w:ascii="Calibri" w:hAnsi="Calibri"/>
          <w:b/>
          <w:i/>
          <w:spacing w:val="-5"/>
        </w:rPr>
        <w:t xml:space="preserve"> </w:t>
      </w:r>
      <w:proofErr w:type="spellStart"/>
      <w:r>
        <w:rPr>
          <w:rFonts w:ascii="Calibri" w:hAnsi="Calibri"/>
          <w:b/>
          <w:i/>
        </w:rPr>
        <w:t>huynh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hoặc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người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giám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hộ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hợp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pháp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của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học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</w:rPr>
        <w:t>sinh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là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người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</w:rPr>
        <w:t>học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</w:rPr>
        <w:t>tiếng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Anh</w:t>
      </w:r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có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quyền</w:t>
      </w:r>
      <w:proofErr w:type="spellEnd"/>
      <w:r>
        <w:rPr>
          <w:rFonts w:ascii="Calibri" w:hAnsi="Calibri"/>
          <w:b/>
          <w:i/>
          <w:spacing w:val="-2"/>
        </w:rPr>
        <w:t>:</w:t>
      </w:r>
    </w:p>
    <w:p w14:paraId="72FE080D" w14:textId="77777777" w:rsidR="00BB14E7" w:rsidRDefault="00BB14E7" w:rsidP="00BB14E7">
      <w:pPr>
        <w:pStyle w:val="BodyText"/>
        <w:spacing w:before="10"/>
        <w:rPr>
          <w:rFonts w:ascii="Calibri"/>
          <w:b/>
          <w:i/>
          <w:sz w:val="19"/>
        </w:rPr>
      </w:pPr>
    </w:p>
    <w:p w14:paraId="1687BD8E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3"/>
        </w:tabs>
        <w:ind w:right="434" w:firstLine="0"/>
        <w:contextualSpacing w:val="0"/>
        <w:jc w:val="both"/>
        <w:rPr>
          <w:b/>
          <w:i/>
        </w:rPr>
      </w:pPr>
      <w:proofErr w:type="spellStart"/>
      <w:r>
        <w:rPr>
          <w:b/>
          <w:i/>
        </w:rPr>
        <w:t>Ghi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con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em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mình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vào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lập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mà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phải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tiết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lộ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tình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trạng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nhập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</w:rPr>
        <w:t xml:space="preserve"> hay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pháp</w:t>
      </w:r>
      <w:proofErr w:type="spellEnd"/>
      <w:r>
        <w:rPr>
          <w:b/>
          <w:i/>
        </w:rPr>
        <w:t>;</w:t>
      </w:r>
      <w:proofErr w:type="gramEnd"/>
    </w:p>
    <w:p w14:paraId="707FBA8A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ind w:right="705" w:firstLine="0"/>
        <w:contextualSpacing w:val="0"/>
        <w:jc w:val="both"/>
        <w:rPr>
          <w:b/>
          <w:i/>
        </w:rPr>
      </w:pPr>
      <w:r>
        <w:rPr>
          <w:b/>
          <w:i/>
        </w:rPr>
        <w:t>Trong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phạm</w:t>
      </w:r>
      <w:proofErr w:type="spellEnd"/>
      <w:r>
        <w:rPr>
          <w:b/>
          <w:i/>
        </w:rPr>
        <w:t xml:space="preserve"> vi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lý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dịch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chuyên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môn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ngôn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ngữ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đi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cùng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những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dịp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tương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tác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quan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trọng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khu</w:t>
      </w:r>
      <w:proofErr w:type="spellEnd"/>
      <w:r>
        <w:rPr>
          <w:b/>
          <w:i/>
        </w:rPr>
        <w:t>;</w:t>
      </w:r>
      <w:proofErr w:type="gramEnd"/>
    </w:p>
    <w:p w14:paraId="6F2424AF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41"/>
        </w:tabs>
        <w:ind w:right="441" w:firstLine="0"/>
        <w:contextualSpacing w:val="0"/>
        <w:rPr>
          <w:b/>
          <w:i/>
        </w:rPr>
      </w:pPr>
      <w:r>
        <w:rPr>
          <w:b/>
          <w:i/>
        </w:rPr>
        <w:t>Trong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phạm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vi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lý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văn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bản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báo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bằng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cả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Anh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ngôn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ngữ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báo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rằng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xếp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loại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Anh;</w:t>
      </w:r>
      <w:proofErr w:type="gramEnd"/>
    </w:p>
    <w:p w14:paraId="58A044C9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52"/>
        </w:tabs>
        <w:ind w:right="835" w:firstLine="0"/>
        <w:contextualSpacing w:val="0"/>
        <w:rPr>
          <w:b/>
          <w:i/>
        </w:rPr>
      </w:pPr>
      <w:proofErr w:type="spellStart"/>
      <w:r>
        <w:rPr>
          <w:b/>
          <w:i/>
        </w:rPr>
        <w:t>Được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tin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tiến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Anh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tiến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tập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ngôn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ngữ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song </w:t>
      </w:r>
      <w:proofErr w:type="spellStart"/>
      <w:r>
        <w:rPr>
          <w:b/>
          <w:i/>
        </w:rPr>
        <w:t>ngữ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nếu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học</w:t>
      </w:r>
      <w:proofErr w:type="spellEnd"/>
      <w:r>
        <w:rPr>
          <w:b/>
          <w:i/>
        </w:rPr>
        <w:t>;</w:t>
      </w:r>
      <w:proofErr w:type="gramEnd"/>
    </w:p>
    <w:p w14:paraId="177BAC90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41"/>
        </w:tabs>
        <w:ind w:right="641" w:firstLine="0"/>
        <w:contextualSpacing w:val="0"/>
        <w:rPr>
          <w:b/>
          <w:i/>
        </w:rPr>
      </w:pPr>
      <w:proofErr w:type="spellStart"/>
      <w:r>
        <w:rPr>
          <w:b/>
          <w:i/>
        </w:rPr>
        <w:t>Gặp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ít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nhất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lần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mỗi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yêu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cầu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huynh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giám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hộ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hợp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ngoài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bất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kỳ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cuộc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họp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cần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thiết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nào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khác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để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thảo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luận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tiến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tổng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quát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việc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</w:rPr>
        <w:t xml:space="preserve"> Anh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sinh</w:t>
      </w:r>
      <w:proofErr w:type="spellEnd"/>
      <w:r>
        <w:rPr>
          <w:b/>
          <w:i/>
        </w:rPr>
        <w:t>;</w:t>
      </w:r>
      <w:proofErr w:type="gramEnd"/>
    </w:p>
    <w:p w14:paraId="7E97C61C" w14:textId="77777777" w:rsidR="00BB14E7" w:rsidRDefault="00BB14E7" w:rsidP="00BB14E7">
      <w:pPr>
        <w:pStyle w:val="ListParagraph"/>
        <w:numPr>
          <w:ilvl w:val="1"/>
          <w:numId w:val="1"/>
        </w:numPr>
        <w:tabs>
          <w:tab w:val="left" w:pos="515"/>
        </w:tabs>
        <w:ind w:right="706" w:firstLine="0"/>
        <w:contextualSpacing w:val="0"/>
        <w:rPr>
          <w:b/>
          <w:i/>
        </w:rPr>
      </w:pPr>
      <w:proofErr w:type="spellStart"/>
      <w:r>
        <w:rPr>
          <w:b/>
          <w:i/>
        </w:rPr>
        <w:t>Chuyển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một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khác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khu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nếu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trường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mà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hiện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đang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chương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tiếng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Anh </w:t>
      </w:r>
      <w:proofErr w:type="spellStart"/>
      <w:r>
        <w:rPr>
          <w:b/>
          <w:i/>
        </w:rPr>
        <w:t>hoặc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đã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kế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hoạch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khắc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phục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sửa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chữa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NRS </w:t>
      </w:r>
      <w:proofErr w:type="gramStart"/>
      <w:r>
        <w:rPr>
          <w:b/>
          <w:i/>
        </w:rPr>
        <w:t>388.408;</w:t>
      </w:r>
      <w:proofErr w:type="gramEnd"/>
    </w:p>
    <w:p w14:paraId="1F980A0C" w14:textId="77777777" w:rsidR="00BB14E7" w:rsidRDefault="00BB14E7" w:rsidP="00BB14E7"/>
    <w:p w14:paraId="0D38AD7D" w14:textId="77777777" w:rsidR="007A74C5" w:rsidRDefault="007A74C5"/>
    <w:sectPr w:rsidR="007A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5547"/>
    <w:multiLevelType w:val="hybridMultilevel"/>
    <w:tmpl w:val="58AAFFAE"/>
    <w:lvl w:ilvl="0" w:tplc="60922D8C">
      <w:start w:val="1"/>
      <w:numFmt w:val="decimal"/>
      <w:lvlText w:val="%1."/>
      <w:lvlJc w:val="left"/>
      <w:pPr>
        <w:ind w:left="462" w:hanging="223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B83671BE">
      <w:start w:val="1"/>
      <w:numFmt w:val="lowerLetter"/>
      <w:lvlText w:val="(%2)"/>
      <w:lvlJc w:val="left"/>
      <w:pPr>
        <w:ind w:left="240" w:hanging="3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000C2306">
      <w:numFmt w:val="bullet"/>
      <w:lvlText w:val="•"/>
      <w:lvlJc w:val="left"/>
      <w:pPr>
        <w:ind w:left="1602" w:hanging="314"/>
      </w:pPr>
      <w:rPr>
        <w:rFonts w:hint="default"/>
        <w:lang w:val="en-US" w:eastAsia="en-US" w:bidi="ar-SA"/>
      </w:rPr>
    </w:lvl>
    <w:lvl w:ilvl="3" w:tplc="0924EFBA">
      <w:numFmt w:val="bullet"/>
      <w:lvlText w:val="•"/>
      <w:lvlJc w:val="left"/>
      <w:pPr>
        <w:ind w:left="2744" w:hanging="314"/>
      </w:pPr>
      <w:rPr>
        <w:rFonts w:hint="default"/>
        <w:lang w:val="en-US" w:eastAsia="en-US" w:bidi="ar-SA"/>
      </w:rPr>
    </w:lvl>
    <w:lvl w:ilvl="4" w:tplc="6988DF30">
      <w:numFmt w:val="bullet"/>
      <w:lvlText w:val="•"/>
      <w:lvlJc w:val="left"/>
      <w:pPr>
        <w:ind w:left="3886" w:hanging="314"/>
      </w:pPr>
      <w:rPr>
        <w:rFonts w:hint="default"/>
        <w:lang w:val="en-US" w:eastAsia="en-US" w:bidi="ar-SA"/>
      </w:rPr>
    </w:lvl>
    <w:lvl w:ilvl="5" w:tplc="DC7885C6">
      <w:numFmt w:val="bullet"/>
      <w:lvlText w:val="•"/>
      <w:lvlJc w:val="left"/>
      <w:pPr>
        <w:ind w:left="5028" w:hanging="314"/>
      </w:pPr>
      <w:rPr>
        <w:rFonts w:hint="default"/>
        <w:lang w:val="en-US" w:eastAsia="en-US" w:bidi="ar-SA"/>
      </w:rPr>
    </w:lvl>
    <w:lvl w:ilvl="6" w:tplc="694C1972">
      <w:numFmt w:val="bullet"/>
      <w:lvlText w:val="•"/>
      <w:lvlJc w:val="left"/>
      <w:pPr>
        <w:ind w:left="6171" w:hanging="314"/>
      </w:pPr>
      <w:rPr>
        <w:rFonts w:hint="default"/>
        <w:lang w:val="en-US" w:eastAsia="en-US" w:bidi="ar-SA"/>
      </w:rPr>
    </w:lvl>
    <w:lvl w:ilvl="7" w:tplc="9E84BB02">
      <w:numFmt w:val="bullet"/>
      <w:lvlText w:val="•"/>
      <w:lvlJc w:val="left"/>
      <w:pPr>
        <w:ind w:left="7313" w:hanging="314"/>
      </w:pPr>
      <w:rPr>
        <w:rFonts w:hint="default"/>
        <w:lang w:val="en-US" w:eastAsia="en-US" w:bidi="ar-SA"/>
      </w:rPr>
    </w:lvl>
    <w:lvl w:ilvl="8" w:tplc="B77A4D48">
      <w:numFmt w:val="bullet"/>
      <w:lvlText w:val="•"/>
      <w:lvlJc w:val="left"/>
      <w:pPr>
        <w:ind w:left="8455" w:hanging="314"/>
      </w:pPr>
      <w:rPr>
        <w:rFonts w:hint="default"/>
        <w:lang w:val="en-US" w:eastAsia="en-US" w:bidi="ar-SA"/>
      </w:rPr>
    </w:lvl>
  </w:abstractNum>
  <w:num w:numId="1" w16cid:durableId="72614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7"/>
    <w:rsid w:val="0066425E"/>
    <w:rsid w:val="00724F3D"/>
    <w:rsid w:val="007A74C5"/>
    <w:rsid w:val="009B1BEC"/>
    <w:rsid w:val="009C4E9E"/>
    <w:rsid w:val="00AC1E1C"/>
    <w:rsid w:val="00AE2177"/>
    <w:rsid w:val="00B73227"/>
    <w:rsid w:val="00BB14E7"/>
    <w:rsid w:val="00F0346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E1D5"/>
  <w15:chartTrackingRefBased/>
  <w15:docId w15:val="{10F1F57E-F44A-483F-BB6B-CAB972D4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E7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4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4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4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4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4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4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4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4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4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4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4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4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4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4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4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4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4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1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4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B14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14E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2</cp:revision>
  <dcterms:created xsi:type="dcterms:W3CDTF">2025-06-17T22:04:00Z</dcterms:created>
  <dcterms:modified xsi:type="dcterms:W3CDTF">2025-06-17T22:05:00Z</dcterms:modified>
</cp:coreProperties>
</file>