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9A11" w14:textId="58406502" w:rsidR="00436DB5" w:rsidRPr="00436DB5" w:rsidRDefault="001B12F6" w:rsidP="004D5711">
      <w:pPr>
        <w:jc w:val="center"/>
        <w:rPr>
          <w:b/>
        </w:rPr>
      </w:pPr>
      <w:r>
        <w:rPr>
          <w:b/>
          <w:noProof/>
        </w:rPr>
        <mc:AlternateContent>
          <mc:Choice Requires="wpc">
            <w:drawing>
              <wp:inline distT="0" distB="0" distL="0" distR="0" wp14:anchorId="591DF18E" wp14:editId="4370C4F3">
                <wp:extent cx="5486400" cy="762000"/>
                <wp:effectExtent l="9525" t="0" r="952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257203"/>
                            <a:ext cx="5486400" cy="409455"/>
                          </a:xfrm>
                          <a:prstGeom prst="rect">
                            <a:avLst/>
                          </a:prstGeom>
                          <a:solidFill>
                            <a:srgbClr val="C0C0C0"/>
                          </a:solidFill>
                          <a:ln w="9525">
                            <a:solidFill>
                              <a:srgbClr val="000000"/>
                            </a:solidFill>
                            <a:miter lim="800000"/>
                            <a:headEnd/>
                            <a:tailEnd/>
                          </a:ln>
                        </wps:spPr>
                        <wps:txbx>
                          <w:txbxContent>
                            <w:p w14:paraId="75087C27" w14:textId="77777777" w:rsidR="00CF10A7" w:rsidRPr="00422BB8" w:rsidRDefault="00AB4973" w:rsidP="00CF10A7">
                              <w:pPr>
                                <w:jc w:val="center"/>
                                <w:rPr>
                                  <w:rFonts w:ascii="Calibri" w:hAnsi="Calibri" w:cs="Calibri"/>
                                  <w:color w:val="FFFFFF"/>
                                </w:rPr>
                              </w:pPr>
                              <w:r w:rsidRPr="00422BB8">
                                <w:rPr>
                                  <w:rFonts w:ascii="Calibri" w:hAnsi="Calibri" w:cs="Calibri"/>
                                  <w:color w:val="FFFFFF"/>
                                </w:rPr>
                                <w:t xml:space="preserve">ADDENDUM #1 </w:t>
                              </w:r>
                            </w:p>
                          </w:txbxContent>
                        </wps:txbx>
                        <wps:bodyPr rot="0" vert="horz" wrap="square" lIns="91440" tIns="45720" rIns="91440" bIns="45720" anchor="t" anchorCtr="0" upright="1">
                          <a:noAutofit/>
                        </wps:bodyPr>
                      </wps:wsp>
                    </wpc:wpc>
                  </a:graphicData>
                </a:graphic>
              </wp:inline>
            </w:drawing>
          </mc:Choice>
          <mc:Fallback>
            <w:pict>
              <v:group w14:anchorId="591DF18E" id="Canvas 3" o:spid="_x0000_s1026" editas="canvas" style="width:6in;height:60pt;mso-position-horizontal-relative:char;mso-position-vertical-relative:line" coordsize="5486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62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2572;width:54864;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" fillcolor="silver">
                  <v:textbox>
                    <w:txbxContent>
                      <w:p w14:paraId="75087C27" w14:textId="77777777" w:rsidR="00CF10A7" w:rsidRPr="00422BB8" w:rsidRDefault="00AB4973" w:rsidP="00CF10A7">
                        <w:pPr>
                          <w:jc w:val="center"/>
                          <w:rPr>
                            <w:rFonts w:ascii="Calibri" w:hAnsi="Calibri" w:cs="Calibri"/>
                            <w:color w:val="FFFFFF"/>
                          </w:rPr>
                        </w:pPr>
                        <w:r w:rsidRPr="00422BB8">
                          <w:rPr>
                            <w:rFonts w:ascii="Calibri" w:hAnsi="Calibri" w:cs="Calibri"/>
                            <w:color w:val="FFFFFF"/>
                          </w:rPr>
                          <w:t xml:space="preserve">ADDENDUM #1 </w:t>
                        </w:r>
                      </w:p>
                    </w:txbxContent>
                  </v:textbox>
                </v:shape>
                <w10:anchorlock/>
              </v:group>
            </w:pict>
          </mc:Fallback>
        </mc:AlternateContent>
      </w:r>
    </w:p>
    <w:p w14:paraId="0782C654" w14:textId="369DDB56" w:rsidR="00FD2A8E" w:rsidRDefault="003C3E62" w:rsidP="00436DB5">
      <w:pPr>
        <w:jc w:val="center"/>
        <w:rPr>
          <w:rFonts w:ascii="Calibri" w:hAnsi="Calibri" w:cs="Calibri"/>
          <w:b/>
        </w:rPr>
      </w:pPr>
      <w:r>
        <w:rPr>
          <w:rFonts w:ascii="Calibri" w:hAnsi="Calibri" w:cs="Calibri"/>
          <w:b/>
        </w:rPr>
        <w:t>Garinger</w:t>
      </w:r>
      <w:r w:rsidR="005600C3">
        <w:rPr>
          <w:rFonts w:ascii="Calibri" w:hAnsi="Calibri" w:cs="Calibri"/>
          <w:b/>
        </w:rPr>
        <w:t xml:space="preserve"> High</w:t>
      </w:r>
      <w:r w:rsidR="00EE0433">
        <w:rPr>
          <w:rFonts w:ascii="Calibri" w:hAnsi="Calibri" w:cs="Calibri"/>
          <w:b/>
        </w:rPr>
        <w:t xml:space="preserve"> School</w:t>
      </w:r>
      <w:r>
        <w:rPr>
          <w:rFonts w:ascii="Calibri" w:hAnsi="Calibri" w:cs="Calibri"/>
          <w:b/>
        </w:rPr>
        <w:t xml:space="preserve"> Security Gate Modifications</w:t>
      </w:r>
    </w:p>
    <w:p w14:paraId="15562532" w14:textId="5C81E379" w:rsidR="000107D3" w:rsidRPr="00AA0488" w:rsidRDefault="003C3E62" w:rsidP="00436DB5">
      <w:pPr>
        <w:jc w:val="center"/>
        <w:rPr>
          <w:rFonts w:ascii="Calibri" w:hAnsi="Calibri" w:cs="Calibri"/>
          <w:b/>
        </w:rPr>
      </w:pPr>
      <w:r>
        <w:rPr>
          <w:rFonts w:ascii="Calibri" w:hAnsi="Calibri" w:cs="Calibri"/>
          <w:b/>
        </w:rPr>
        <w:t>Mar 1</w:t>
      </w:r>
      <w:r w:rsidR="006D73D2">
        <w:rPr>
          <w:rFonts w:ascii="Calibri" w:hAnsi="Calibri" w:cs="Calibri"/>
          <w:b/>
        </w:rPr>
        <w:t>7</w:t>
      </w:r>
      <w:r w:rsidR="00FD2A8E">
        <w:rPr>
          <w:rFonts w:ascii="Calibri" w:hAnsi="Calibri" w:cs="Calibri"/>
          <w:b/>
        </w:rPr>
        <w:t>, 202</w:t>
      </w:r>
      <w:r w:rsidR="00EE0433">
        <w:rPr>
          <w:rFonts w:ascii="Calibri" w:hAnsi="Calibri" w:cs="Calibri"/>
          <w:b/>
        </w:rPr>
        <w:t>3</w:t>
      </w:r>
    </w:p>
    <w:p w14:paraId="35C3E4C0" w14:textId="77777777" w:rsidR="00436DB5" w:rsidRPr="00AA0488" w:rsidRDefault="00436DB5" w:rsidP="00436DB5">
      <w:pPr>
        <w:jc w:val="center"/>
        <w:rPr>
          <w:rFonts w:ascii="Calibri" w:hAnsi="Calibri" w:cs="Calibri"/>
          <w:b/>
        </w:rPr>
      </w:pPr>
    </w:p>
    <w:p w14:paraId="372B5D43" w14:textId="77777777" w:rsidR="00436DB5" w:rsidRPr="00AA0488" w:rsidRDefault="00436DB5" w:rsidP="00436DB5">
      <w:pPr>
        <w:rPr>
          <w:rFonts w:ascii="Calibri" w:hAnsi="Calibri" w:cs="Calibri"/>
          <w:b/>
          <w:u w:val="single"/>
        </w:rPr>
      </w:pPr>
      <w:r w:rsidRPr="00AA0488">
        <w:rPr>
          <w:rFonts w:ascii="Calibri" w:hAnsi="Calibri" w:cs="Calibri"/>
          <w:b/>
          <w:u w:val="single"/>
        </w:rPr>
        <w:t xml:space="preserve">Notice to all bidders and holders of original </w:t>
      </w:r>
      <w:r w:rsidR="00F417B6" w:rsidRPr="00AA0488">
        <w:rPr>
          <w:rFonts w:ascii="Calibri" w:hAnsi="Calibri" w:cs="Calibri"/>
          <w:b/>
          <w:u w:val="single"/>
        </w:rPr>
        <w:t>Scope of Work</w:t>
      </w:r>
    </w:p>
    <w:p w14:paraId="15A5A012" w14:textId="77777777" w:rsidR="00436DB5" w:rsidRPr="00AA0488" w:rsidRDefault="00436DB5" w:rsidP="00436DB5">
      <w:pPr>
        <w:rPr>
          <w:rFonts w:ascii="Calibri" w:hAnsi="Calibri" w:cs="Calibri"/>
          <w:b/>
          <w:u w:val="single"/>
        </w:rPr>
      </w:pPr>
    </w:p>
    <w:p w14:paraId="0DFA8605" w14:textId="77777777" w:rsidR="00436DB5" w:rsidRPr="00AA0488" w:rsidRDefault="00436DB5" w:rsidP="00436DB5">
      <w:pPr>
        <w:rPr>
          <w:rFonts w:ascii="Calibri" w:hAnsi="Calibri" w:cs="Calibri"/>
        </w:rPr>
      </w:pPr>
      <w:r w:rsidRPr="00AA0488">
        <w:rPr>
          <w:rFonts w:ascii="Calibri" w:hAnsi="Calibri" w:cs="Calibri"/>
        </w:rPr>
        <w:t>The information contained herein is intended to modify and/or clarify the original scope of work.  The Addendum shall and does become a part of the scope of work and shall be covered in the Contractor’s proposal for the work.</w:t>
      </w:r>
    </w:p>
    <w:p w14:paraId="5EF41920" w14:textId="77777777" w:rsidR="00CD3C0D" w:rsidRPr="00AA0488" w:rsidRDefault="00CD3C0D" w:rsidP="00436DB5">
      <w:pPr>
        <w:rPr>
          <w:rFonts w:ascii="Calibri" w:hAnsi="Calibri" w:cs="Calibri"/>
        </w:rPr>
      </w:pPr>
    </w:p>
    <w:p w14:paraId="5574BA03" w14:textId="77777777" w:rsidR="00CD3C0D" w:rsidRPr="00AA0488" w:rsidRDefault="00CD3C0D" w:rsidP="00436DB5">
      <w:pPr>
        <w:rPr>
          <w:rFonts w:ascii="Calibri" w:hAnsi="Calibri" w:cs="Calibri"/>
        </w:rPr>
      </w:pPr>
      <w:r w:rsidRPr="00AA0488">
        <w:rPr>
          <w:rFonts w:ascii="Calibri" w:hAnsi="Calibri" w:cs="Calibri"/>
        </w:rPr>
        <w:t>It is the Contractor’s responsibility to assure that all changes and/or additions noted in the Addendum are included in the bid.  Prime Contractors are responsible for assuring that their subcontractors and suppliers are in receipt of the information contained in all Addenda.</w:t>
      </w:r>
    </w:p>
    <w:p w14:paraId="7A10F9AD" w14:textId="77777777" w:rsidR="00CD3C0D" w:rsidRPr="00AA0488" w:rsidRDefault="00CD3C0D" w:rsidP="00436DB5">
      <w:pPr>
        <w:rPr>
          <w:rFonts w:ascii="Calibri" w:hAnsi="Calibri" w:cs="Calibri"/>
        </w:rPr>
      </w:pPr>
    </w:p>
    <w:p w14:paraId="784753F6" w14:textId="77777777" w:rsidR="00DD6E36" w:rsidRPr="00AA0488" w:rsidRDefault="00CD3C0D" w:rsidP="00DD6E36">
      <w:pPr>
        <w:rPr>
          <w:rFonts w:ascii="Calibri" w:hAnsi="Calibri" w:cs="Calibri"/>
        </w:rPr>
      </w:pPr>
      <w:r w:rsidRPr="00AA0488">
        <w:rPr>
          <w:rFonts w:ascii="Calibri" w:hAnsi="Calibri" w:cs="Calibri"/>
        </w:rPr>
        <w:t>All bidders shall acknowledge receipt of this Addendum with their proposal.</w:t>
      </w:r>
    </w:p>
    <w:p w14:paraId="636CF6C8" w14:textId="77777777" w:rsidR="00CD3C0D" w:rsidRPr="00AA0488" w:rsidRDefault="00CD3C0D" w:rsidP="00DD6E36">
      <w:pPr>
        <w:rPr>
          <w:rFonts w:ascii="Calibri" w:hAnsi="Calibri" w:cs="Calibri"/>
        </w:rPr>
      </w:pPr>
    </w:p>
    <w:p w14:paraId="66443E94" w14:textId="297D8675" w:rsidR="00CD3C0D" w:rsidRPr="00AA0488" w:rsidRDefault="001B12F6" w:rsidP="00DD6E36">
      <w:pPr>
        <w:rPr>
          <w:rFonts w:ascii="Calibri" w:hAnsi="Calibri" w:cs="Calibri"/>
        </w:rPr>
      </w:pPr>
      <w:r>
        <w:rPr>
          <w:rFonts w:ascii="Calibri" w:hAnsi="Calibri" w:cs="Calibri"/>
          <w:noProof/>
        </w:rPr>
        <mc:AlternateContent>
          <mc:Choice Requires="wpc">
            <w:drawing>
              <wp:inline distT="0" distB="0" distL="0" distR="0" wp14:anchorId="6C8A3E3B" wp14:editId="35FF982B">
                <wp:extent cx="5486400" cy="342900"/>
                <wp:effectExtent l="9525" t="5080" r="9525" b="1397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7"/>
                        <wps:cNvSpPr txBox="1">
                          <a:spLocks noChangeArrowheads="1"/>
                        </wps:cNvSpPr>
                        <wps:spPr bwMode="auto">
                          <a:xfrm>
                            <a:off x="0" y="0"/>
                            <a:ext cx="5486400" cy="342900"/>
                          </a:xfrm>
                          <a:prstGeom prst="rect">
                            <a:avLst/>
                          </a:prstGeom>
                          <a:solidFill>
                            <a:srgbClr val="C0C0C0"/>
                          </a:solidFill>
                          <a:ln w="9525">
                            <a:solidFill>
                              <a:srgbClr val="000000"/>
                            </a:solidFill>
                            <a:miter lim="800000"/>
                            <a:headEnd/>
                            <a:tailEnd/>
                          </a:ln>
                        </wps:spPr>
                        <wps:txbx>
                          <w:txbxContent>
                            <w:p w14:paraId="640012E2" w14:textId="77777777" w:rsidR="00CD3C0D" w:rsidRPr="00422BB8" w:rsidRDefault="0046581C">
                              <w:pPr>
                                <w:rPr>
                                  <w:rFonts w:ascii="Calibri" w:hAnsi="Calibri" w:cs="Calibri"/>
                                  <w:color w:val="FFFFFF"/>
                                </w:rPr>
                              </w:pPr>
                              <w:r>
                                <w:rPr>
                                  <w:rFonts w:ascii="Calibri" w:hAnsi="Calibri" w:cs="Calibri"/>
                                  <w:color w:val="FFFFFF"/>
                                </w:rPr>
                                <w:t>General</w:t>
                              </w:r>
                            </w:p>
                          </w:txbxContent>
                        </wps:txbx>
                        <wps:bodyPr rot="0" vert="horz" wrap="square" lIns="91440" tIns="45720" rIns="91440" bIns="45720" anchor="t" anchorCtr="0" upright="1">
                          <a:noAutofit/>
                        </wps:bodyPr>
                      </wps:wsp>
                    </wpc:wpc>
                  </a:graphicData>
                </a:graphic>
              </wp:inline>
            </w:drawing>
          </mc:Choice>
          <mc:Fallback>
            <w:pict>
              <v:group w14:anchorId="6C8A3E3B" id="Canvas 6" o:spid="_x0000_s1029" editas="canvas" style="width:6in;height:27pt;mso-position-horizontal-relative:char;mso-position-vertical-relative:line" coordsize="5486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">
                <v:shape id="_x0000_s1030" type="#_x0000_t75" style="position:absolute;width:54864;height:3429;visibility:visible;mso-wrap-style:square">
                  <v:fill o:detectmouseclick="t"/>
                  <v:path o:connecttype="none"/>
                </v:shape>
                <v:shape id="Text Box 7" o:spid="_x0000_s1031" type="#_x0000_t202" style="position:absolute;width:548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" fillcolor="silver">
                  <v:textbox>
                    <w:txbxContent>
                      <w:p w14:paraId="640012E2" w14:textId="77777777" w:rsidR="00CD3C0D" w:rsidRPr="00422BB8" w:rsidRDefault="0046581C">
                        <w:pPr>
                          <w:rPr>
                            <w:rFonts w:ascii="Calibri" w:hAnsi="Calibri" w:cs="Calibri"/>
                            <w:color w:val="FFFFFF"/>
                          </w:rPr>
                        </w:pPr>
                        <w:r>
                          <w:rPr>
                            <w:rFonts w:ascii="Calibri" w:hAnsi="Calibri" w:cs="Calibri"/>
                            <w:color w:val="FFFFFF"/>
                          </w:rPr>
                          <w:t>General</w:t>
                        </w:r>
                      </w:p>
                    </w:txbxContent>
                  </v:textbox>
                </v:shape>
                <w10:anchorlock/>
              </v:group>
            </w:pict>
          </mc:Fallback>
        </mc:AlternateContent>
      </w:r>
    </w:p>
    <w:p w14:paraId="6321B17E" w14:textId="77777777" w:rsidR="00CD3C0D" w:rsidRPr="00AA0488" w:rsidRDefault="00CD3C0D" w:rsidP="00DD6E36">
      <w:pPr>
        <w:rPr>
          <w:rFonts w:ascii="Calibri" w:hAnsi="Calibri" w:cs="Calibri"/>
        </w:rPr>
      </w:pPr>
    </w:p>
    <w:p w14:paraId="5A1D7BD4" w14:textId="38B67DB2" w:rsidR="005600C3" w:rsidRPr="005600C3" w:rsidRDefault="003C3E62" w:rsidP="005600C3">
      <w:pPr>
        <w:rPr>
          <w:rFonts w:asciiTheme="minorHAnsi" w:hAnsiTheme="minorHAnsi" w:cstheme="minorHAnsi"/>
        </w:rPr>
      </w:pPr>
      <w:r>
        <w:rPr>
          <w:rFonts w:asciiTheme="minorHAnsi" w:hAnsiTheme="minorHAnsi" w:cstheme="minorHAnsi"/>
          <w:b/>
          <w:bCs/>
        </w:rPr>
        <w:t>Spec Section 003113 Preliminary Schedule</w:t>
      </w:r>
      <w:r w:rsidR="00EE0433" w:rsidRPr="005600C3">
        <w:rPr>
          <w:rFonts w:asciiTheme="minorHAnsi" w:hAnsiTheme="minorHAnsi" w:cstheme="minorHAnsi"/>
        </w:rPr>
        <w:t xml:space="preserve">: </w:t>
      </w:r>
      <w:r>
        <w:rPr>
          <w:rFonts w:asciiTheme="minorHAnsi" w:hAnsiTheme="minorHAnsi" w:cstheme="minorHAnsi"/>
        </w:rPr>
        <w:t>Revise the Substantial Completion date from August 15, 2023, to Sept. 15, 2023.</w:t>
      </w:r>
    </w:p>
    <w:p w14:paraId="382451FA" w14:textId="77777777" w:rsidR="005600C3" w:rsidRPr="005600C3" w:rsidRDefault="005600C3" w:rsidP="005600C3">
      <w:pPr>
        <w:rPr>
          <w:rFonts w:asciiTheme="minorHAnsi" w:hAnsiTheme="minorHAnsi" w:cstheme="minorHAnsi"/>
        </w:rPr>
      </w:pPr>
    </w:p>
    <w:p w14:paraId="4A47E3D5" w14:textId="704FC166" w:rsidR="00B26C50" w:rsidRPr="003C3E62" w:rsidRDefault="003C3E62" w:rsidP="003C3E62">
      <w:pPr>
        <w:rPr>
          <w:rFonts w:asciiTheme="minorHAnsi" w:hAnsiTheme="minorHAnsi" w:cstheme="minorHAnsi"/>
        </w:rPr>
      </w:pPr>
      <w:r w:rsidRPr="003C3E62">
        <w:rPr>
          <w:rFonts w:asciiTheme="minorHAnsi" w:hAnsiTheme="minorHAnsi" w:cstheme="minorHAnsi"/>
          <w:b/>
          <w:bCs/>
        </w:rPr>
        <w:t>Insurance Requirements:</w:t>
      </w:r>
      <w:r>
        <w:rPr>
          <w:rFonts w:asciiTheme="minorHAnsi" w:hAnsiTheme="minorHAnsi" w:cstheme="minorHAnsi"/>
          <w:b/>
          <w:bCs/>
        </w:rPr>
        <w:t xml:space="preserve"> </w:t>
      </w:r>
      <w:r w:rsidRPr="003C3E62">
        <w:rPr>
          <w:rFonts w:asciiTheme="minorHAnsi" w:hAnsiTheme="minorHAnsi" w:cstheme="minorHAnsi"/>
        </w:rPr>
        <w:t>Add the attached “CMBE Contract Insurance Guidelines as of 3 31 11”.</w:t>
      </w:r>
    </w:p>
    <w:p w14:paraId="2709A1E3" w14:textId="5F3A9A33" w:rsidR="00B26C50" w:rsidRDefault="00B26C50" w:rsidP="00B26C50">
      <w:pPr>
        <w:ind w:left="720"/>
        <w:rPr>
          <w:sz w:val="22"/>
          <w:szCs w:val="22"/>
        </w:rPr>
      </w:pPr>
    </w:p>
    <w:p w14:paraId="2EE85441" w14:textId="660CE636" w:rsidR="000107D3" w:rsidRPr="000107D3" w:rsidRDefault="000107D3" w:rsidP="00B26C50">
      <w:pPr>
        <w:rPr>
          <w:rFonts w:ascii="Calibri" w:hAnsi="Calibri" w:cs="Calibri"/>
        </w:rPr>
      </w:pPr>
    </w:p>
    <w:sectPr w:rsidR="000107D3" w:rsidRPr="000107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E7BC" w14:textId="77777777" w:rsidR="00251A89" w:rsidRDefault="00251A89">
      <w:r>
        <w:separator/>
      </w:r>
    </w:p>
  </w:endnote>
  <w:endnote w:type="continuationSeparator" w:id="0">
    <w:p w14:paraId="52997D5F" w14:textId="77777777" w:rsidR="00251A89" w:rsidRDefault="0025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8B8E" w14:textId="77777777" w:rsidR="00251A89" w:rsidRDefault="00251A89">
      <w:r>
        <w:separator/>
      </w:r>
    </w:p>
  </w:footnote>
  <w:footnote w:type="continuationSeparator" w:id="0">
    <w:p w14:paraId="6033F031" w14:textId="77777777" w:rsidR="00251A89" w:rsidRDefault="00251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436"/>
    <w:multiLevelType w:val="hybridMultilevel"/>
    <w:tmpl w:val="7572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74D6F"/>
    <w:multiLevelType w:val="hybridMultilevel"/>
    <w:tmpl w:val="C944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E2766"/>
    <w:multiLevelType w:val="hybridMultilevel"/>
    <w:tmpl w:val="440E3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FF74B6"/>
    <w:multiLevelType w:val="hybridMultilevel"/>
    <w:tmpl w:val="721A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F3FB2"/>
    <w:multiLevelType w:val="hybridMultilevel"/>
    <w:tmpl w:val="7F0A27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76188"/>
    <w:multiLevelType w:val="hybridMultilevel"/>
    <w:tmpl w:val="BFE08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9A655FA"/>
    <w:multiLevelType w:val="hybridMultilevel"/>
    <w:tmpl w:val="B608D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D44482"/>
    <w:multiLevelType w:val="hybridMultilevel"/>
    <w:tmpl w:val="C1987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075B66"/>
    <w:multiLevelType w:val="hybridMultilevel"/>
    <w:tmpl w:val="35BC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7605559">
    <w:abstractNumId w:val="4"/>
  </w:num>
  <w:num w:numId="2" w16cid:durableId="1051728918">
    <w:abstractNumId w:val="7"/>
  </w:num>
  <w:num w:numId="3" w16cid:durableId="1156460193">
    <w:abstractNumId w:val="0"/>
  </w:num>
  <w:num w:numId="4" w16cid:durableId="1817917263">
    <w:abstractNumId w:val="2"/>
  </w:num>
  <w:num w:numId="5" w16cid:durableId="291601032">
    <w:abstractNumId w:val="5"/>
  </w:num>
  <w:num w:numId="6" w16cid:durableId="1057968663">
    <w:abstractNumId w:val="8"/>
  </w:num>
  <w:num w:numId="7" w16cid:durableId="1705785837">
    <w:abstractNumId w:val="1"/>
  </w:num>
  <w:num w:numId="8" w16cid:durableId="567955716">
    <w:abstractNumId w:val="3"/>
  </w:num>
  <w:num w:numId="9" w16cid:durableId="1519539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36"/>
    <w:rsid w:val="000107D3"/>
    <w:rsid w:val="000649A0"/>
    <w:rsid w:val="000C3DD4"/>
    <w:rsid w:val="000E707D"/>
    <w:rsid w:val="001333BC"/>
    <w:rsid w:val="001400D4"/>
    <w:rsid w:val="0018676E"/>
    <w:rsid w:val="001B12F6"/>
    <w:rsid w:val="00251A89"/>
    <w:rsid w:val="00281587"/>
    <w:rsid w:val="003C3E62"/>
    <w:rsid w:val="00422BB8"/>
    <w:rsid w:val="00436DB5"/>
    <w:rsid w:val="00456670"/>
    <w:rsid w:val="004618C6"/>
    <w:rsid w:val="0046581C"/>
    <w:rsid w:val="004D5711"/>
    <w:rsid w:val="005600C3"/>
    <w:rsid w:val="00572751"/>
    <w:rsid w:val="005E5BD5"/>
    <w:rsid w:val="00697C86"/>
    <w:rsid w:val="006D73D2"/>
    <w:rsid w:val="007362EC"/>
    <w:rsid w:val="007C6B9E"/>
    <w:rsid w:val="007D1C06"/>
    <w:rsid w:val="00883055"/>
    <w:rsid w:val="009C1257"/>
    <w:rsid w:val="00AA0488"/>
    <w:rsid w:val="00AB4973"/>
    <w:rsid w:val="00AC6A07"/>
    <w:rsid w:val="00AE6DD4"/>
    <w:rsid w:val="00B02CBA"/>
    <w:rsid w:val="00B26C50"/>
    <w:rsid w:val="00C36D59"/>
    <w:rsid w:val="00CD3C0D"/>
    <w:rsid w:val="00CF10A7"/>
    <w:rsid w:val="00D22602"/>
    <w:rsid w:val="00DD6E36"/>
    <w:rsid w:val="00DE76B7"/>
    <w:rsid w:val="00E66784"/>
    <w:rsid w:val="00EE0433"/>
    <w:rsid w:val="00F417B6"/>
    <w:rsid w:val="00FD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B9772"/>
  <w15:chartTrackingRefBased/>
  <w15:docId w15:val="{C41AB16A-0288-4E85-8887-8F9D76A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E36"/>
    <w:pPr>
      <w:tabs>
        <w:tab w:val="center" w:pos="4320"/>
        <w:tab w:val="right" w:pos="8640"/>
      </w:tabs>
    </w:pPr>
  </w:style>
  <w:style w:type="paragraph" w:styleId="Footer">
    <w:name w:val="footer"/>
    <w:basedOn w:val="Normal"/>
    <w:rsid w:val="00DD6E36"/>
    <w:pPr>
      <w:tabs>
        <w:tab w:val="center" w:pos="4320"/>
        <w:tab w:val="right" w:pos="8640"/>
      </w:tabs>
    </w:pPr>
  </w:style>
  <w:style w:type="character" w:styleId="Hyperlink">
    <w:name w:val="Hyperlink"/>
    <w:rsid w:val="007C6B9E"/>
    <w:rPr>
      <w:color w:val="0000FF"/>
      <w:u w:val="single"/>
    </w:rPr>
  </w:style>
  <w:style w:type="character" w:styleId="UnresolvedMention">
    <w:name w:val="Unresolved Mention"/>
    <w:uiPriority w:val="99"/>
    <w:semiHidden/>
    <w:unhideWhenUsed/>
    <w:rsid w:val="00572751"/>
    <w:rPr>
      <w:color w:val="605E5C"/>
      <w:shd w:val="clear" w:color="auto" w:fill="E1DFDD"/>
    </w:rPr>
  </w:style>
  <w:style w:type="paragraph" w:styleId="BodyText">
    <w:name w:val="Body Text"/>
    <w:basedOn w:val="Normal"/>
    <w:link w:val="BodyTextChar"/>
    <w:uiPriority w:val="1"/>
    <w:qFormat/>
    <w:rsid w:val="00281587"/>
    <w:pPr>
      <w:widowControl w:val="0"/>
      <w:autoSpaceDE w:val="0"/>
      <w:autoSpaceDN w:val="0"/>
    </w:pPr>
    <w:rPr>
      <w:rFonts w:ascii="Arial" w:eastAsia="Arial" w:hAnsi="Arial" w:cs="Arial"/>
      <w:sz w:val="20"/>
      <w:szCs w:val="20"/>
    </w:rPr>
  </w:style>
  <w:style w:type="character" w:customStyle="1" w:styleId="BodyTextChar">
    <w:name w:val="Body Text Char"/>
    <w:link w:val="BodyText"/>
    <w:uiPriority w:val="1"/>
    <w:rsid w:val="00281587"/>
    <w:rPr>
      <w:rFonts w:ascii="Arial" w:eastAsia="Arial" w:hAnsi="Arial" w:cs="Arial"/>
    </w:rPr>
  </w:style>
  <w:style w:type="paragraph" w:styleId="ListParagraph">
    <w:name w:val="List Paragraph"/>
    <w:basedOn w:val="Normal"/>
    <w:uiPriority w:val="34"/>
    <w:qFormat/>
    <w:rsid w:val="005600C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300">
      <w:bodyDiv w:val="1"/>
      <w:marLeft w:val="0"/>
      <w:marRight w:val="0"/>
      <w:marTop w:val="0"/>
      <w:marBottom w:val="0"/>
      <w:divBdr>
        <w:top w:val="none" w:sz="0" w:space="0" w:color="auto"/>
        <w:left w:val="none" w:sz="0" w:space="0" w:color="auto"/>
        <w:bottom w:val="none" w:sz="0" w:space="0" w:color="auto"/>
        <w:right w:val="none" w:sz="0" w:space="0" w:color="auto"/>
      </w:divBdr>
    </w:div>
    <w:div w:id="512770551">
      <w:bodyDiv w:val="1"/>
      <w:marLeft w:val="0"/>
      <w:marRight w:val="0"/>
      <w:marTop w:val="0"/>
      <w:marBottom w:val="0"/>
      <w:divBdr>
        <w:top w:val="none" w:sz="0" w:space="0" w:color="auto"/>
        <w:left w:val="none" w:sz="0" w:space="0" w:color="auto"/>
        <w:bottom w:val="none" w:sz="0" w:space="0" w:color="auto"/>
        <w:right w:val="none" w:sz="0" w:space="0" w:color="auto"/>
      </w:divBdr>
    </w:div>
    <w:div w:id="7218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56EF-FD95-484D-9D28-07B771CD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Addendum No</vt:lpstr>
    </vt:vector>
  </TitlesOfParts>
  <Company>CMS</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No</dc:title>
  <dc:subject/>
  <dc:creator>lutzdd</dc:creator>
  <cp:keywords/>
  <dc:description/>
  <cp:lastModifiedBy>Poole, Angelia J.</cp:lastModifiedBy>
  <cp:revision>2</cp:revision>
  <cp:lastPrinted>2023-02-28T14:32:00Z</cp:lastPrinted>
  <dcterms:created xsi:type="dcterms:W3CDTF">2023-03-17T16:58:00Z</dcterms:created>
  <dcterms:modified xsi:type="dcterms:W3CDTF">2023-03-17T16:58:00Z</dcterms:modified>
</cp:coreProperties>
</file>