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3973" w:type="dxa"/>
        <w:tblInd w:w="-108" w:type="dxa"/>
        <w:tblCellMar>
          <w:top w:w="40" w:type="dxa"/>
          <w:left w:w="108" w:type="dxa"/>
          <w:right w:w="82" w:type="dxa"/>
        </w:tblCellMar>
        <w:tblLook w:val="04A0" w:firstRow="1" w:lastRow="0" w:firstColumn="1" w:lastColumn="0" w:noHBand="0" w:noVBand="1"/>
      </w:tblPr>
      <w:tblGrid>
        <w:gridCol w:w="3163"/>
        <w:gridCol w:w="810"/>
      </w:tblGrid>
      <w:tr w:rsidR="00976B7C" w:rsidTr="00E537AE">
        <w:trPr>
          <w:trHeight w:val="252"/>
        </w:trPr>
        <w:tc>
          <w:tcPr>
            <w:tcW w:w="3163" w:type="dxa"/>
            <w:tcBorders>
              <w:top w:val="single" w:sz="4" w:space="0" w:color="000000"/>
              <w:left w:val="single" w:sz="4" w:space="0" w:color="000000"/>
              <w:bottom w:val="single" w:sz="4" w:space="0" w:color="000000"/>
              <w:right w:val="single" w:sz="4" w:space="0" w:color="000000"/>
            </w:tcBorders>
          </w:tcPr>
          <w:p w:rsidR="00976B7C" w:rsidRPr="002C4503" w:rsidRDefault="00976B7C" w:rsidP="002E48A9">
            <w:pPr>
              <w:spacing w:line="259" w:lineRule="auto"/>
              <w:rPr>
                <w:sz w:val="18"/>
              </w:rPr>
            </w:pPr>
            <w:r>
              <w:rPr>
                <w:sz w:val="18"/>
              </w:rPr>
              <w:t xml:space="preserve">E – </w:t>
            </w:r>
            <w:r w:rsidR="00A22155">
              <w:rPr>
                <w:sz w:val="18"/>
              </w:rPr>
              <w:t xml:space="preserve">Testing Programs:  State Assessment </w:t>
            </w:r>
          </w:p>
        </w:tc>
        <w:tc>
          <w:tcPr>
            <w:tcW w:w="810" w:type="dxa"/>
            <w:tcBorders>
              <w:top w:val="single" w:sz="4" w:space="0" w:color="000000"/>
              <w:left w:val="single" w:sz="4" w:space="0" w:color="000000"/>
              <w:bottom w:val="single" w:sz="4" w:space="0" w:color="000000"/>
              <w:right w:val="single" w:sz="4" w:space="0" w:color="000000"/>
            </w:tcBorders>
          </w:tcPr>
          <w:p w:rsidR="00976B7C" w:rsidRDefault="0033108D" w:rsidP="002E48A9">
            <w:pPr>
              <w:spacing w:line="259" w:lineRule="auto"/>
              <w:rPr>
                <w:b/>
              </w:rPr>
            </w:pPr>
            <w:r w:rsidRPr="0033108D">
              <w:rPr>
                <w:b/>
              </w:rPr>
              <w:t>E</w:t>
            </w:r>
            <w:r w:rsidR="00A22155">
              <w:rPr>
                <w:b/>
              </w:rPr>
              <w:t>K</w:t>
            </w:r>
          </w:p>
          <w:p w:rsidR="00A22155" w:rsidRPr="0033108D" w:rsidRDefault="00A22155" w:rsidP="002E48A9">
            <w:pPr>
              <w:spacing w:line="259" w:lineRule="auto"/>
              <w:rPr>
                <w:b/>
              </w:rPr>
            </w:pPr>
            <w:r>
              <w:rPr>
                <w:b/>
              </w:rPr>
              <w:t>EKB</w:t>
            </w:r>
          </w:p>
        </w:tc>
      </w:tr>
      <w:tr w:rsidR="00976B7C" w:rsidTr="00E537AE">
        <w:trPr>
          <w:trHeight w:val="254"/>
        </w:trPr>
        <w:tc>
          <w:tcPr>
            <w:tcW w:w="3163" w:type="dxa"/>
            <w:tcBorders>
              <w:top w:val="single" w:sz="4" w:space="0" w:color="000000"/>
              <w:left w:val="single" w:sz="4" w:space="0" w:color="000000"/>
              <w:bottom w:val="single" w:sz="4" w:space="0" w:color="000000"/>
              <w:right w:val="single" w:sz="4" w:space="0" w:color="000000"/>
            </w:tcBorders>
          </w:tcPr>
          <w:p w:rsidR="00976B7C" w:rsidRDefault="00976B7C" w:rsidP="002E48A9">
            <w:pPr>
              <w:spacing w:line="259" w:lineRule="auto"/>
            </w:pPr>
            <w:r>
              <w:rPr>
                <w:sz w:val="18"/>
              </w:rPr>
              <w:t xml:space="preserve">Page 1 of </w:t>
            </w:r>
            <w:r w:rsidR="0011592E">
              <w:rPr>
                <w:sz w:val="18"/>
              </w:rPr>
              <w:t>7</w:t>
            </w:r>
            <w:bookmarkStart w:id="0" w:name="_GoBack"/>
            <w:bookmarkEnd w:id="0"/>
          </w:p>
        </w:tc>
        <w:tc>
          <w:tcPr>
            <w:tcW w:w="810" w:type="dxa"/>
            <w:tcBorders>
              <w:top w:val="single" w:sz="4" w:space="0" w:color="000000"/>
              <w:left w:val="single" w:sz="4" w:space="0" w:color="000000"/>
              <w:bottom w:val="single" w:sz="4" w:space="0" w:color="000000"/>
              <w:right w:val="single" w:sz="4" w:space="0" w:color="000000"/>
            </w:tcBorders>
          </w:tcPr>
          <w:p w:rsidR="00976B7C" w:rsidRDefault="00976B7C" w:rsidP="002E48A9">
            <w:pPr>
              <w:spacing w:line="259" w:lineRule="auto"/>
            </w:pPr>
            <w:r>
              <w:rPr>
                <w:sz w:val="20"/>
              </w:rPr>
              <w:t xml:space="preserve"> </w:t>
            </w:r>
          </w:p>
        </w:tc>
      </w:tr>
      <w:tr w:rsidR="00976B7C" w:rsidTr="00E537AE">
        <w:trPr>
          <w:trHeight w:val="230"/>
        </w:trPr>
        <w:tc>
          <w:tcPr>
            <w:tcW w:w="3973" w:type="dxa"/>
            <w:gridSpan w:val="2"/>
            <w:tcBorders>
              <w:top w:val="single" w:sz="4" w:space="0" w:color="000000"/>
              <w:left w:val="single" w:sz="4" w:space="0" w:color="000000"/>
              <w:bottom w:val="single" w:sz="4" w:space="0" w:color="000000"/>
              <w:right w:val="single" w:sz="4" w:space="0" w:color="000000"/>
            </w:tcBorders>
          </w:tcPr>
          <w:p w:rsidR="00976B7C" w:rsidRPr="008032BB" w:rsidRDefault="00A22155" w:rsidP="002E48A9">
            <w:pPr>
              <w:spacing w:line="259" w:lineRule="auto"/>
              <w:rPr>
                <w:sz w:val="18"/>
              </w:rPr>
            </w:pPr>
            <w:r>
              <w:rPr>
                <w:sz w:val="18"/>
              </w:rPr>
              <w:t>State Assessment</w:t>
            </w:r>
            <w:r w:rsidR="00E537AE">
              <w:rPr>
                <w:sz w:val="18"/>
              </w:rPr>
              <w:t xml:space="preserve"> - 2</w:t>
            </w:r>
            <w:r w:rsidR="00976B7C">
              <w:rPr>
                <w:sz w:val="18"/>
              </w:rPr>
              <w:t>023</w:t>
            </w:r>
          </w:p>
        </w:tc>
      </w:tr>
    </w:tbl>
    <w:p w:rsidR="00A22155" w:rsidRDefault="00A22155" w:rsidP="00A22155">
      <w:pPr>
        <w:pStyle w:val="legal-1"/>
        <w:shd w:val="clear" w:color="auto" w:fill="FFFFFF"/>
        <w:spacing w:before="0" w:beforeAutospacing="0" w:after="240" w:afterAutospacing="0" w:line="252" w:lineRule="atLeast"/>
        <w:rPr>
          <w:rFonts w:ascii="Calibri" w:hAnsi="Calibri" w:cs="Calibri"/>
          <w:b/>
          <w:bCs/>
          <w:sz w:val="22"/>
          <w:szCs w:val="22"/>
        </w:rPr>
      </w:pPr>
    </w:p>
    <w:p w:rsidR="00A22155" w:rsidRPr="005835D9" w:rsidRDefault="00A22155" w:rsidP="00A22155">
      <w:pPr>
        <w:pStyle w:val="legal-1"/>
        <w:shd w:val="clear" w:color="auto" w:fill="FFFFFF"/>
        <w:spacing w:before="0" w:beforeAutospacing="0" w:after="240" w:afterAutospacing="0" w:line="252" w:lineRule="atLeast"/>
        <w:rPr>
          <w:rFonts w:ascii="Calibri" w:hAnsi="Calibri" w:cs="Calibri"/>
          <w:b/>
          <w:bCs/>
          <w:sz w:val="22"/>
          <w:szCs w:val="22"/>
        </w:rPr>
      </w:pPr>
      <w:r w:rsidRPr="005835D9">
        <w:rPr>
          <w:rFonts w:ascii="Calibri" w:hAnsi="Calibri" w:cs="Calibri"/>
          <w:b/>
          <w:bCs/>
          <w:sz w:val="22"/>
          <w:szCs w:val="22"/>
        </w:rPr>
        <w:t>State Assessment of Academic Skills</w:t>
      </w:r>
    </w:p>
    <w:p w:rsidR="00A22155" w:rsidRPr="005835D9" w:rsidRDefault="00A22155" w:rsidP="00F326DD">
      <w:pPr>
        <w:pStyle w:val="legal-1"/>
        <w:shd w:val="clear" w:color="auto" w:fill="FFFFFF"/>
        <w:spacing w:before="0" w:beforeAutospacing="0" w:after="240" w:afterAutospacing="0" w:line="276" w:lineRule="auto"/>
        <w:rPr>
          <w:rStyle w:val="HTMLCite"/>
          <w:rFonts w:ascii="Calibri" w:eastAsiaTheme="majorEastAsia" w:hAnsi="Calibri" w:cs="Calibri"/>
          <w:sz w:val="22"/>
          <w:szCs w:val="22"/>
          <w:shd w:val="clear" w:color="auto" w:fill="FFFFFF"/>
        </w:rPr>
      </w:pPr>
      <w:r w:rsidRPr="005835D9">
        <w:rPr>
          <w:rFonts w:ascii="Calibri" w:hAnsi="Calibri" w:cs="Calibri"/>
          <w:sz w:val="22"/>
          <w:szCs w:val="22"/>
          <w:shd w:val="clear" w:color="auto" w:fill="FFFFFF"/>
        </w:rPr>
        <w:t>South San Antonio ISD follows the test administration procedures established by </w:t>
      </w:r>
      <w:r w:rsidRPr="005835D9">
        <w:rPr>
          <w:rFonts w:ascii="Calibri" w:hAnsi="Calibri" w:cs="Calibri"/>
          <w:sz w:val="22"/>
          <w:szCs w:val="22"/>
        </w:rPr>
        <w:t>TEA</w:t>
      </w:r>
      <w:r w:rsidRPr="005835D9">
        <w:rPr>
          <w:rFonts w:ascii="Calibri" w:hAnsi="Calibri" w:cs="Calibri"/>
          <w:sz w:val="22"/>
          <w:szCs w:val="22"/>
          <w:shd w:val="clear" w:color="auto" w:fill="FFFFFF"/>
        </w:rPr>
        <w:t> in the applicable test administration materials. A superintendent shall be responsible for administering tests. </w:t>
      </w:r>
      <w:r w:rsidRPr="005835D9">
        <w:rPr>
          <w:rStyle w:val="HTMLCite"/>
          <w:rFonts w:ascii="Calibri" w:eastAsiaTheme="majorEastAsia" w:hAnsi="Calibri" w:cs="Calibri"/>
          <w:sz w:val="22"/>
          <w:szCs w:val="22"/>
          <w:shd w:val="clear" w:color="auto" w:fill="FFFFFF"/>
        </w:rPr>
        <w:t>19 TAC 101.25, .27</w:t>
      </w:r>
    </w:p>
    <w:p w:rsidR="00A22155" w:rsidRPr="00E4000C" w:rsidRDefault="00A22155" w:rsidP="00A22155">
      <w:pPr>
        <w:pStyle w:val="legal-1"/>
        <w:shd w:val="clear" w:color="auto" w:fill="FFFFFF"/>
        <w:spacing w:before="0" w:beforeAutospacing="0" w:after="240" w:afterAutospacing="0" w:line="252" w:lineRule="atLeast"/>
        <w:rPr>
          <w:rFonts w:ascii="Calibri" w:hAnsi="Calibri" w:cs="Calibri"/>
          <w:b/>
          <w:bCs/>
          <w:sz w:val="22"/>
          <w:szCs w:val="22"/>
        </w:rPr>
      </w:pPr>
      <w:r w:rsidRPr="00E4000C">
        <w:rPr>
          <w:rFonts w:ascii="Calibri" w:hAnsi="Calibri" w:cs="Calibri"/>
          <w:b/>
          <w:bCs/>
          <w:sz w:val="22"/>
          <w:szCs w:val="22"/>
        </w:rPr>
        <w:t>State Testing Schedules</w:t>
      </w:r>
    </w:p>
    <w:p w:rsidR="00A22155" w:rsidRPr="00E4000C" w:rsidRDefault="00A22155" w:rsidP="00F326DD">
      <w:pPr>
        <w:pStyle w:val="legal-1"/>
        <w:shd w:val="clear" w:color="auto" w:fill="FFFFFF"/>
        <w:spacing w:before="0" w:beforeAutospacing="0" w:after="240" w:afterAutospacing="0" w:line="276" w:lineRule="auto"/>
        <w:rPr>
          <w:rFonts w:ascii="Calibri" w:hAnsi="Calibri" w:cs="Calibri"/>
          <w:sz w:val="22"/>
          <w:szCs w:val="22"/>
        </w:rPr>
      </w:pPr>
      <w:r w:rsidRPr="00E4000C">
        <w:rPr>
          <w:rFonts w:ascii="Calibri" w:hAnsi="Calibri" w:cs="Calibri"/>
          <w:sz w:val="22"/>
          <w:szCs w:val="22"/>
        </w:rPr>
        <w:t xml:space="preserve">The commissioner shall specify the schedule for testing that </w:t>
      </w:r>
      <w:r w:rsidR="00F326DD" w:rsidRPr="00E4000C">
        <w:rPr>
          <w:rFonts w:ascii="Calibri" w:hAnsi="Calibri" w:cs="Calibri"/>
          <w:sz w:val="22"/>
          <w:szCs w:val="22"/>
        </w:rPr>
        <w:t>follows</w:t>
      </w:r>
      <w:r w:rsidRPr="00E4000C">
        <w:rPr>
          <w:rFonts w:ascii="Calibri" w:hAnsi="Calibri" w:cs="Calibri"/>
          <w:sz w:val="22"/>
          <w:szCs w:val="22"/>
        </w:rPr>
        <w:t> Education Code 39.023(c-3) and supports reliable and valid assessments. Participation in University Interscholastic League (UIL) area, regional, or state competitions is prohibited on any days on which testing is scheduled between Monday and Thursday of the school week in which the primary administration of assessment instruments occurs.</w:t>
      </w:r>
    </w:p>
    <w:p w:rsidR="00A22155" w:rsidRPr="00E4000C" w:rsidRDefault="00A22155" w:rsidP="00F326DD">
      <w:pPr>
        <w:pStyle w:val="legal-1"/>
        <w:shd w:val="clear" w:color="auto" w:fill="FFFFFF"/>
        <w:spacing w:before="0" w:beforeAutospacing="0" w:after="240" w:afterAutospacing="0" w:line="276" w:lineRule="auto"/>
        <w:rPr>
          <w:rFonts w:ascii="Calibri" w:hAnsi="Calibri" w:cs="Calibri"/>
          <w:sz w:val="22"/>
          <w:szCs w:val="22"/>
        </w:rPr>
      </w:pPr>
      <w:r w:rsidRPr="00E4000C">
        <w:rPr>
          <w:rFonts w:ascii="Calibri" w:hAnsi="Calibri" w:cs="Calibri"/>
          <w:sz w:val="22"/>
          <w:szCs w:val="22"/>
        </w:rPr>
        <w:t>The commissioner may provide alternate dates for the administration of tests required for a high school diploma to students who are migratory children and who are out of the state.</w:t>
      </w:r>
    </w:p>
    <w:p w:rsidR="00A22155" w:rsidRPr="00E4000C" w:rsidRDefault="00A22155" w:rsidP="00F326DD">
      <w:pPr>
        <w:pStyle w:val="legal-1"/>
        <w:shd w:val="clear" w:color="auto" w:fill="FFFFFF"/>
        <w:spacing w:before="0" w:beforeAutospacing="0" w:after="240" w:afterAutospacing="0" w:line="276" w:lineRule="auto"/>
        <w:rPr>
          <w:rFonts w:ascii="Calibri" w:hAnsi="Calibri" w:cs="Calibri"/>
          <w:sz w:val="22"/>
          <w:szCs w:val="22"/>
        </w:rPr>
      </w:pPr>
      <w:r w:rsidRPr="00E4000C">
        <w:rPr>
          <w:rStyle w:val="HTMLCite"/>
          <w:rFonts w:ascii="Calibri" w:eastAsiaTheme="majorEastAsia" w:hAnsi="Calibri" w:cs="Calibri"/>
          <w:sz w:val="22"/>
          <w:szCs w:val="22"/>
        </w:rPr>
        <w:t>19 TAC 101.25</w:t>
      </w:r>
    </w:p>
    <w:p w:rsidR="00A22155" w:rsidRPr="00E4000C" w:rsidRDefault="00A22155" w:rsidP="00F326DD">
      <w:pPr>
        <w:pStyle w:val="legal-1"/>
        <w:shd w:val="clear" w:color="auto" w:fill="FFFFFF"/>
        <w:spacing w:before="0" w:beforeAutospacing="0" w:after="240" w:afterAutospacing="0" w:line="276" w:lineRule="auto"/>
        <w:rPr>
          <w:rFonts w:ascii="Calibri" w:hAnsi="Calibri" w:cs="Calibri"/>
          <w:sz w:val="22"/>
          <w:szCs w:val="22"/>
        </w:rPr>
      </w:pPr>
      <w:r w:rsidRPr="00E4000C">
        <w:rPr>
          <w:rFonts w:ascii="Calibri" w:hAnsi="Calibri" w:cs="Calibri"/>
          <w:sz w:val="22"/>
          <w:szCs w:val="22"/>
        </w:rPr>
        <w:t>On request by a district, the commissioner may allow the district to administer an assessment instrument on the first instructional day of a week if administering the assessment instrument on another instructional day would result in a significant administrative burden due to specific local conditions. </w:t>
      </w:r>
      <w:r w:rsidRPr="00E4000C">
        <w:rPr>
          <w:rStyle w:val="HTMLCite"/>
          <w:rFonts w:ascii="Calibri" w:eastAsiaTheme="majorEastAsia" w:hAnsi="Calibri" w:cs="Calibri"/>
          <w:sz w:val="22"/>
          <w:szCs w:val="22"/>
        </w:rPr>
        <w:t>Education Code 39.023(c-3)</w:t>
      </w:r>
    </w:p>
    <w:p w:rsidR="00A22155" w:rsidRPr="00E4000C" w:rsidRDefault="00A22155" w:rsidP="00F326DD">
      <w:pPr>
        <w:pStyle w:val="legal-1"/>
        <w:shd w:val="clear" w:color="auto" w:fill="FFFFFF"/>
        <w:spacing w:before="0" w:beforeAutospacing="0" w:after="240" w:afterAutospacing="0" w:line="276" w:lineRule="auto"/>
        <w:rPr>
          <w:rFonts w:ascii="Calibri" w:hAnsi="Calibri" w:cs="Calibri"/>
          <w:sz w:val="22"/>
          <w:szCs w:val="22"/>
        </w:rPr>
      </w:pPr>
      <w:r w:rsidRPr="00E4000C">
        <w:rPr>
          <w:rFonts w:ascii="Calibri" w:hAnsi="Calibri" w:cs="Calibri"/>
          <w:sz w:val="22"/>
          <w:szCs w:val="22"/>
        </w:rPr>
        <w:t>Every student receiving instruction in the essential knowledge and skills shall take the appropriate criterion-referenced assessments, as required by Education Code Chapter 39, Subchapter B [see Testing in Grades 3–8, below]. </w:t>
      </w:r>
      <w:r w:rsidRPr="00E4000C">
        <w:rPr>
          <w:rStyle w:val="HTMLCite"/>
          <w:rFonts w:ascii="Calibri" w:eastAsiaTheme="majorEastAsia" w:hAnsi="Calibri" w:cs="Calibri"/>
          <w:sz w:val="22"/>
          <w:szCs w:val="22"/>
        </w:rPr>
        <w:t>Education Code 39.023(a), (c), (f); 19 TAC 101.5</w:t>
      </w:r>
    </w:p>
    <w:p w:rsidR="00A22155" w:rsidRPr="00E4000C" w:rsidRDefault="00A22155" w:rsidP="00F326DD">
      <w:pPr>
        <w:pStyle w:val="legal-1"/>
        <w:shd w:val="clear" w:color="auto" w:fill="FFFFFF"/>
        <w:spacing w:before="0" w:beforeAutospacing="0" w:after="240" w:afterAutospacing="0" w:line="276" w:lineRule="auto"/>
        <w:rPr>
          <w:rStyle w:val="HTMLCite"/>
          <w:rFonts w:ascii="Calibri" w:eastAsiaTheme="majorEastAsia" w:hAnsi="Calibri" w:cs="Calibri"/>
          <w:sz w:val="22"/>
          <w:szCs w:val="22"/>
        </w:rPr>
      </w:pPr>
      <w:r w:rsidRPr="00E4000C">
        <w:rPr>
          <w:rFonts w:ascii="Calibri" w:hAnsi="Calibri" w:cs="Calibri"/>
          <w:sz w:val="22"/>
          <w:szCs w:val="22"/>
        </w:rPr>
        <w:t>A student may not receive a high school diploma until the student has performed satisfactorily on end-of-course (EOC) assessment instruments [see End-of-Course Assessments, below]. </w:t>
      </w:r>
      <w:r w:rsidRPr="00E4000C">
        <w:rPr>
          <w:rStyle w:val="HTMLCite"/>
          <w:rFonts w:ascii="Calibri" w:eastAsiaTheme="majorEastAsia" w:hAnsi="Calibri" w:cs="Calibri"/>
          <w:sz w:val="22"/>
          <w:szCs w:val="22"/>
        </w:rPr>
        <w:t>Education Code 39.025(a); 19 TAC 101.4001</w:t>
      </w:r>
    </w:p>
    <w:p w:rsidR="00A22155" w:rsidRPr="00E4000C" w:rsidRDefault="00A22155" w:rsidP="00A22155">
      <w:pPr>
        <w:pStyle w:val="legal-1"/>
        <w:shd w:val="clear" w:color="auto" w:fill="FFFFFF"/>
        <w:tabs>
          <w:tab w:val="left" w:pos="3240"/>
        </w:tabs>
        <w:spacing w:before="0" w:beforeAutospacing="0" w:after="240" w:afterAutospacing="0" w:line="252" w:lineRule="atLeast"/>
        <w:rPr>
          <w:rFonts w:ascii="Calibri" w:hAnsi="Calibri" w:cs="Calibri"/>
          <w:b/>
          <w:bCs/>
        </w:rPr>
      </w:pPr>
      <w:r w:rsidRPr="00E4000C">
        <w:rPr>
          <w:rFonts w:ascii="Calibri" w:hAnsi="Calibri" w:cs="Calibri"/>
          <w:b/>
          <w:bCs/>
        </w:rPr>
        <w:t>Alternate Test Dates</w:t>
      </w:r>
    </w:p>
    <w:p w:rsidR="00A22155" w:rsidRPr="00E4000C" w:rsidRDefault="00A22155" w:rsidP="00F326DD">
      <w:pPr>
        <w:pStyle w:val="legal-1"/>
        <w:shd w:val="clear" w:color="auto" w:fill="FFFFFF"/>
        <w:tabs>
          <w:tab w:val="left" w:pos="3240"/>
        </w:tabs>
        <w:spacing w:before="0" w:beforeAutospacing="0" w:after="240" w:afterAutospacing="0" w:line="276" w:lineRule="auto"/>
        <w:rPr>
          <w:rFonts w:ascii="Calibri" w:hAnsi="Calibri" w:cs="Calibri"/>
        </w:rPr>
      </w:pPr>
      <w:r w:rsidRPr="00E4000C">
        <w:rPr>
          <w:rFonts w:ascii="Calibri" w:hAnsi="Calibri" w:cs="Calibri"/>
        </w:rPr>
        <w:t xml:space="preserve">The commissioner shall consider requests from districts or campuses for alternate test dates on a case-by-case basis. Alternate test dates will only be allowed if the campus or district is closed on </w:t>
      </w:r>
      <w:r w:rsidRPr="00E4000C">
        <w:rPr>
          <w:rFonts w:ascii="Calibri" w:hAnsi="Calibri" w:cs="Calibri"/>
        </w:rPr>
        <w:lastRenderedPageBreak/>
        <w:t>the day on which testing is scheduled or if there is an exceptional circumstance, defined below, that may affect a district's or campus's ability to administer an assessment or the students' performance on the assessment.</w:t>
      </w:r>
    </w:p>
    <w:p w:rsidR="00A22155" w:rsidRPr="00E4000C" w:rsidRDefault="00A22155" w:rsidP="00A22155">
      <w:pPr>
        <w:pStyle w:val="legal-1"/>
        <w:shd w:val="clear" w:color="auto" w:fill="FFFFFF"/>
        <w:tabs>
          <w:tab w:val="left" w:pos="3240"/>
        </w:tabs>
        <w:spacing w:before="0" w:beforeAutospacing="0" w:after="240" w:afterAutospacing="0" w:line="252" w:lineRule="atLeast"/>
        <w:rPr>
          <w:rFonts w:ascii="Calibri" w:hAnsi="Calibri" w:cs="Calibri"/>
        </w:rPr>
      </w:pPr>
      <w:r w:rsidRPr="00E4000C">
        <w:rPr>
          <w:rFonts w:ascii="Calibri" w:hAnsi="Calibri" w:cs="Calibri"/>
        </w:rPr>
        <w:t>"Exceptional circumstances" include:</w:t>
      </w:r>
    </w:p>
    <w:p w:rsidR="00A22155" w:rsidRPr="00E4000C" w:rsidRDefault="00A22155" w:rsidP="00F326DD">
      <w:pPr>
        <w:pStyle w:val="list-level1"/>
        <w:numPr>
          <w:ilvl w:val="0"/>
          <w:numId w:val="6"/>
        </w:numPr>
        <w:shd w:val="clear" w:color="auto" w:fill="FFFFFF"/>
        <w:tabs>
          <w:tab w:val="left" w:pos="3240"/>
        </w:tabs>
        <w:spacing w:line="276" w:lineRule="auto"/>
        <w:rPr>
          <w:rFonts w:ascii="Calibri" w:hAnsi="Calibri" w:cs="Calibri"/>
        </w:rPr>
      </w:pPr>
      <w:r w:rsidRPr="00E4000C">
        <w:rPr>
          <w:rFonts w:ascii="Calibri" w:hAnsi="Calibri" w:cs="Calibri"/>
        </w:rPr>
        <w:t>Inclement weather or natural disasters that would cause a district or campus to be closed or that would cause a small percentage of students to be in attendance on the day testing is scheduled;</w:t>
      </w:r>
    </w:p>
    <w:p w:rsidR="00A22155" w:rsidRPr="00E4000C" w:rsidRDefault="00A22155" w:rsidP="00F326DD">
      <w:pPr>
        <w:pStyle w:val="list-level1"/>
        <w:numPr>
          <w:ilvl w:val="0"/>
          <w:numId w:val="6"/>
        </w:numPr>
        <w:shd w:val="clear" w:color="auto" w:fill="FFFFFF"/>
        <w:tabs>
          <w:tab w:val="left" w:pos="3240"/>
        </w:tabs>
        <w:spacing w:line="276" w:lineRule="auto"/>
        <w:rPr>
          <w:rFonts w:ascii="Calibri" w:hAnsi="Calibri" w:cs="Calibri"/>
        </w:rPr>
      </w:pPr>
      <w:r w:rsidRPr="00E4000C">
        <w:rPr>
          <w:rFonts w:ascii="Calibri" w:hAnsi="Calibri" w:cs="Calibri"/>
        </w:rPr>
        <w:t>Health epidemics that result in a large number of students being absent on the day of testing;</w:t>
      </w:r>
    </w:p>
    <w:p w:rsidR="00A22155" w:rsidRPr="00E4000C" w:rsidRDefault="00A22155" w:rsidP="00F326DD">
      <w:pPr>
        <w:pStyle w:val="list-level1"/>
        <w:numPr>
          <w:ilvl w:val="0"/>
          <w:numId w:val="6"/>
        </w:numPr>
        <w:shd w:val="clear" w:color="auto" w:fill="FFFFFF"/>
        <w:tabs>
          <w:tab w:val="left" w:pos="3240"/>
        </w:tabs>
        <w:spacing w:line="276" w:lineRule="auto"/>
        <w:rPr>
          <w:rFonts w:ascii="Calibri" w:hAnsi="Calibri" w:cs="Calibri"/>
        </w:rPr>
      </w:pPr>
      <w:r w:rsidRPr="00E4000C">
        <w:rPr>
          <w:rFonts w:ascii="Calibri" w:hAnsi="Calibri" w:cs="Calibri"/>
        </w:rPr>
        <w:t>Death of a student or school official that may impact student performance; and</w:t>
      </w:r>
    </w:p>
    <w:p w:rsidR="00A22155" w:rsidRPr="00E4000C" w:rsidRDefault="00A22155" w:rsidP="00F326DD">
      <w:pPr>
        <w:pStyle w:val="list-level1"/>
        <w:numPr>
          <w:ilvl w:val="0"/>
          <w:numId w:val="6"/>
        </w:numPr>
        <w:shd w:val="clear" w:color="auto" w:fill="FFFFFF"/>
        <w:tabs>
          <w:tab w:val="left" w:pos="3240"/>
        </w:tabs>
        <w:spacing w:line="276" w:lineRule="auto"/>
        <w:rPr>
          <w:rFonts w:ascii="Calibri" w:hAnsi="Calibri" w:cs="Calibri"/>
        </w:rPr>
      </w:pPr>
      <w:r w:rsidRPr="00E4000C">
        <w:rPr>
          <w:rFonts w:ascii="Calibri" w:hAnsi="Calibri" w:cs="Calibri"/>
        </w:rPr>
        <w:t>Sudden emergencies that occur on the day of testing or shortly before testing that may inhibit students from completing the assessments, such as a fire on campus, a bomb threat, an extended power outage, or a water main break.</w:t>
      </w:r>
    </w:p>
    <w:p w:rsidR="00A22155" w:rsidRPr="00E4000C" w:rsidRDefault="00A22155" w:rsidP="00F326DD">
      <w:pPr>
        <w:pStyle w:val="legal-1"/>
        <w:shd w:val="clear" w:color="auto" w:fill="FFFFFF"/>
        <w:tabs>
          <w:tab w:val="left" w:pos="3240"/>
        </w:tabs>
        <w:spacing w:before="0" w:beforeAutospacing="0" w:after="240" w:afterAutospacing="0" w:line="276" w:lineRule="auto"/>
        <w:rPr>
          <w:rFonts w:ascii="Calibri" w:hAnsi="Calibri" w:cs="Calibri"/>
        </w:rPr>
      </w:pPr>
      <w:r w:rsidRPr="00E4000C">
        <w:rPr>
          <w:rFonts w:ascii="Calibri" w:hAnsi="Calibri" w:cs="Calibri"/>
        </w:rPr>
        <w:t>If an alternate test date for primary test administration is approved, the commissioner may prohibit a district or campus from participating in UIL competition on the new test date if that is determined to be in the best interest of the district, campus, and students.</w:t>
      </w:r>
    </w:p>
    <w:p w:rsidR="00A22155" w:rsidRPr="00E4000C" w:rsidRDefault="00A22155" w:rsidP="00A22155">
      <w:pPr>
        <w:pStyle w:val="legal-1"/>
        <w:shd w:val="clear" w:color="auto" w:fill="FFFFFF"/>
        <w:tabs>
          <w:tab w:val="left" w:pos="3240"/>
        </w:tabs>
        <w:spacing w:before="0" w:beforeAutospacing="0" w:after="240" w:afterAutospacing="0" w:line="252" w:lineRule="atLeast"/>
        <w:rPr>
          <w:rFonts w:ascii="Calibri" w:hAnsi="Calibri" w:cs="Calibri"/>
        </w:rPr>
      </w:pPr>
      <w:r w:rsidRPr="00E4000C">
        <w:rPr>
          <w:rStyle w:val="HTMLCite"/>
          <w:rFonts w:ascii="Calibri" w:eastAsiaTheme="majorEastAsia" w:hAnsi="Calibri" w:cs="Calibri"/>
        </w:rPr>
        <w:t>19 TAC 101.5003</w:t>
      </w:r>
    </w:p>
    <w:p w:rsidR="00A22155" w:rsidRPr="00E4000C" w:rsidRDefault="00A22155" w:rsidP="00A22155">
      <w:pPr>
        <w:pStyle w:val="legal-1"/>
        <w:shd w:val="clear" w:color="auto" w:fill="FFFFFF"/>
        <w:spacing w:before="0" w:beforeAutospacing="0" w:after="240" w:afterAutospacing="0" w:line="252" w:lineRule="atLeast"/>
        <w:rPr>
          <w:rStyle w:val="HTMLCite"/>
          <w:rFonts w:ascii="Calibri" w:eastAsiaTheme="majorEastAsia" w:hAnsi="Calibri" w:cs="Calibri"/>
          <w:sz w:val="22"/>
          <w:szCs w:val="22"/>
        </w:rPr>
      </w:pPr>
    </w:p>
    <w:p w:rsidR="00A22155" w:rsidRPr="00E4000C" w:rsidRDefault="00A22155" w:rsidP="00A22155">
      <w:pPr>
        <w:pStyle w:val="legal-1"/>
        <w:shd w:val="clear" w:color="auto" w:fill="FFFFFF"/>
        <w:spacing w:before="0" w:beforeAutospacing="0" w:after="240" w:afterAutospacing="0" w:line="252" w:lineRule="atLeast"/>
        <w:rPr>
          <w:rFonts w:ascii="Calibri" w:hAnsi="Calibri" w:cs="Calibri"/>
          <w:b/>
          <w:bCs/>
          <w:sz w:val="22"/>
          <w:szCs w:val="22"/>
          <w:shd w:val="clear" w:color="auto" w:fill="FFFFFF"/>
        </w:rPr>
      </w:pPr>
      <w:r w:rsidRPr="00E4000C">
        <w:rPr>
          <w:rFonts w:ascii="Calibri" w:hAnsi="Calibri" w:cs="Calibri"/>
          <w:b/>
          <w:bCs/>
          <w:sz w:val="22"/>
          <w:szCs w:val="22"/>
          <w:shd w:val="clear" w:color="auto" w:fill="FFFFFF"/>
        </w:rPr>
        <w:t>Emergent Bilingual Students</w:t>
      </w:r>
    </w:p>
    <w:p w:rsidR="00A22155" w:rsidRPr="00E4000C" w:rsidRDefault="00A22155" w:rsidP="00F326DD">
      <w:pPr>
        <w:pStyle w:val="legal-1"/>
        <w:shd w:val="clear" w:color="auto" w:fill="FFFFFF"/>
        <w:spacing w:before="0" w:beforeAutospacing="0" w:after="240" w:afterAutospacing="0" w:line="276" w:lineRule="auto"/>
        <w:rPr>
          <w:rFonts w:ascii="Calibri" w:hAnsi="Calibri" w:cs="Calibri"/>
          <w:sz w:val="22"/>
          <w:szCs w:val="22"/>
          <w:shd w:val="clear" w:color="auto" w:fill="FFFFFF"/>
        </w:rPr>
      </w:pPr>
      <w:r w:rsidRPr="00E4000C">
        <w:rPr>
          <w:rFonts w:ascii="Calibri" w:hAnsi="Calibri" w:cs="Calibri"/>
          <w:sz w:val="22"/>
          <w:szCs w:val="22"/>
          <w:shd w:val="clear" w:color="auto" w:fill="FFFFFF"/>
        </w:rPr>
        <w:t>In grades 3–12, an emergent bilingual student, as defined by </w:t>
      </w:r>
      <w:r w:rsidRPr="00E4000C">
        <w:rPr>
          <w:rFonts w:ascii="Calibri" w:hAnsi="Calibri" w:cs="Calibri"/>
          <w:sz w:val="22"/>
          <w:szCs w:val="22"/>
        </w:rPr>
        <w:t>Education Code</w:t>
      </w:r>
      <w:r w:rsidRPr="00E4000C">
        <w:rPr>
          <w:rFonts w:ascii="Calibri" w:hAnsi="Calibri" w:cs="Calibri"/>
          <w:sz w:val="22"/>
          <w:szCs w:val="22"/>
          <w:shd w:val="clear" w:color="auto" w:fill="FFFFFF"/>
        </w:rPr>
        <w:t> Chapter 29, Subchapter B, shall participate in the state assessment in accordance with commissioner rules at 19 Administrative Code Chapter 101, Subchapter AA. </w:t>
      </w:r>
      <w:r w:rsidRPr="00E4000C">
        <w:rPr>
          <w:rStyle w:val="HTMLCite"/>
          <w:rFonts w:ascii="Calibri" w:eastAsiaTheme="majorEastAsia" w:hAnsi="Calibri" w:cs="Calibri"/>
          <w:sz w:val="22"/>
          <w:szCs w:val="22"/>
          <w:shd w:val="clear" w:color="auto" w:fill="FFFFFF"/>
        </w:rPr>
        <w:t>Education Code 39.023(l), (m)</w:t>
      </w:r>
      <w:r w:rsidRPr="00E4000C">
        <w:rPr>
          <w:rFonts w:ascii="Calibri" w:hAnsi="Calibri" w:cs="Calibri"/>
          <w:sz w:val="22"/>
          <w:szCs w:val="22"/>
          <w:shd w:val="clear" w:color="auto" w:fill="FFFFFF"/>
        </w:rPr>
        <w:t> [See EKBA]</w:t>
      </w:r>
    </w:p>
    <w:p w:rsidR="00A22155" w:rsidRPr="00E4000C" w:rsidRDefault="00A22155" w:rsidP="00A22155">
      <w:pPr>
        <w:pStyle w:val="legal-1"/>
        <w:shd w:val="clear" w:color="auto" w:fill="FFFFFF"/>
        <w:spacing w:before="0" w:beforeAutospacing="0" w:after="240" w:afterAutospacing="0" w:line="252" w:lineRule="atLeast"/>
        <w:rPr>
          <w:rFonts w:ascii="Calibri" w:hAnsi="Calibri" w:cs="Calibri"/>
          <w:b/>
          <w:bCs/>
          <w:sz w:val="22"/>
          <w:szCs w:val="22"/>
        </w:rPr>
      </w:pPr>
      <w:r w:rsidRPr="00E4000C">
        <w:rPr>
          <w:rFonts w:ascii="Calibri" w:hAnsi="Calibri" w:cs="Calibri"/>
          <w:b/>
          <w:bCs/>
          <w:sz w:val="22"/>
          <w:szCs w:val="22"/>
        </w:rPr>
        <w:t>Special Education</w:t>
      </w:r>
    </w:p>
    <w:p w:rsidR="00A22155" w:rsidRPr="00E4000C" w:rsidRDefault="00A22155" w:rsidP="00F326DD">
      <w:pPr>
        <w:pStyle w:val="legal-1"/>
        <w:shd w:val="clear" w:color="auto" w:fill="FFFFFF"/>
        <w:spacing w:before="0" w:beforeAutospacing="0" w:after="240" w:afterAutospacing="0" w:line="276" w:lineRule="auto"/>
        <w:rPr>
          <w:rFonts w:ascii="Calibri" w:hAnsi="Calibri" w:cs="Calibri"/>
          <w:sz w:val="22"/>
          <w:szCs w:val="22"/>
        </w:rPr>
      </w:pPr>
      <w:r w:rsidRPr="00E4000C">
        <w:rPr>
          <w:rFonts w:ascii="Calibri" w:hAnsi="Calibri" w:cs="Calibri"/>
          <w:sz w:val="22"/>
          <w:szCs w:val="22"/>
        </w:rPr>
        <w:t xml:space="preserve">The Texas Education Agency (TEA) shall develop or adopt appropriate criterion-referenced alternative assessment instruments to be administered to each student in a special education program for whom a state assessment instrument adopted under Education Code 39.023(a), even with allowable accommodations, would not provide an appropriate measure of student achievement, as determined by the student's admission, review, and dismissal (ARD) committee, including assessment instruments approved by the commissioner of education that measure growth. The assessment instruments developed </w:t>
      </w:r>
      <w:r w:rsidRPr="00E4000C">
        <w:rPr>
          <w:rFonts w:ascii="Calibri" w:hAnsi="Calibri" w:cs="Calibri"/>
          <w:sz w:val="22"/>
          <w:szCs w:val="22"/>
        </w:rPr>
        <w:lastRenderedPageBreak/>
        <w:t>or adopted, including the assessment instruments approved by the commissioner, must, to the extent allowed under federal law, provide a district with options for the assessment of students.</w:t>
      </w:r>
    </w:p>
    <w:p w:rsidR="00A22155" w:rsidRPr="00E4000C" w:rsidRDefault="00A22155" w:rsidP="00F326DD">
      <w:pPr>
        <w:pStyle w:val="legal-1"/>
        <w:shd w:val="clear" w:color="auto" w:fill="FFFFFF"/>
        <w:spacing w:before="0" w:beforeAutospacing="0" w:after="240" w:afterAutospacing="0" w:line="276" w:lineRule="auto"/>
        <w:rPr>
          <w:rFonts w:ascii="Calibri" w:hAnsi="Calibri" w:cs="Calibri"/>
          <w:sz w:val="22"/>
          <w:szCs w:val="22"/>
        </w:rPr>
      </w:pPr>
      <w:r w:rsidRPr="00E4000C">
        <w:rPr>
          <w:rFonts w:ascii="Calibri" w:hAnsi="Calibri" w:cs="Calibri"/>
          <w:sz w:val="22"/>
          <w:szCs w:val="22"/>
        </w:rPr>
        <w:t>TEA may not adopt a performance standard that indicates that a student's performance on the alternate assessment does not meet standards if the lowest level of the assessment accurately represents the student's developmental level as determined by the student's ARD committee.</w:t>
      </w:r>
    </w:p>
    <w:p w:rsidR="00A22155" w:rsidRPr="00E4000C" w:rsidRDefault="00A22155" w:rsidP="00F326DD">
      <w:pPr>
        <w:pStyle w:val="legal-1"/>
        <w:shd w:val="clear" w:color="auto" w:fill="FFFFFF"/>
        <w:spacing w:before="0" w:beforeAutospacing="0" w:after="240" w:afterAutospacing="0" w:line="276" w:lineRule="auto"/>
        <w:rPr>
          <w:rFonts w:ascii="Calibri" w:hAnsi="Calibri" w:cs="Calibri"/>
          <w:sz w:val="22"/>
          <w:szCs w:val="22"/>
        </w:rPr>
      </w:pPr>
      <w:r w:rsidRPr="00E4000C">
        <w:rPr>
          <w:rFonts w:ascii="Calibri" w:hAnsi="Calibri" w:cs="Calibri"/>
          <w:sz w:val="22"/>
          <w:szCs w:val="22"/>
        </w:rPr>
        <w:t xml:space="preserve">The student's ARD committee shall determine whether any allowable modification is necessary in administering to the student a required EOC assessment instrument under Education Code 39.023(c), and whether the student is required to achieve satisfactory performance on an EOC assessment instrument to receive a high school diploma.  </w:t>
      </w:r>
      <w:r w:rsidRPr="00E4000C">
        <w:rPr>
          <w:rStyle w:val="HTMLCite"/>
          <w:rFonts w:ascii="Calibri" w:eastAsiaTheme="majorEastAsia" w:hAnsi="Calibri" w:cs="Calibri"/>
          <w:sz w:val="22"/>
          <w:szCs w:val="22"/>
        </w:rPr>
        <w:t>Education Code 39.023(b)–(c), .025(a-4)</w:t>
      </w:r>
    </w:p>
    <w:p w:rsidR="00A22155" w:rsidRPr="00E4000C" w:rsidRDefault="00A22155" w:rsidP="00A22155">
      <w:pPr>
        <w:pStyle w:val="legal-1"/>
        <w:shd w:val="clear" w:color="auto" w:fill="FFFFFF"/>
        <w:spacing w:before="0" w:beforeAutospacing="0" w:after="240" w:afterAutospacing="0" w:line="252" w:lineRule="atLeast"/>
        <w:rPr>
          <w:rFonts w:ascii="Calibri" w:hAnsi="Calibri" w:cs="Calibri"/>
          <w:b/>
          <w:bCs/>
          <w:sz w:val="22"/>
          <w:szCs w:val="22"/>
        </w:rPr>
      </w:pPr>
      <w:r w:rsidRPr="00E4000C">
        <w:rPr>
          <w:rFonts w:ascii="Calibri" w:hAnsi="Calibri" w:cs="Calibri"/>
          <w:b/>
          <w:bCs/>
          <w:sz w:val="22"/>
          <w:szCs w:val="22"/>
        </w:rPr>
        <w:t>Military Dependents</w:t>
      </w:r>
    </w:p>
    <w:p w:rsidR="00A22155" w:rsidRPr="00E4000C" w:rsidRDefault="00A22155" w:rsidP="00A22155">
      <w:pPr>
        <w:pStyle w:val="legal-1"/>
        <w:shd w:val="clear" w:color="auto" w:fill="FFFFFF"/>
        <w:spacing w:before="0" w:beforeAutospacing="0" w:after="240" w:afterAutospacing="0" w:line="252" w:lineRule="atLeast"/>
        <w:rPr>
          <w:rFonts w:ascii="Calibri" w:hAnsi="Calibri" w:cs="Calibri"/>
          <w:sz w:val="22"/>
          <w:szCs w:val="22"/>
        </w:rPr>
      </w:pPr>
      <w:r w:rsidRPr="00E4000C">
        <w:rPr>
          <w:rFonts w:ascii="Calibri" w:hAnsi="Calibri" w:cs="Calibri"/>
          <w:sz w:val="22"/>
          <w:szCs w:val="22"/>
        </w:rPr>
        <w:t>If the student is a military dependent, the district shall incorporate procedures to accept:</w:t>
      </w:r>
    </w:p>
    <w:p w:rsidR="00A22155" w:rsidRPr="00E4000C" w:rsidRDefault="00A22155" w:rsidP="00F326DD">
      <w:pPr>
        <w:pStyle w:val="list-level1"/>
        <w:numPr>
          <w:ilvl w:val="0"/>
          <w:numId w:val="5"/>
        </w:numPr>
        <w:shd w:val="clear" w:color="auto" w:fill="FFFFFF"/>
        <w:spacing w:line="276" w:lineRule="auto"/>
        <w:rPr>
          <w:rFonts w:ascii="Calibri" w:hAnsi="Calibri" w:cs="Calibri"/>
          <w:sz w:val="22"/>
          <w:szCs w:val="22"/>
        </w:rPr>
      </w:pPr>
      <w:r w:rsidRPr="00E4000C">
        <w:rPr>
          <w:rFonts w:ascii="Calibri" w:hAnsi="Calibri" w:cs="Calibri"/>
          <w:sz w:val="22"/>
          <w:szCs w:val="22"/>
        </w:rPr>
        <w:t>Exit or EOC exams required for graduation from the sending state;</w:t>
      </w:r>
    </w:p>
    <w:p w:rsidR="00A22155" w:rsidRPr="00E4000C" w:rsidRDefault="00A22155" w:rsidP="00F326DD">
      <w:pPr>
        <w:pStyle w:val="list-level1"/>
        <w:numPr>
          <w:ilvl w:val="0"/>
          <w:numId w:val="5"/>
        </w:numPr>
        <w:shd w:val="clear" w:color="auto" w:fill="FFFFFF"/>
        <w:spacing w:line="276" w:lineRule="auto"/>
        <w:rPr>
          <w:rFonts w:ascii="Calibri" w:hAnsi="Calibri" w:cs="Calibri"/>
          <w:sz w:val="22"/>
          <w:szCs w:val="22"/>
        </w:rPr>
      </w:pPr>
      <w:r w:rsidRPr="00E4000C">
        <w:rPr>
          <w:rFonts w:ascii="Calibri" w:hAnsi="Calibri" w:cs="Calibri"/>
          <w:sz w:val="22"/>
          <w:szCs w:val="22"/>
        </w:rPr>
        <w:t>National norm-referenced achievement tests; or</w:t>
      </w:r>
    </w:p>
    <w:p w:rsidR="00A22155" w:rsidRPr="00E4000C" w:rsidRDefault="00A22155" w:rsidP="00F326DD">
      <w:pPr>
        <w:pStyle w:val="list-level1"/>
        <w:numPr>
          <w:ilvl w:val="0"/>
          <w:numId w:val="5"/>
        </w:numPr>
        <w:shd w:val="clear" w:color="auto" w:fill="FFFFFF"/>
        <w:spacing w:line="276" w:lineRule="auto"/>
        <w:rPr>
          <w:rFonts w:ascii="Calibri" w:hAnsi="Calibri" w:cs="Calibri"/>
          <w:sz w:val="22"/>
          <w:szCs w:val="22"/>
        </w:rPr>
      </w:pPr>
      <w:r w:rsidRPr="00E4000C">
        <w:rPr>
          <w:rFonts w:ascii="Calibri" w:hAnsi="Calibri" w:cs="Calibri"/>
          <w:sz w:val="22"/>
          <w:szCs w:val="22"/>
        </w:rPr>
        <w:t>Alternative testing, in lieu of testing requirements for graduation in the receiving state.</w:t>
      </w:r>
    </w:p>
    <w:p w:rsidR="00A22155" w:rsidRPr="00E4000C" w:rsidRDefault="00A22155" w:rsidP="00F326DD">
      <w:pPr>
        <w:pStyle w:val="legal-1"/>
        <w:numPr>
          <w:ilvl w:val="0"/>
          <w:numId w:val="5"/>
        </w:numPr>
        <w:shd w:val="clear" w:color="auto" w:fill="FFFFFF"/>
        <w:spacing w:before="0" w:beforeAutospacing="0" w:after="240" w:afterAutospacing="0" w:line="276" w:lineRule="auto"/>
        <w:rPr>
          <w:rFonts w:ascii="Calibri" w:hAnsi="Calibri" w:cs="Calibri"/>
          <w:sz w:val="22"/>
          <w:szCs w:val="22"/>
        </w:rPr>
      </w:pPr>
      <w:r w:rsidRPr="00E4000C">
        <w:rPr>
          <w:rFonts w:ascii="Calibri" w:hAnsi="Calibri" w:cs="Calibri"/>
          <w:sz w:val="22"/>
          <w:szCs w:val="22"/>
        </w:rPr>
        <w:t xml:space="preserve">The commissioner shall adopt a passing standard on one or more national norm-referenced achievement tests for purposes of permitting a qualified military dependent to meet that standard as a substitute for achieving a score on an assessment instrument otherwise required for graduation. The passing standard is available only for a student who enrolls in a public school in this state for the first time after completing the ninth grade or who reenrolls in a public school in this state at or above the grade 10 level after an absence of at least two years from the public schools of this state. Each passing standard in effect when a student first enrolls in a Texas public high school remains applicable to the student for the duration of the student's high school enrollment, regardless of any subsequent revision of the standard. </w:t>
      </w:r>
      <w:r w:rsidRPr="00E4000C">
        <w:rPr>
          <w:rStyle w:val="HTMLCite"/>
          <w:rFonts w:ascii="Calibri" w:eastAsiaTheme="majorEastAsia" w:hAnsi="Calibri" w:cs="Calibri"/>
          <w:sz w:val="22"/>
          <w:szCs w:val="22"/>
        </w:rPr>
        <w:t>Education Code 162.002 art. VII </w:t>
      </w:r>
      <w:r w:rsidRPr="00E4000C">
        <w:rPr>
          <w:rFonts w:ascii="Calibri" w:hAnsi="Calibri" w:cs="Calibri"/>
          <w:sz w:val="22"/>
          <w:szCs w:val="22"/>
        </w:rPr>
        <w:t>[See EIF]</w:t>
      </w:r>
    </w:p>
    <w:p w:rsidR="00A22155" w:rsidRPr="00E4000C" w:rsidRDefault="00A22155" w:rsidP="00A22155">
      <w:pPr>
        <w:pStyle w:val="legal-1"/>
        <w:shd w:val="clear" w:color="auto" w:fill="FFFFFF"/>
        <w:spacing w:before="0" w:beforeAutospacing="0" w:after="240" w:afterAutospacing="0" w:line="252" w:lineRule="atLeast"/>
        <w:rPr>
          <w:rFonts w:ascii="Calibri" w:hAnsi="Calibri" w:cs="Calibri"/>
          <w:b/>
          <w:bCs/>
          <w:sz w:val="22"/>
          <w:szCs w:val="22"/>
        </w:rPr>
      </w:pPr>
      <w:r w:rsidRPr="00E4000C">
        <w:rPr>
          <w:rFonts w:ascii="Calibri" w:hAnsi="Calibri" w:cs="Calibri"/>
          <w:b/>
          <w:bCs/>
          <w:sz w:val="22"/>
          <w:szCs w:val="22"/>
        </w:rPr>
        <w:t>Substitute Passing Standard</w:t>
      </w:r>
    </w:p>
    <w:p w:rsidR="00A22155" w:rsidRPr="00E4000C" w:rsidRDefault="00A22155" w:rsidP="00F326DD">
      <w:pPr>
        <w:pStyle w:val="legal-1"/>
        <w:shd w:val="clear" w:color="auto" w:fill="FFFFFF"/>
        <w:spacing w:before="0" w:beforeAutospacing="0" w:after="240" w:afterAutospacing="0" w:line="276" w:lineRule="auto"/>
        <w:rPr>
          <w:rFonts w:ascii="Calibri" w:hAnsi="Calibri" w:cs="Calibri"/>
          <w:sz w:val="22"/>
          <w:szCs w:val="22"/>
        </w:rPr>
      </w:pPr>
      <w:r w:rsidRPr="00E4000C">
        <w:rPr>
          <w:rFonts w:ascii="Calibri" w:hAnsi="Calibri" w:cs="Calibri"/>
          <w:sz w:val="22"/>
          <w:szCs w:val="22"/>
        </w:rPr>
        <w:t xml:space="preserve">The commissioner shall adopt a passing standard on one or more national norm-referenced achievement tests for purposes of permitting a qualified military dependent to meet that standard as a substitute for achieving a score on an assessment instrument otherwise required for graduation. The passing standard is available only for a student who enrolls in a public school in this state for the first time after completing the ninth grade or who reenrolls in a public school in this state at or above the grade 10 level after an absence of at least two years from the public schools of this state. Each passing standard in effect when a student first enrolls in a Texas public high school remains applicable to the student for the duration of the student's high school enrollment, regardless of any subsequent revision of the standard.  </w:t>
      </w:r>
      <w:r w:rsidRPr="00E4000C">
        <w:rPr>
          <w:rStyle w:val="HTMLCite"/>
          <w:rFonts w:ascii="Calibri" w:eastAsiaTheme="majorEastAsia" w:hAnsi="Calibri" w:cs="Calibri"/>
          <w:sz w:val="22"/>
          <w:szCs w:val="22"/>
        </w:rPr>
        <w:t>Education Code 162.002 art. VII </w:t>
      </w:r>
      <w:r w:rsidRPr="00E4000C">
        <w:rPr>
          <w:rFonts w:ascii="Calibri" w:hAnsi="Calibri" w:cs="Calibri"/>
          <w:sz w:val="22"/>
          <w:szCs w:val="22"/>
        </w:rPr>
        <w:t>[See EIF]</w:t>
      </w:r>
    </w:p>
    <w:p w:rsidR="00A22155" w:rsidRPr="00F326DD" w:rsidRDefault="00A22155" w:rsidP="00A22155">
      <w:pPr>
        <w:pStyle w:val="legal-1"/>
        <w:shd w:val="clear" w:color="auto" w:fill="FFFFFF"/>
        <w:spacing w:before="0" w:beforeAutospacing="0" w:after="240" w:afterAutospacing="0" w:line="252" w:lineRule="atLeast"/>
        <w:rPr>
          <w:rFonts w:ascii="Calibri" w:hAnsi="Calibri" w:cs="Calibri"/>
          <w:b/>
          <w:sz w:val="22"/>
          <w:szCs w:val="22"/>
          <w:shd w:val="clear" w:color="auto" w:fill="FFFFFF"/>
        </w:rPr>
      </w:pPr>
      <w:r w:rsidRPr="00F326DD">
        <w:rPr>
          <w:rFonts w:ascii="Calibri" w:hAnsi="Calibri" w:cs="Calibri"/>
          <w:b/>
          <w:sz w:val="22"/>
          <w:szCs w:val="22"/>
          <w:shd w:val="clear" w:color="auto" w:fill="FFFFFF"/>
        </w:rPr>
        <w:lastRenderedPageBreak/>
        <w:t>Test Administration Training</w:t>
      </w:r>
    </w:p>
    <w:p w:rsidR="00A22155" w:rsidRPr="00E4000C" w:rsidRDefault="00A22155" w:rsidP="00F326DD">
      <w:pPr>
        <w:pStyle w:val="legal-1"/>
        <w:shd w:val="clear" w:color="auto" w:fill="FFFFFF"/>
        <w:spacing w:before="0" w:beforeAutospacing="0" w:after="240" w:afterAutospacing="0" w:line="276" w:lineRule="auto"/>
        <w:rPr>
          <w:rStyle w:val="HTMLCite"/>
          <w:rFonts w:ascii="Calibri" w:eastAsiaTheme="majorEastAsia" w:hAnsi="Calibri" w:cs="Calibri"/>
          <w:sz w:val="22"/>
          <w:szCs w:val="22"/>
          <w:shd w:val="clear" w:color="auto" w:fill="FFFFFF"/>
        </w:rPr>
      </w:pPr>
      <w:r w:rsidRPr="00E4000C">
        <w:rPr>
          <w:rFonts w:ascii="Calibri" w:hAnsi="Calibri" w:cs="Calibri"/>
          <w:sz w:val="22"/>
          <w:szCs w:val="22"/>
          <w:shd w:val="clear" w:color="auto" w:fill="FFFFFF"/>
        </w:rPr>
        <w:t>District employee(s) responsible in the administration of the assessment instruments are required to attend training. The district employee(s) who oversees test administration on a district campus may, with discretion, require other district employees involved in the administration of assessment instruments to repeat the training. </w:t>
      </w:r>
      <w:r w:rsidRPr="00E4000C">
        <w:rPr>
          <w:rStyle w:val="HTMLCite"/>
          <w:rFonts w:ascii="Calibri" w:eastAsiaTheme="majorEastAsia" w:hAnsi="Calibri" w:cs="Calibri"/>
          <w:sz w:val="22"/>
          <w:szCs w:val="22"/>
          <w:shd w:val="clear" w:color="auto" w:fill="FFFFFF"/>
        </w:rPr>
        <w:t>Education Code 39.0304(a), (b-1)–(b-2)</w:t>
      </w:r>
    </w:p>
    <w:p w:rsidR="00A22155" w:rsidRPr="00E4000C" w:rsidRDefault="00A22155" w:rsidP="00A22155">
      <w:pPr>
        <w:pStyle w:val="legal-1"/>
        <w:shd w:val="clear" w:color="auto" w:fill="FFFFFF"/>
        <w:spacing w:before="0" w:beforeAutospacing="0" w:after="240" w:afterAutospacing="0" w:line="252" w:lineRule="atLeast"/>
        <w:rPr>
          <w:rFonts w:ascii="Calibri" w:hAnsi="Calibri" w:cs="Calibri"/>
          <w:b/>
          <w:bCs/>
          <w:sz w:val="22"/>
          <w:szCs w:val="22"/>
        </w:rPr>
      </w:pPr>
      <w:r w:rsidRPr="00E4000C">
        <w:rPr>
          <w:rFonts w:ascii="Calibri" w:hAnsi="Calibri" w:cs="Calibri"/>
          <w:b/>
          <w:bCs/>
          <w:sz w:val="22"/>
          <w:szCs w:val="22"/>
        </w:rPr>
        <w:t>Parent Notification</w:t>
      </w:r>
    </w:p>
    <w:p w:rsidR="00A22155" w:rsidRPr="00E4000C" w:rsidRDefault="00A22155" w:rsidP="00A22155">
      <w:pPr>
        <w:pStyle w:val="legal-1"/>
        <w:shd w:val="clear" w:color="auto" w:fill="FFFFFF"/>
        <w:spacing w:before="0" w:beforeAutospacing="0" w:after="240" w:afterAutospacing="0" w:line="252" w:lineRule="atLeast"/>
        <w:rPr>
          <w:rFonts w:ascii="Calibri" w:hAnsi="Calibri" w:cs="Calibri"/>
          <w:sz w:val="22"/>
          <w:szCs w:val="22"/>
        </w:rPr>
      </w:pPr>
      <w:r w:rsidRPr="00E4000C">
        <w:rPr>
          <w:rFonts w:ascii="Calibri" w:hAnsi="Calibri" w:cs="Calibri"/>
          <w:sz w:val="22"/>
          <w:szCs w:val="22"/>
        </w:rPr>
        <w:t>A superintendent shall be responsible for the following in order to provide timely and full notification of graduation requirements:</w:t>
      </w:r>
    </w:p>
    <w:p w:rsidR="00A22155" w:rsidRPr="00E4000C" w:rsidRDefault="00A22155" w:rsidP="00F326DD">
      <w:pPr>
        <w:pStyle w:val="list-level1"/>
        <w:numPr>
          <w:ilvl w:val="0"/>
          <w:numId w:val="7"/>
        </w:numPr>
        <w:shd w:val="clear" w:color="auto" w:fill="FFFFFF"/>
        <w:spacing w:line="276" w:lineRule="auto"/>
        <w:rPr>
          <w:rFonts w:ascii="Calibri" w:hAnsi="Calibri" w:cs="Calibri"/>
          <w:sz w:val="22"/>
          <w:szCs w:val="22"/>
        </w:rPr>
      </w:pPr>
      <w:r w:rsidRPr="00E4000C">
        <w:rPr>
          <w:rFonts w:ascii="Calibri" w:hAnsi="Calibri" w:cs="Calibri"/>
          <w:sz w:val="22"/>
          <w:szCs w:val="22"/>
        </w:rPr>
        <w:t>Notifying each student and his or her parent or guardian in writing no later than the beginning of the student's seventh-grade year of the testing requirements for graduation;</w:t>
      </w:r>
    </w:p>
    <w:p w:rsidR="00A22155" w:rsidRPr="00E4000C" w:rsidRDefault="00A22155" w:rsidP="00F326DD">
      <w:pPr>
        <w:pStyle w:val="list-level1"/>
        <w:numPr>
          <w:ilvl w:val="0"/>
          <w:numId w:val="7"/>
        </w:numPr>
        <w:shd w:val="clear" w:color="auto" w:fill="FFFFFF"/>
        <w:spacing w:line="276" w:lineRule="auto"/>
        <w:rPr>
          <w:rFonts w:ascii="Calibri" w:hAnsi="Calibri" w:cs="Calibri"/>
          <w:sz w:val="22"/>
          <w:szCs w:val="22"/>
        </w:rPr>
      </w:pPr>
      <w:r w:rsidRPr="00E4000C">
        <w:rPr>
          <w:rFonts w:ascii="Calibri" w:hAnsi="Calibri" w:cs="Calibri"/>
          <w:sz w:val="22"/>
          <w:szCs w:val="22"/>
        </w:rPr>
        <w:t>Notifying each student in grades 7–12 new to the district and his or her parent or guardian in writing of the testing requirements for graduation; and</w:t>
      </w:r>
    </w:p>
    <w:p w:rsidR="00A22155" w:rsidRPr="00E4000C" w:rsidRDefault="00A22155" w:rsidP="00F326DD">
      <w:pPr>
        <w:pStyle w:val="list-level1"/>
        <w:numPr>
          <w:ilvl w:val="0"/>
          <w:numId w:val="7"/>
        </w:numPr>
        <w:shd w:val="clear" w:color="auto" w:fill="FFFFFF"/>
        <w:spacing w:line="276" w:lineRule="auto"/>
        <w:rPr>
          <w:rStyle w:val="HTMLCite"/>
          <w:rFonts w:ascii="Calibri" w:hAnsi="Calibri" w:cs="Calibri"/>
          <w:i w:val="0"/>
          <w:iCs w:val="0"/>
          <w:sz w:val="22"/>
          <w:szCs w:val="22"/>
        </w:rPr>
      </w:pPr>
      <w:r w:rsidRPr="00E4000C">
        <w:rPr>
          <w:rFonts w:ascii="Calibri" w:hAnsi="Calibri" w:cs="Calibri"/>
          <w:sz w:val="22"/>
          <w:szCs w:val="22"/>
        </w:rPr>
        <w:t xml:space="preserve">Notifying each student who shall take the tests required for graduation and his or her parent or guardian, as well as out-of-school individuals, of the dates, times, and locations of testing. </w:t>
      </w:r>
      <w:r w:rsidRPr="00E4000C">
        <w:rPr>
          <w:rStyle w:val="HTMLCite"/>
          <w:rFonts w:ascii="Calibri" w:eastAsiaTheme="majorEastAsia" w:hAnsi="Calibri" w:cs="Calibri"/>
          <w:sz w:val="22"/>
          <w:szCs w:val="22"/>
        </w:rPr>
        <w:t>19 TAC 101.3012</w:t>
      </w:r>
    </w:p>
    <w:p w:rsidR="00A22155" w:rsidRPr="00E4000C" w:rsidRDefault="00A22155" w:rsidP="00A22155">
      <w:pPr>
        <w:pStyle w:val="legal-1"/>
        <w:shd w:val="clear" w:color="auto" w:fill="FFFFFF"/>
        <w:spacing w:before="0" w:beforeAutospacing="0" w:after="240" w:afterAutospacing="0" w:line="252" w:lineRule="atLeast"/>
        <w:rPr>
          <w:rFonts w:ascii="Calibri" w:hAnsi="Calibri" w:cs="Calibri"/>
          <w:b/>
          <w:bCs/>
          <w:sz w:val="22"/>
          <w:szCs w:val="22"/>
        </w:rPr>
      </w:pPr>
      <w:r w:rsidRPr="00E4000C">
        <w:rPr>
          <w:rFonts w:ascii="Calibri" w:hAnsi="Calibri" w:cs="Calibri"/>
          <w:b/>
          <w:bCs/>
          <w:sz w:val="22"/>
          <w:szCs w:val="22"/>
        </w:rPr>
        <w:t>Testing Grades 3-8</w:t>
      </w:r>
    </w:p>
    <w:p w:rsidR="00A22155" w:rsidRPr="00E4000C" w:rsidRDefault="00A22155" w:rsidP="00F326DD">
      <w:pPr>
        <w:pStyle w:val="legal-1"/>
        <w:shd w:val="clear" w:color="auto" w:fill="FFFFFF"/>
        <w:spacing w:before="0" w:beforeAutospacing="0" w:after="240" w:afterAutospacing="0" w:line="276" w:lineRule="auto"/>
        <w:rPr>
          <w:rFonts w:ascii="Calibri" w:hAnsi="Calibri" w:cs="Calibri"/>
          <w:sz w:val="22"/>
          <w:szCs w:val="22"/>
        </w:rPr>
      </w:pPr>
      <w:r w:rsidRPr="00E4000C">
        <w:rPr>
          <w:rFonts w:ascii="Calibri" w:hAnsi="Calibri" w:cs="Calibri"/>
          <w:sz w:val="22"/>
          <w:szCs w:val="22"/>
        </w:rPr>
        <w:t>Except as provided below, all students, other than students who are assessed under Education Code 39.023(b) (alternative assessment instrument) or 39.023(l) (emergent bilingual students) or exempted under Education Code 39.027, shall be assessed in:</w:t>
      </w:r>
    </w:p>
    <w:p w:rsidR="00A22155" w:rsidRPr="00E4000C" w:rsidRDefault="00A22155" w:rsidP="00F326DD">
      <w:pPr>
        <w:pStyle w:val="list-level1"/>
        <w:numPr>
          <w:ilvl w:val="0"/>
          <w:numId w:val="8"/>
        </w:numPr>
        <w:shd w:val="clear" w:color="auto" w:fill="FFFFFF"/>
        <w:spacing w:line="276" w:lineRule="auto"/>
        <w:rPr>
          <w:rFonts w:ascii="Calibri" w:hAnsi="Calibri" w:cs="Calibri"/>
          <w:sz w:val="22"/>
          <w:szCs w:val="22"/>
        </w:rPr>
      </w:pPr>
      <w:r w:rsidRPr="00E4000C">
        <w:rPr>
          <w:rFonts w:ascii="Calibri" w:hAnsi="Calibri" w:cs="Calibri"/>
          <w:sz w:val="22"/>
          <w:szCs w:val="22"/>
        </w:rPr>
        <w:t>Mathematics, annually in grades 3–8;</w:t>
      </w:r>
    </w:p>
    <w:p w:rsidR="00A22155" w:rsidRPr="00E4000C" w:rsidRDefault="00A22155" w:rsidP="00F326DD">
      <w:pPr>
        <w:pStyle w:val="list-level1"/>
        <w:numPr>
          <w:ilvl w:val="0"/>
          <w:numId w:val="8"/>
        </w:numPr>
        <w:shd w:val="clear" w:color="auto" w:fill="FFFFFF"/>
        <w:spacing w:line="276" w:lineRule="auto"/>
        <w:rPr>
          <w:rFonts w:ascii="Calibri" w:hAnsi="Calibri" w:cs="Calibri"/>
          <w:sz w:val="22"/>
          <w:szCs w:val="22"/>
        </w:rPr>
      </w:pPr>
      <w:r w:rsidRPr="00E4000C">
        <w:rPr>
          <w:rFonts w:ascii="Calibri" w:hAnsi="Calibri" w:cs="Calibri"/>
          <w:sz w:val="22"/>
          <w:szCs w:val="22"/>
        </w:rPr>
        <w:t>Reading, annually in grades 3–8;</w:t>
      </w:r>
    </w:p>
    <w:p w:rsidR="00A22155" w:rsidRPr="00E4000C" w:rsidRDefault="00A22155" w:rsidP="00F326DD">
      <w:pPr>
        <w:pStyle w:val="list-level1"/>
        <w:numPr>
          <w:ilvl w:val="0"/>
          <w:numId w:val="8"/>
        </w:numPr>
        <w:shd w:val="clear" w:color="auto" w:fill="FFFFFF"/>
        <w:spacing w:line="276" w:lineRule="auto"/>
        <w:rPr>
          <w:rFonts w:ascii="Calibri" w:hAnsi="Calibri" w:cs="Calibri"/>
          <w:sz w:val="22"/>
          <w:szCs w:val="22"/>
        </w:rPr>
      </w:pPr>
      <w:r w:rsidRPr="00E4000C">
        <w:rPr>
          <w:rFonts w:ascii="Calibri" w:hAnsi="Calibri" w:cs="Calibri"/>
          <w:sz w:val="22"/>
          <w:szCs w:val="22"/>
        </w:rPr>
        <w:t>Social studies in grade 8;</w:t>
      </w:r>
    </w:p>
    <w:p w:rsidR="00A22155" w:rsidRPr="00E4000C" w:rsidRDefault="00A22155" w:rsidP="00F326DD">
      <w:pPr>
        <w:pStyle w:val="list-level1"/>
        <w:numPr>
          <w:ilvl w:val="0"/>
          <w:numId w:val="8"/>
        </w:numPr>
        <w:shd w:val="clear" w:color="auto" w:fill="FFFFFF"/>
        <w:spacing w:line="276" w:lineRule="auto"/>
        <w:rPr>
          <w:rFonts w:ascii="Calibri" w:hAnsi="Calibri" w:cs="Calibri"/>
          <w:sz w:val="22"/>
          <w:szCs w:val="22"/>
        </w:rPr>
      </w:pPr>
      <w:r w:rsidRPr="00E4000C">
        <w:rPr>
          <w:rFonts w:ascii="Calibri" w:hAnsi="Calibri" w:cs="Calibri"/>
          <w:sz w:val="22"/>
          <w:szCs w:val="22"/>
        </w:rPr>
        <w:t>Science in grades 5 and 8; and</w:t>
      </w:r>
    </w:p>
    <w:p w:rsidR="00A22155" w:rsidRPr="00E4000C" w:rsidRDefault="00A22155" w:rsidP="00F326DD">
      <w:pPr>
        <w:pStyle w:val="list-level1"/>
        <w:numPr>
          <w:ilvl w:val="0"/>
          <w:numId w:val="8"/>
        </w:numPr>
        <w:shd w:val="clear" w:color="auto" w:fill="FFFFFF"/>
        <w:spacing w:line="276" w:lineRule="auto"/>
        <w:rPr>
          <w:rFonts w:ascii="Calibri" w:hAnsi="Calibri" w:cs="Calibri"/>
          <w:sz w:val="22"/>
          <w:szCs w:val="22"/>
        </w:rPr>
      </w:pPr>
      <w:r w:rsidRPr="00E4000C">
        <w:rPr>
          <w:rFonts w:ascii="Calibri" w:hAnsi="Calibri" w:cs="Calibri"/>
          <w:sz w:val="22"/>
          <w:szCs w:val="22"/>
        </w:rPr>
        <w:t xml:space="preserve">Any other subject and grade required by federal law.  </w:t>
      </w:r>
      <w:r w:rsidRPr="00E4000C">
        <w:rPr>
          <w:rStyle w:val="HTMLCite"/>
          <w:rFonts w:ascii="Calibri" w:eastAsiaTheme="majorEastAsia" w:hAnsi="Calibri" w:cs="Calibri"/>
          <w:sz w:val="22"/>
          <w:szCs w:val="22"/>
        </w:rPr>
        <w:t>Education Code 39.023(a)</w:t>
      </w:r>
    </w:p>
    <w:p w:rsidR="00A22155" w:rsidRPr="00CE76BF" w:rsidRDefault="00A22155" w:rsidP="00A22155">
      <w:pPr>
        <w:pStyle w:val="legal-1"/>
        <w:shd w:val="clear" w:color="auto" w:fill="FFFFFF"/>
        <w:spacing w:before="0" w:beforeAutospacing="0" w:after="240" w:afterAutospacing="0" w:line="252" w:lineRule="atLeast"/>
        <w:rPr>
          <w:rFonts w:ascii="Calibri" w:hAnsi="Calibri" w:cs="Calibri"/>
          <w:b/>
          <w:bCs/>
          <w:sz w:val="22"/>
          <w:szCs w:val="22"/>
        </w:rPr>
      </w:pPr>
      <w:r w:rsidRPr="00CE76BF">
        <w:rPr>
          <w:rFonts w:ascii="Calibri" w:hAnsi="Calibri" w:cs="Calibri"/>
          <w:b/>
          <w:bCs/>
          <w:sz w:val="22"/>
          <w:szCs w:val="22"/>
        </w:rPr>
        <w:t>Exceptions</w:t>
      </w:r>
    </w:p>
    <w:p w:rsidR="00A22155" w:rsidRPr="00E4000C" w:rsidRDefault="00A22155" w:rsidP="00A22155">
      <w:pPr>
        <w:pStyle w:val="legal-1"/>
        <w:shd w:val="clear" w:color="auto" w:fill="FFFFFF"/>
        <w:spacing w:before="0" w:beforeAutospacing="0" w:after="240" w:afterAutospacing="0" w:line="252" w:lineRule="atLeast"/>
        <w:rPr>
          <w:rFonts w:ascii="Calibri" w:hAnsi="Calibri" w:cs="Calibri"/>
          <w:sz w:val="22"/>
          <w:szCs w:val="22"/>
        </w:rPr>
      </w:pPr>
      <w:r w:rsidRPr="00E4000C">
        <w:rPr>
          <w:rFonts w:ascii="Calibri" w:hAnsi="Calibri" w:cs="Calibri"/>
          <w:sz w:val="22"/>
          <w:szCs w:val="22"/>
        </w:rPr>
        <w:t>For purposes of federal accountability, a student shall not be administered a grade-level assessment if the student:</w:t>
      </w:r>
    </w:p>
    <w:p w:rsidR="00A22155" w:rsidRPr="00E4000C" w:rsidRDefault="00A22155" w:rsidP="00F326DD">
      <w:pPr>
        <w:pStyle w:val="list-level1"/>
        <w:numPr>
          <w:ilvl w:val="0"/>
          <w:numId w:val="9"/>
        </w:numPr>
        <w:shd w:val="clear" w:color="auto" w:fill="FFFFFF"/>
        <w:spacing w:line="276" w:lineRule="auto"/>
        <w:rPr>
          <w:rFonts w:ascii="Calibri" w:hAnsi="Calibri" w:cs="Calibri"/>
          <w:sz w:val="22"/>
          <w:szCs w:val="22"/>
        </w:rPr>
      </w:pPr>
      <w:r w:rsidRPr="00E4000C">
        <w:rPr>
          <w:rFonts w:ascii="Calibri" w:hAnsi="Calibri" w:cs="Calibri"/>
          <w:sz w:val="22"/>
          <w:szCs w:val="22"/>
        </w:rPr>
        <w:t>Is enrolled in a course or subject intended for students above the student's enrolled grade level and will be administered a grade-level assessment instrument developed under the list above that aligns with the curriculum for that course or subject within the same content area; or</w:t>
      </w:r>
    </w:p>
    <w:p w:rsidR="00A22155" w:rsidRPr="00E4000C" w:rsidRDefault="00A22155" w:rsidP="00F326DD">
      <w:pPr>
        <w:pStyle w:val="list-level1"/>
        <w:numPr>
          <w:ilvl w:val="0"/>
          <w:numId w:val="9"/>
        </w:numPr>
        <w:shd w:val="clear" w:color="auto" w:fill="FFFFFF"/>
        <w:spacing w:line="276" w:lineRule="auto"/>
        <w:rPr>
          <w:rFonts w:ascii="Calibri" w:hAnsi="Calibri" w:cs="Calibri"/>
          <w:sz w:val="22"/>
          <w:szCs w:val="22"/>
        </w:rPr>
      </w:pPr>
      <w:r w:rsidRPr="00E4000C">
        <w:rPr>
          <w:rFonts w:ascii="Calibri" w:hAnsi="Calibri" w:cs="Calibri"/>
          <w:sz w:val="22"/>
          <w:szCs w:val="22"/>
        </w:rPr>
        <w:lastRenderedPageBreak/>
        <w:t>Is enrolled in a course for high school credit in a subject intended for students above the student's enrolled grade level and will be administered an EOC assessment instrument that aligns with the curriculum for that course or subject within the same content area.</w:t>
      </w:r>
    </w:p>
    <w:p w:rsidR="00A22155" w:rsidRPr="00E4000C" w:rsidRDefault="00A22155" w:rsidP="00F326DD">
      <w:pPr>
        <w:pStyle w:val="legal-1"/>
        <w:shd w:val="clear" w:color="auto" w:fill="FFFFFF"/>
        <w:spacing w:before="0" w:beforeAutospacing="0" w:after="240" w:afterAutospacing="0" w:line="276" w:lineRule="auto"/>
        <w:rPr>
          <w:rFonts w:ascii="Calibri" w:hAnsi="Calibri" w:cs="Calibri"/>
          <w:sz w:val="22"/>
          <w:szCs w:val="22"/>
        </w:rPr>
      </w:pPr>
      <w:r w:rsidRPr="00E4000C">
        <w:rPr>
          <w:rFonts w:ascii="Calibri" w:hAnsi="Calibri" w:cs="Calibri"/>
          <w:sz w:val="22"/>
          <w:szCs w:val="22"/>
        </w:rPr>
        <w:t>For purposes of federal accountability, a grade 3–8 student who is accelerated in mathematics, reading/language arts, or science and on schedule to complete the high school end-of-course assessments in that same content area prior to high school shall be assessed at least once in high school with the ACT or the SAT.</w:t>
      </w:r>
    </w:p>
    <w:p w:rsidR="00A22155" w:rsidRPr="00E4000C" w:rsidRDefault="00A22155" w:rsidP="00F326DD">
      <w:pPr>
        <w:pStyle w:val="legal-1"/>
        <w:shd w:val="clear" w:color="auto" w:fill="FFFFFF"/>
        <w:spacing w:before="0" w:beforeAutospacing="0" w:after="240" w:afterAutospacing="0" w:line="276" w:lineRule="auto"/>
        <w:rPr>
          <w:rFonts w:ascii="Calibri" w:hAnsi="Calibri" w:cs="Calibri"/>
          <w:sz w:val="22"/>
          <w:szCs w:val="22"/>
        </w:rPr>
      </w:pPr>
      <w:r w:rsidRPr="00E4000C">
        <w:rPr>
          <w:rFonts w:ascii="Calibri" w:hAnsi="Calibri" w:cs="Calibri"/>
          <w:sz w:val="22"/>
          <w:szCs w:val="22"/>
        </w:rPr>
        <w:t>A student is only eligible to take an assessment instrument intended for use above the student's enrolled grade if the student is on schedule to complete instruction in the entire curriculum for that subject during the semester the assessment is administered.</w:t>
      </w:r>
    </w:p>
    <w:p w:rsidR="00A22155" w:rsidRPr="00E4000C" w:rsidRDefault="00A22155" w:rsidP="00F326DD">
      <w:pPr>
        <w:pStyle w:val="legal-1"/>
        <w:shd w:val="clear" w:color="auto" w:fill="FFFFFF"/>
        <w:spacing w:before="0" w:beforeAutospacing="0" w:after="240" w:afterAutospacing="0" w:line="276" w:lineRule="auto"/>
        <w:rPr>
          <w:rFonts w:ascii="Calibri" w:hAnsi="Calibri" w:cs="Calibri"/>
          <w:sz w:val="22"/>
          <w:szCs w:val="22"/>
        </w:rPr>
      </w:pPr>
      <w:r w:rsidRPr="00E4000C">
        <w:rPr>
          <w:rFonts w:ascii="Calibri" w:hAnsi="Calibri" w:cs="Calibri"/>
          <w:sz w:val="22"/>
          <w:szCs w:val="22"/>
        </w:rPr>
        <w:t>A student in grade 5 or 8 described above may not be denied promotion on the basis of failure to perform satisfactorily on an assessment instrument not required to be administered to the student.</w:t>
      </w:r>
    </w:p>
    <w:p w:rsidR="00A22155" w:rsidRPr="00E4000C" w:rsidRDefault="00A22155" w:rsidP="00F326DD">
      <w:pPr>
        <w:pStyle w:val="legal-1"/>
        <w:shd w:val="clear" w:color="auto" w:fill="FFFFFF"/>
        <w:spacing w:before="0" w:beforeAutospacing="0" w:after="240" w:afterAutospacing="0" w:line="276" w:lineRule="auto"/>
        <w:rPr>
          <w:rFonts w:ascii="Calibri" w:hAnsi="Calibri" w:cs="Calibri"/>
          <w:sz w:val="22"/>
          <w:szCs w:val="22"/>
        </w:rPr>
      </w:pPr>
      <w:r w:rsidRPr="00E4000C">
        <w:rPr>
          <w:rStyle w:val="HTMLCite"/>
          <w:rFonts w:ascii="Calibri" w:eastAsiaTheme="majorEastAsia" w:hAnsi="Calibri" w:cs="Calibri"/>
          <w:sz w:val="22"/>
          <w:szCs w:val="22"/>
        </w:rPr>
        <w:t>Education Code 28.0211(o)–(p), 39.023(a-2); 19 TAC 101.3011(a)(1)</w:t>
      </w:r>
      <w:proofErr w:type="gramStart"/>
      <w:r w:rsidRPr="00E4000C">
        <w:rPr>
          <w:rStyle w:val="HTMLCite"/>
          <w:rFonts w:ascii="Calibri" w:eastAsiaTheme="majorEastAsia" w:hAnsi="Calibri" w:cs="Calibri"/>
          <w:sz w:val="22"/>
          <w:szCs w:val="22"/>
        </w:rPr>
        <w:t>–(</w:t>
      </w:r>
      <w:proofErr w:type="gramEnd"/>
      <w:r w:rsidRPr="00E4000C">
        <w:rPr>
          <w:rStyle w:val="HTMLCite"/>
          <w:rFonts w:ascii="Calibri" w:eastAsiaTheme="majorEastAsia" w:hAnsi="Calibri" w:cs="Calibri"/>
          <w:sz w:val="22"/>
          <w:szCs w:val="22"/>
        </w:rPr>
        <w:t>4)</w:t>
      </w:r>
    </w:p>
    <w:p w:rsidR="00A22155" w:rsidRPr="00C20B79" w:rsidRDefault="00A22155" w:rsidP="00F326DD">
      <w:pPr>
        <w:pStyle w:val="legal-1"/>
        <w:shd w:val="clear" w:color="auto" w:fill="FFFFFF"/>
        <w:spacing w:before="0" w:beforeAutospacing="0" w:after="240" w:afterAutospacing="0" w:line="276" w:lineRule="auto"/>
        <w:rPr>
          <w:rFonts w:ascii="Calibri" w:hAnsi="Calibri" w:cs="Calibri"/>
          <w:b/>
          <w:bCs/>
          <w:sz w:val="22"/>
          <w:szCs w:val="22"/>
        </w:rPr>
      </w:pPr>
      <w:r w:rsidRPr="00C20B79">
        <w:rPr>
          <w:rFonts w:ascii="Calibri" w:hAnsi="Calibri" w:cs="Calibri"/>
          <w:b/>
          <w:bCs/>
          <w:sz w:val="22"/>
          <w:szCs w:val="22"/>
        </w:rPr>
        <w:t>Accommodations</w:t>
      </w:r>
    </w:p>
    <w:p w:rsidR="00A22155" w:rsidRPr="00C20B79" w:rsidRDefault="00A22155" w:rsidP="00F326DD">
      <w:pPr>
        <w:pStyle w:val="legal-1"/>
        <w:shd w:val="clear" w:color="auto" w:fill="FFFFFF"/>
        <w:spacing w:before="0" w:beforeAutospacing="0" w:after="240" w:afterAutospacing="0" w:line="276" w:lineRule="auto"/>
        <w:rPr>
          <w:rFonts w:ascii="Calibri" w:hAnsi="Calibri" w:cs="Calibri"/>
          <w:sz w:val="22"/>
          <w:szCs w:val="22"/>
        </w:rPr>
      </w:pPr>
      <w:r w:rsidRPr="00C20B79">
        <w:rPr>
          <w:rFonts w:ascii="Calibri" w:hAnsi="Calibri" w:cs="Calibri"/>
          <w:sz w:val="22"/>
          <w:szCs w:val="22"/>
        </w:rPr>
        <w:t>Testing accommodations are permitted for any student unless they would make a particular test invalid. Decisions regarding testing accommodations shall take into consideration the needs of the student and the accommodations the student routinely receives in classroom instruction. Permissible testing accommodations shall be described in the appropriate test administration materials.</w:t>
      </w:r>
    </w:p>
    <w:p w:rsidR="00A22155" w:rsidRPr="00C20B79" w:rsidRDefault="00A22155" w:rsidP="00F326DD">
      <w:pPr>
        <w:pStyle w:val="legal-1"/>
        <w:shd w:val="clear" w:color="auto" w:fill="FFFFFF"/>
        <w:spacing w:before="0" w:beforeAutospacing="0" w:after="240" w:afterAutospacing="0" w:line="276" w:lineRule="auto"/>
        <w:rPr>
          <w:rFonts w:ascii="Calibri" w:hAnsi="Calibri" w:cs="Calibri"/>
          <w:sz w:val="22"/>
          <w:szCs w:val="22"/>
        </w:rPr>
      </w:pPr>
      <w:r w:rsidRPr="00C20B79">
        <w:rPr>
          <w:rFonts w:ascii="Calibri" w:hAnsi="Calibri" w:cs="Calibri"/>
          <w:sz w:val="22"/>
          <w:szCs w:val="22"/>
        </w:rPr>
        <w:t>The committee established by a board to determine the placement of students with dyslexia or related disorders shall determine whether any allowable modification is necessary in administering an assessment to such a student.</w:t>
      </w:r>
    </w:p>
    <w:p w:rsidR="00A22155" w:rsidRPr="00C20B79" w:rsidRDefault="00A22155" w:rsidP="00F326DD">
      <w:pPr>
        <w:pStyle w:val="legal-1"/>
        <w:shd w:val="clear" w:color="auto" w:fill="FFFFFF"/>
        <w:spacing w:before="0" w:beforeAutospacing="0" w:after="240" w:afterAutospacing="0" w:line="276" w:lineRule="auto"/>
        <w:rPr>
          <w:rFonts w:ascii="Calibri" w:hAnsi="Calibri" w:cs="Calibri"/>
          <w:sz w:val="22"/>
          <w:szCs w:val="22"/>
        </w:rPr>
      </w:pPr>
      <w:r w:rsidRPr="00C20B79">
        <w:rPr>
          <w:rFonts w:ascii="Calibri" w:hAnsi="Calibri" w:cs="Calibri"/>
          <w:sz w:val="22"/>
          <w:szCs w:val="22"/>
        </w:rPr>
        <w:t>A student's ARD committee shall determine the allowable accommodations and shall document them in the student's individualized education program (IEP). [See Special Education, above]</w:t>
      </w:r>
    </w:p>
    <w:p w:rsidR="00A22155" w:rsidRPr="000742C0" w:rsidRDefault="00A22155" w:rsidP="00F326DD">
      <w:pPr>
        <w:pStyle w:val="legal-1"/>
        <w:shd w:val="clear" w:color="auto" w:fill="FFFFFF"/>
        <w:spacing w:before="0" w:beforeAutospacing="0" w:after="240" w:afterAutospacing="0" w:line="276" w:lineRule="auto"/>
        <w:rPr>
          <w:rFonts w:ascii="Calibri" w:hAnsi="Calibri" w:cs="Calibri"/>
          <w:b/>
          <w:bCs/>
          <w:sz w:val="22"/>
          <w:szCs w:val="22"/>
        </w:rPr>
      </w:pPr>
      <w:r w:rsidRPr="000742C0">
        <w:rPr>
          <w:rFonts w:ascii="Calibri" w:hAnsi="Calibri" w:cs="Calibri"/>
          <w:b/>
          <w:bCs/>
          <w:sz w:val="22"/>
          <w:szCs w:val="22"/>
        </w:rPr>
        <w:t xml:space="preserve">End-of-Course Assessment </w:t>
      </w:r>
    </w:p>
    <w:p w:rsidR="00A22155" w:rsidRPr="00E87653" w:rsidRDefault="00A22155" w:rsidP="00F326DD">
      <w:pPr>
        <w:pStyle w:val="legal-1"/>
        <w:shd w:val="clear" w:color="auto" w:fill="FFFFFF"/>
        <w:spacing w:before="0" w:beforeAutospacing="0" w:after="240" w:afterAutospacing="0" w:line="276" w:lineRule="auto"/>
        <w:rPr>
          <w:rFonts w:ascii="Calibri" w:hAnsi="Calibri" w:cs="Calibri"/>
          <w:sz w:val="22"/>
          <w:szCs w:val="22"/>
        </w:rPr>
      </w:pPr>
      <w:r>
        <w:rPr>
          <w:rFonts w:ascii="Calibri" w:hAnsi="Calibri" w:cs="Calibri"/>
          <w:sz w:val="22"/>
          <w:szCs w:val="22"/>
        </w:rPr>
        <w:t>S</w:t>
      </w:r>
      <w:r w:rsidRPr="00E87653">
        <w:rPr>
          <w:rFonts w:ascii="Calibri" w:hAnsi="Calibri" w:cs="Calibri"/>
          <w:sz w:val="22"/>
          <w:szCs w:val="22"/>
        </w:rPr>
        <w:t>tudent</w:t>
      </w:r>
      <w:r>
        <w:rPr>
          <w:rFonts w:ascii="Calibri" w:hAnsi="Calibri" w:cs="Calibri"/>
          <w:sz w:val="22"/>
          <w:szCs w:val="22"/>
        </w:rPr>
        <w:t>s</w:t>
      </w:r>
      <w:r w:rsidRPr="00E87653">
        <w:rPr>
          <w:rFonts w:ascii="Calibri" w:hAnsi="Calibri" w:cs="Calibri"/>
          <w:sz w:val="22"/>
          <w:szCs w:val="22"/>
        </w:rPr>
        <w:t xml:space="preserve"> enrolled in a </w:t>
      </w:r>
      <w:r>
        <w:rPr>
          <w:rFonts w:ascii="Calibri" w:hAnsi="Calibri" w:cs="Calibri"/>
          <w:sz w:val="22"/>
          <w:szCs w:val="22"/>
        </w:rPr>
        <w:t xml:space="preserve">high school </w:t>
      </w:r>
      <w:r w:rsidRPr="00E87653">
        <w:rPr>
          <w:rFonts w:ascii="Calibri" w:hAnsi="Calibri" w:cs="Calibri"/>
          <w:sz w:val="22"/>
          <w:szCs w:val="22"/>
        </w:rPr>
        <w:t>course for which an EOC assessment exists as required by Education 39.023(c) shall take the appropriate assessment. </w:t>
      </w:r>
      <w:r w:rsidRPr="00E87653">
        <w:rPr>
          <w:rStyle w:val="HTMLCite"/>
          <w:rFonts w:ascii="Calibri" w:eastAsiaTheme="majorEastAsia" w:hAnsi="Calibri" w:cs="Calibri"/>
          <w:sz w:val="22"/>
          <w:szCs w:val="22"/>
        </w:rPr>
        <w:t>19 TAC 101.3021(a)</w:t>
      </w:r>
    </w:p>
    <w:p w:rsidR="00A22155" w:rsidRPr="00E87653" w:rsidRDefault="00A22155" w:rsidP="00F326DD">
      <w:pPr>
        <w:pStyle w:val="legal-1"/>
        <w:shd w:val="clear" w:color="auto" w:fill="FFFFFF"/>
        <w:spacing w:before="0" w:beforeAutospacing="0" w:after="240" w:afterAutospacing="0" w:line="276" w:lineRule="auto"/>
        <w:rPr>
          <w:rFonts w:ascii="Calibri" w:hAnsi="Calibri" w:cs="Calibri"/>
          <w:sz w:val="22"/>
          <w:szCs w:val="22"/>
        </w:rPr>
      </w:pPr>
      <w:r w:rsidRPr="00E87653">
        <w:rPr>
          <w:rFonts w:ascii="Calibri" w:hAnsi="Calibri" w:cs="Calibri"/>
          <w:sz w:val="22"/>
          <w:szCs w:val="22"/>
        </w:rPr>
        <w:t xml:space="preserve">TEA shall adopt EOC assessment instruments for secondary-level courses in Algebra I, biology, English I, English II, and United States history. The Algebra I EOC assessment instrument must be administered with the aid of technology but may include one or more parts that prohibit the use of technology. The English I </w:t>
      </w:r>
      <w:r w:rsidRPr="00E87653">
        <w:rPr>
          <w:rFonts w:ascii="Calibri" w:hAnsi="Calibri" w:cs="Calibri"/>
          <w:sz w:val="22"/>
          <w:szCs w:val="22"/>
        </w:rPr>
        <w:lastRenderedPageBreak/>
        <w:t>and English II EOC assessment instruments must each assess essential knowledge and skills in both reading and writing and must provide a single score. A district shall comply with State Board of Education rules regarding administration of the assessment instruments listed in this provision.</w:t>
      </w:r>
    </w:p>
    <w:p w:rsidR="00A22155" w:rsidRPr="00E87653" w:rsidRDefault="00A22155" w:rsidP="00F326DD">
      <w:pPr>
        <w:pStyle w:val="legal-1"/>
        <w:shd w:val="clear" w:color="auto" w:fill="FFFFFF"/>
        <w:spacing w:before="0" w:beforeAutospacing="0" w:after="240" w:afterAutospacing="0" w:line="276" w:lineRule="auto"/>
        <w:rPr>
          <w:rFonts w:ascii="Calibri" w:hAnsi="Calibri" w:cs="Calibri"/>
          <w:sz w:val="22"/>
          <w:szCs w:val="22"/>
        </w:rPr>
      </w:pPr>
      <w:r w:rsidRPr="00E87653">
        <w:rPr>
          <w:rFonts w:ascii="Calibri" w:hAnsi="Calibri" w:cs="Calibri"/>
          <w:sz w:val="22"/>
          <w:szCs w:val="22"/>
        </w:rPr>
        <w:t>If a student is in a special education program, the student's ARD committee shall determine whether any allowable modification is necessary in administering to the student an assessment instrument required under this provision.</w:t>
      </w:r>
    </w:p>
    <w:p w:rsidR="00A22155" w:rsidRDefault="00A22155" w:rsidP="00F326DD">
      <w:pPr>
        <w:pStyle w:val="legal-1"/>
        <w:shd w:val="clear" w:color="auto" w:fill="FFFFFF"/>
        <w:spacing w:before="0" w:beforeAutospacing="0" w:after="240" w:afterAutospacing="0" w:line="276" w:lineRule="auto"/>
        <w:rPr>
          <w:rFonts w:ascii="Calibri" w:hAnsi="Calibri" w:cs="Calibri"/>
          <w:sz w:val="22"/>
          <w:szCs w:val="22"/>
        </w:rPr>
      </w:pPr>
      <w:r>
        <w:rPr>
          <w:rFonts w:ascii="Calibri" w:hAnsi="Calibri" w:cs="Calibri"/>
          <w:sz w:val="22"/>
          <w:szCs w:val="22"/>
        </w:rPr>
        <w:t>Substitute Assessments</w:t>
      </w:r>
    </w:p>
    <w:p w:rsidR="00A22155" w:rsidRPr="008443B9" w:rsidRDefault="00A22155" w:rsidP="00F326DD">
      <w:pPr>
        <w:pStyle w:val="legal-1"/>
        <w:shd w:val="clear" w:color="auto" w:fill="FFFFFF"/>
        <w:spacing w:before="0" w:beforeAutospacing="0" w:after="240" w:afterAutospacing="0" w:line="276" w:lineRule="auto"/>
        <w:rPr>
          <w:rFonts w:ascii="Calibri" w:hAnsi="Calibri" w:cs="Calibri"/>
          <w:sz w:val="22"/>
          <w:szCs w:val="22"/>
        </w:rPr>
      </w:pPr>
      <w:r w:rsidRPr="008443B9">
        <w:rPr>
          <w:rFonts w:ascii="Calibri" w:hAnsi="Calibri" w:cs="Calibri"/>
          <w:sz w:val="22"/>
          <w:szCs w:val="22"/>
        </w:rPr>
        <w:t>The commissioner adopts certain assessments as substitute assessments that a student may use in place of a corresponding EOC assessment to meet the student's assessment graduation requirements. A satisfactory score on an approved assessment may be used in place of only one specific EOC assessment, except as provided by 19 Administrative Code 101.4002(d)(1) (student who qualifies for use of the Texas Success Initiative (TSI) as a substitute assessment and is enrolled in certain college preparatory courses).</w:t>
      </w:r>
    </w:p>
    <w:p w:rsidR="00A22155" w:rsidRPr="008443B9" w:rsidRDefault="00A22155" w:rsidP="00F326DD">
      <w:pPr>
        <w:pStyle w:val="legal-1"/>
        <w:shd w:val="clear" w:color="auto" w:fill="FFFFFF"/>
        <w:spacing w:before="0" w:beforeAutospacing="0" w:after="240" w:afterAutospacing="0" w:line="276" w:lineRule="auto"/>
        <w:rPr>
          <w:rFonts w:ascii="Calibri" w:hAnsi="Calibri" w:cs="Calibri"/>
          <w:sz w:val="22"/>
          <w:szCs w:val="22"/>
        </w:rPr>
      </w:pPr>
      <w:r w:rsidRPr="008443B9">
        <w:rPr>
          <w:rFonts w:ascii="Calibri" w:hAnsi="Calibri" w:cs="Calibri"/>
          <w:sz w:val="22"/>
          <w:szCs w:val="22"/>
        </w:rPr>
        <w:t>A student at any grade level is eligible to use a substitute assessment as provided in the commissioner's chart at 19 Administrative Code 101.4002(b) if the student:</w:t>
      </w:r>
    </w:p>
    <w:p w:rsidR="00A22155" w:rsidRPr="008443B9" w:rsidRDefault="00A22155" w:rsidP="00F326DD">
      <w:pPr>
        <w:pStyle w:val="list-level1"/>
        <w:numPr>
          <w:ilvl w:val="0"/>
          <w:numId w:val="10"/>
        </w:numPr>
        <w:shd w:val="clear" w:color="auto" w:fill="FFFFFF"/>
        <w:spacing w:line="276" w:lineRule="auto"/>
        <w:rPr>
          <w:rFonts w:ascii="Calibri" w:hAnsi="Calibri" w:cs="Calibri"/>
          <w:sz w:val="22"/>
          <w:szCs w:val="22"/>
        </w:rPr>
      </w:pPr>
      <w:r w:rsidRPr="008443B9">
        <w:rPr>
          <w:rFonts w:ascii="Calibri" w:hAnsi="Calibri" w:cs="Calibri"/>
          <w:sz w:val="22"/>
          <w:szCs w:val="22"/>
        </w:rPr>
        <w:t>Was administered an approved substitute assessment for an equivalent course in which the student was enrolled;</w:t>
      </w:r>
    </w:p>
    <w:p w:rsidR="00A22155" w:rsidRPr="008443B9" w:rsidRDefault="00A22155" w:rsidP="00F326DD">
      <w:pPr>
        <w:pStyle w:val="list-level1"/>
        <w:numPr>
          <w:ilvl w:val="0"/>
          <w:numId w:val="10"/>
        </w:numPr>
        <w:shd w:val="clear" w:color="auto" w:fill="FFFFFF"/>
        <w:spacing w:line="276" w:lineRule="auto"/>
        <w:rPr>
          <w:rFonts w:ascii="Calibri" w:hAnsi="Calibri" w:cs="Calibri"/>
          <w:sz w:val="22"/>
          <w:szCs w:val="22"/>
        </w:rPr>
      </w:pPr>
      <w:r w:rsidRPr="008443B9">
        <w:rPr>
          <w:rFonts w:ascii="Calibri" w:hAnsi="Calibri" w:cs="Calibri"/>
          <w:sz w:val="22"/>
          <w:szCs w:val="22"/>
        </w:rPr>
        <w:t>Received a satisfactory score on the substitute assessment as determined by the commissioner and provided in the chart at 19 Administrative Code 101.4002(b); and</w:t>
      </w:r>
    </w:p>
    <w:p w:rsidR="00A22155" w:rsidRDefault="00A22155" w:rsidP="00F326DD">
      <w:pPr>
        <w:pStyle w:val="list-level1"/>
        <w:numPr>
          <w:ilvl w:val="0"/>
          <w:numId w:val="10"/>
        </w:numPr>
        <w:shd w:val="clear" w:color="auto" w:fill="FFFFFF"/>
        <w:spacing w:line="276" w:lineRule="auto"/>
        <w:rPr>
          <w:rFonts w:ascii="Calibri" w:hAnsi="Calibri" w:cs="Calibri"/>
          <w:sz w:val="22"/>
          <w:szCs w:val="22"/>
        </w:rPr>
      </w:pPr>
      <w:r w:rsidRPr="008443B9">
        <w:rPr>
          <w:rFonts w:ascii="Calibri" w:hAnsi="Calibri" w:cs="Calibri"/>
          <w:sz w:val="22"/>
          <w:szCs w:val="22"/>
        </w:rPr>
        <w:t>Using a Texas Success Initiative Assessment (TSIA) or a Texas Success Initiative Assessment, Version 2.0 (TSIA2) also meets the additional criteria of 19 Administrative Code 101.4002(d).</w:t>
      </w:r>
    </w:p>
    <w:p w:rsidR="00A22155" w:rsidRPr="00C20B79" w:rsidRDefault="00A22155" w:rsidP="00F326DD">
      <w:pPr>
        <w:pStyle w:val="list-level1"/>
        <w:shd w:val="clear" w:color="auto" w:fill="FFFFFF"/>
        <w:spacing w:line="276" w:lineRule="auto"/>
        <w:rPr>
          <w:rFonts w:ascii="Calibri" w:hAnsi="Calibri" w:cs="Calibri"/>
          <w:b/>
          <w:bCs/>
          <w:sz w:val="21"/>
          <w:szCs w:val="21"/>
          <w:shd w:val="clear" w:color="auto" w:fill="FFFFFF"/>
        </w:rPr>
      </w:pPr>
      <w:r w:rsidRPr="00C20B79">
        <w:rPr>
          <w:rFonts w:ascii="Calibri" w:hAnsi="Calibri" w:cs="Calibri"/>
          <w:b/>
          <w:bCs/>
          <w:sz w:val="21"/>
          <w:szCs w:val="21"/>
          <w:shd w:val="clear" w:color="auto" w:fill="FFFFFF"/>
        </w:rPr>
        <w:t>TSI Additional Criteria</w:t>
      </w:r>
    </w:p>
    <w:p w:rsidR="00A22155" w:rsidRPr="0004083E" w:rsidRDefault="00A22155" w:rsidP="00F326DD">
      <w:pPr>
        <w:pStyle w:val="list-level1"/>
        <w:shd w:val="clear" w:color="auto" w:fill="FFFFFF"/>
        <w:spacing w:line="276" w:lineRule="auto"/>
        <w:rPr>
          <w:rFonts w:ascii="Calibri" w:hAnsi="Calibri" w:cs="Calibri"/>
          <w:sz w:val="22"/>
          <w:szCs w:val="22"/>
          <w:shd w:val="clear" w:color="auto" w:fill="FFFFFF"/>
        </w:rPr>
      </w:pPr>
      <w:r w:rsidRPr="0004083E">
        <w:rPr>
          <w:rFonts w:ascii="Calibri" w:hAnsi="Calibri" w:cs="Calibri"/>
          <w:sz w:val="22"/>
          <w:szCs w:val="22"/>
          <w:shd w:val="clear" w:color="auto" w:fill="FFFFFF"/>
        </w:rPr>
        <w:t>A student must meet the criteria established in 19 Administrative Code 101.4002(d) in order to qualify to use TSIA or TSIA2 as a substitute assessment.</w:t>
      </w:r>
    </w:p>
    <w:p w:rsidR="00A22155" w:rsidRPr="0004083E" w:rsidRDefault="00A22155" w:rsidP="00F326DD">
      <w:pPr>
        <w:pStyle w:val="legal-1"/>
        <w:shd w:val="clear" w:color="auto" w:fill="FFFFFF"/>
        <w:spacing w:before="0" w:beforeAutospacing="0" w:after="240" w:afterAutospacing="0" w:line="276" w:lineRule="auto"/>
        <w:rPr>
          <w:rFonts w:ascii="Calibri" w:hAnsi="Calibri" w:cs="Calibri"/>
          <w:b/>
          <w:bCs/>
          <w:sz w:val="22"/>
          <w:szCs w:val="22"/>
        </w:rPr>
      </w:pPr>
      <w:r w:rsidRPr="0004083E">
        <w:rPr>
          <w:rFonts w:ascii="Calibri" w:hAnsi="Calibri" w:cs="Calibri"/>
          <w:b/>
          <w:bCs/>
          <w:sz w:val="22"/>
          <w:szCs w:val="22"/>
        </w:rPr>
        <w:t>Special Education</w:t>
      </w:r>
    </w:p>
    <w:p w:rsidR="00A22155" w:rsidRPr="0004083E" w:rsidRDefault="00A22155" w:rsidP="00F326DD">
      <w:pPr>
        <w:pStyle w:val="legal-1"/>
        <w:shd w:val="clear" w:color="auto" w:fill="FFFFFF"/>
        <w:spacing w:before="0" w:beforeAutospacing="0" w:after="240" w:afterAutospacing="0" w:line="276" w:lineRule="auto"/>
        <w:rPr>
          <w:rFonts w:ascii="Calibri" w:hAnsi="Calibri" w:cs="Calibri"/>
          <w:sz w:val="22"/>
          <w:szCs w:val="22"/>
        </w:rPr>
      </w:pPr>
      <w:r w:rsidRPr="0004083E">
        <w:rPr>
          <w:rFonts w:ascii="Calibri" w:hAnsi="Calibri" w:cs="Calibri"/>
          <w:sz w:val="22"/>
          <w:szCs w:val="22"/>
        </w:rPr>
        <w:t>A student receiving special education services is not subject to the IGC requirements in Education Code 28.0258. As provided in 19 Administrative Code 89.1070 (Graduation Requirements) and 19 Administrative Code 101.3023 (Participation and Graduation Assessment Requirements for Students Receiving Special Education Services), a student's ARD committee determines whether a student is required to achieve satisfactory performance on an EOC assessment to graduate. [See EIF]</w:t>
      </w:r>
    </w:p>
    <w:p w:rsidR="00A22155" w:rsidRPr="0004083E" w:rsidRDefault="00A22155" w:rsidP="00AD0804">
      <w:pPr>
        <w:pStyle w:val="legal-1"/>
        <w:shd w:val="clear" w:color="auto" w:fill="FFFFFF"/>
        <w:spacing w:before="0" w:beforeAutospacing="0" w:after="240" w:afterAutospacing="0" w:line="276" w:lineRule="auto"/>
        <w:rPr>
          <w:rFonts w:ascii="Calibri" w:hAnsi="Calibri" w:cs="Calibri"/>
          <w:sz w:val="22"/>
          <w:szCs w:val="22"/>
        </w:rPr>
      </w:pPr>
      <w:r w:rsidRPr="0004083E">
        <w:rPr>
          <w:rFonts w:ascii="Calibri" w:hAnsi="Calibri" w:cs="Calibri"/>
          <w:sz w:val="22"/>
          <w:szCs w:val="22"/>
        </w:rPr>
        <w:lastRenderedPageBreak/>
        <w:t>A student dismissed from a special education program who achieved satisfactory performance on an alternate EOC assessment while enrolled in a special education program is not required to take and achieve satisfactory performance on the general EOC assessment to graduate. A student who took an EOC assessment while enrolled in a special education program is not required to retake and achieve satisfactory performance on the EOC assessment if the student's ARD committee determined that the student was not required to achieve satisfactory performance on the EOC assessment to graduate. A student dismissed from a special education program must achieve satisfactory performance on any remaining EOC assessments that the student is required to take. If the student fails to achieve satisfactory performance on no more than two of the remaining EOC assessments, the student is eligible for IGC review under Education Code 28.0258 and is subject to the IGC provisions above. [See Individual Graduation Committee, above]</w:t>
      </w:r>
    </w:p>
    <w:p w:rsidR="00A22155" w:rsidRPr="0004083E" w:rsidRDefault="00A22155" w:rsidP="00AD0804">
      <w:pPr>
        <w:pStyle w:val="legal-1"/>
        <w:shd w:val="clear" w:color="auto" w:fill="FFFFFF"/>
        <w:spacing w:before="0" w:beforeAutospacing="0" w:after="240" w:afterAutospacing="0" w:line="276" w:lineRule="auto"/>
        <w:rPr>
          <w:rFonts w:ascii="Calibri" w:hAnsi="Calibri" w:cs="Calibri"/>
          <w:sz w:val="22"/>
          <w:szCs w:val="22"/>
        </w:rPr>
      </w:pPr>
    </w:p>
    <w:p w:rsidR="00A22155" w:rsidRPr="0004083E" w:rsidRDefault="00A22155" w:rsidP="00A22155">
      <w:pPr>
        <w:rPr>
          <w:rFonts w:ascii="Calibri" w:hAnsi="Calibri" w:cs="Calibri"/>
          <w:sz w:val="22"/>
          <w:szCs w:val="22"/>
        </w:rPr>
      </w:pPr>
    </w:p>
    <w:p w:rsidR="00A22155" w:rsidRPr="0004083E" w:rsidRDefault="00A22155" w:rsidP="00A22155">
      <w:pPr>
        <w:rPr>
          <w:rFonts w:ascii="Calibri" w:hAnsi="Calibri" w:cs="Calibri"/>
          <w:sz w:val="22"/>
          <w:szCs w:val="22"/>
        </w:rPr>
      </w:pPr>
    </w:p>
    <w:p w:rsidR="00E537AE" w:rsidRDefault="00E537AE" w:rsidP="00A22155">
      <w:pPr>
        <w:pStyle w:val="NormalWeb"/>
        <w:shd w:val="clear" w:color="auto" w:fill="FFFFFF"/>
        <w:rPr>
          <w:rFonts w:ascii="Calibri" w:hAnsi="Calibri" w:cs="Calibri"/>
          <w:b/>
          <w:bCs/>
          <w:sz w:val="22"/>
          <w:szCs w:val="22"/>
        </w:rPr>
      </w:pPr>
    </w:p>
    <w:sectPr w:rsidR="00E537AE" w:rsidSect="003417BE">
      <w:headerReference w:type="even" r:id="rId7"/>
      <w:headerReference w:type="default" r:id="rId8"/>
      <w:footerReference w:type="even" r:id="rId9"/>
      <w:footerReference w:type="default" r:id="rId10"/>
      <w:headerReference w:type="first" r:id="rId11"/>
      <w:footerReference w:type="first" r:id="rId12"/>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688" w:rsidRDefault="003E1688" w:rsidP="0011111B">
      <w:pPr>
        <w:spacing w:after="0" w:line="240" w:lineRule="auto"/>
      </w:pPr>
      <w:r>
        <w:separator/>
      </w:r>
    </w:p>
  </w:endnote>
  <w:endnote w:type="continuationSeparator" w:id="0">
    <w:p w:rsidR="003E1688" w:rsidRDefault="003E1688"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688" w:rsidRDefault="003E1688" w:rsidP="0011111B">
      <w:pPr>
        <w:spacing w:after="0" w:line="240" w:lineRule="auto"/>
      </w:pPr>
      <w:r>
        <w:separator/>
      </w:r>
    </w:p>
  </w:footnote>
  <w:footnote w:type="continuationSeparator" w:id="0">
    <w:p w:rsidR="003E1688" w:rsidRDefault="003E1688"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07F9F"/>
    <w:multiLevelType w:val="multilevel"/>
    <w:tmpl w:val="8AC2B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520B24"/>
    <w:multiLevelType w:val="multilevel"/>
    <w:tmpl w:val="225A22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ADB6946"/>
    <w:multiLevelType w:val="multilevel"/>
    <w:tmpl w:val="D2B4F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9E659C"/>
    <w:multiLevelType w:val="multilevel"/>
    <w:tmpl w:val="A8565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315F8F"/>
    <w:multiLevelType w:val="multilevel"/>
    <w:tmpl w:val="609CB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E00DF0"/>
    <w:multiLevelType w:val="multilevel"/>
    <w:tmpl w:val="A0A69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97338B"/>
    <w:multiLevelType w:val="hybridMultilevel"/>
    <w:tmpl w:val="4500A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D739B0"/>
    <w:multiLevelType w:val="multilevel"/>
    <w:tmpl w:val="CF2EA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C55366"/>
    <w:multiLevelType w:val="multilevel"/>
    <w:tmpl w:val="7AD60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29643C"/>
    <w:multiLevelType w:val="multilevel"/>
    <w:tmpl w:val="29C86C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4"/>
  </w:num>
  <w:num w:numId="8">
    <w:abstractNumId w:val="2"/>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029DE"/>
    <w:rsid w:val="000550BB"/>
    <w:rsid w:val="00065494"/>
    <w:rsid w:val="0011111B"/>
    <w:rsid w:val="0011592E"/>
    <w:rsid w:val="00145C00"/>
    <w:rsid w:val="00153553"/>
    <w:rsid w:val="00227177"/>
    <w:rsid w:val="00263EEA"/>
    <w:rsid w:val="002874B0"/>
    <w:rsid w:val="0030781C"/>
    <w:rsid w:val="0033108D"/>
    <w:rsid w:val="003417BE"/>
    <w:rsid w:val="003E1688"/>
    <w:rsid w:val="004C5382"/>
    <w:rsid w:val="005F3BF4"/>
    <w:rsid w:val="006053FC"/>
    <w:rsid w:val="0067079D"/>
    <w:rsid w:val="006A10E8"/>
    <w:rsid w:val="006E647E"/>
    <w:rsid w:val="00730FF9"/>
    <w:rsid w:val="007927C3"/>
    <w:rsid w:val="00976B7C"/>
    <w:rsid w:val="00A22155"/>
    <w:rsid w:val="00A31D27"/>
    <w:rsid w:val="00A57A6D"/>
    <w:rsid w:val="00A915FF"/>
    <w:rsid w:val="00AB16DA"/>
    <w:rsid w:val="00AD0804"/>
    <w:rsid w:val="00BF3E3B"/>
    <w:rsid w:val="00D72942"/>
    <w:rsid w:val="00D82ACD"/>
    <w:rsid w:val="00E139D2"/>
    <w:rsid w:val="00E537AE"/>
    <w:rsid w:val="00E607FA"/>
    <w:rsid w:val="00EF6A5B"/>
    <w:rsid w:val="00F326DD"/>
    <w:rsid w:val="00F74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4AF78"/>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7C3"/>
    <w:pPr>
      <w:spacing w:line="312" w:lineRule="auto"/>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paragraph" w:styleId="ListParagraph">
    <w:name w:val="List Paragraph"/>
    <w:basedOn w:val="Normal"/>
    <w:uiPriority w:val="34"/>
    <w:qFormat/>
    <w:rsid w:val="007927C3"/>
    <w:pPr>
      <w:ind w:left="720"/>
      <w:contextualSpacing/>
    </w:pPr>
  </w:style>
  <w:style w:type="table" w:customStyle="1" w:styleId="TableGrid">
    <w:name w:val="TableGrid"/>
    <w:rsid w:val="0067079D"/>
    <w:pPr>
      <w:spacing w:after="0" w:line="240" w:lineRule="auto"/>
    </w:pPr>
    <w:rPr>
      <w:rFonts w:eastAsiaTheme="minorEastAsia"/>
    </w:rPr>
    <w:tblPr>
      <w:tblCellMar>
        <w:top w:w="0" w:type="dxa"/>
        <w:left w:w="0" w:type="dxa"/>
        <w:bottom w:w="0" w:type="dxa"/>
        <w:right w:w="0" w:type="dxa"/>
      </w:tblCellMar>
    </w:tblPr>
  </w:style>
  <w:style w:type="paragraph" w:customStyle="1" w:styleId="local-1">
    <w:name w:val="local-1"/>
    <w:basedOn w:val="Normal"/>
    <w:rsid w:val="00976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vel1">
    <w:name w:val="list-level1"/>
    <w:basedOn w:val="Normal"/>
    <w:rsid w:val="00976B7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310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1">
    <w:name w:val="list-1"/>
    <w:basedOn w:val="Normal"/>
    <w:rsid w:val="003310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537AE"/>
    <w:rPr>
      <w:color w:val="0563C1" w:themeColor="hyperlink"/>
      <w:u w:val="single"/>
    </w:rPr>
  </w:style>
  <w:style w:type="paragraph" w:customStyle="1" w:styleId="legal-1">
    <w:name w:val="legal-1"/>
    <w:basedOn w:val="Normal"/>
    <w:rsid w:val="00E53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vel2">
    <w:name w:val="list-level2"/>
    <w:basedOn w:val="Normal"/>
    <w:uiPriority w:val="99"/>
    <w:semiHidden/>
    <w:rsid w:val="00E537AE"/>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E537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69147">
      <w:bodyDiv w:val="1"/>
      <w:marLeft w:val="0"/>
      <w:marRight w:val="0"/>
      <w:marTop w:val="0"/>
      <w:marBottom w:val="0"/>
      <w:divBdr>
        <w:top w:val="none" w:sz="0" w:space="0" w:color="auto"/>
        <w:left w:val="none" w:sz="0" w:space="0" w:color="auto"/>
        <w:bottom w:val="none" w:sz="0" w:space="0" w:color="auto"/>
        <w:right w:val="none" w:sz="0" w:space="0" w:color="auto"/>
      </w:divBdr>
    </w:div>
    <w:div w:id="1614628842">
      <w:bodyDiv w:val="1"/>
      <w:marLeft w:val="0"/>
      <w:marRight w:val="0"/>
      <w:marTop w:val="0"/>
      <w:marBottom w:val="0"/>
      <w:divBdr>
        <w:top w:val="none" w:sz="0" w:space="0" w:color="auto"/>
        <w:left w:val="none" w:sz="0" w:space="0" w:color="auto"/>
        <w:bottom w:val="none" w:sz="0" w:space="0" w:color="auto"/>
        <w:right w:val="none" w:sz="0" w:space="0" w:color="auto"/>
      </w:divBdr>
      <w:divsChild>
        <w:div w:id="1268855163">
          <w:marLeft w:val="0"/>
          <w:marRight w:val="0"/>
          <w:marTop w:val="0"/>
          <w:marBottom w:val="0"/>
          <w:divBdr>
            <w:top w:val="none" w:sz="0" w:space="0" w:color="auto"/>
            <w:left w:val="none" w:sz="0" w:space="0" w:color="auto"/>
            <w:bottom w:val="none" w:sz="0" w:space="0" w:color="auto"/>
            <w:right w:val="none" w:sz="0" w:space="0" w:color="auto"/>
          </w:divBdr>
          <w:divsChild>
            <w:div w:id="1307929089">
              <w:marLeft w:val="0"/>
              <w:marRight w:val="0"/>
              <w:marTop w:val="0"/>
              <w:marBottom w:val="0"/>
              <w:divBdr>
                <w:top w:val="none" w:sz="0" w:space="0" w:color="auto"/>
                <w:left w:val="none" w:sz="0" w:space="0" w:color="auto"/>
                <w:bottom w:val="none" w:sz="0" w:space="0" w:color="auto"/>
                <w:right w:val="none" w:sz="0" w:space="0" w:color="auto"/>
              </w:divBdr>
              <w:divsChild>
                <w:div w:id="1000504480">
                  <w:marLeft w:val="0"/>
                  <w:marRight w:val="0"/>
                  <w:marTop w:val="0"/>
                  <w:marBottom w:val="0"/>
                  <w:divBdr>
                    <w:top w:val="none" w:sz="0" w:space="0" w:color="auto"/>
                    <w:left w:val="none" w:sz="0" w:space="0" w:color="auto"/>
                    <w:bottom w:val="none" w:sz="0" w:space="0" w:color="auto"/>
                    <w:right w:val="none" w:sz="0" w:space="0" w:color="auto"/>
                  </w:divBdr>
                </w:div>
                <w:div w:id="1254896602">
                  <w:marLeft w:val="0"/>
                  <w:marRight w:val="0"/>
                  <w:marTop w:val="0"/>
                  <w:marBottom w:val="0"/>
                  <w:divBdr>
                    <w:top w:val="none" w:sz="0" w:space="0" w:color="auto"/>
                    <w:left w:val="none" w:sz="0" w:space="0" w:color="auto"/>
                    <w:bottom w:val="none" w:sz="0" w:space="0" w:color="auto"/>
                    <w:right w:val="none" w:sz="0" w:space="0" w:color="auto"/>
                  </w:divBdr>
                  <w:divsChild>
                    <w:div w:id="63645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87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2205</Words>
  <Characters>12574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 G</cp:lastModifiedBy>
  <cp:revision>5</cp:revision>
  <dcterms:created xsi:type="dcterms:W3CDTF">2023-03-08T16:22:00Z</dcterms:created>
  <dcterms:modified xsi:type="dcterms:W3CDTF">2023-03-08T16:26:00Z</dcterms:modified>
</cp:coreProperties>
</file>