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Academic Achievement </w:t>
            </w:r>
          </w:p>
        </w:tc>
        <w:tc>
          <w:tcPr>
            <w:tcW w:w="990" w:type="dxa"/>
            <w:tcBorders>
              <w:top w:val="single" w:sz="4" w:space="0" w:color="000000"/>
              <w:left w:val="single" w:sz="4" w:space="0" w:color="000000"/>
              <w:bottom w:val="single" w:sz="4" w:space="0" w:color="000000"/>
              <w:right w:val="single" w:sz="4" w:space="0" w:color="000000"/>
            </w:tcBorders>
          </w:tcPr>
          <w:p w:rsidR="00976B7C" w:rsidRPr="00123FA9" w:rsidRDefault="00976B7C" w:rsidP="002E48A9">
            <w:pPr>
              <w:spacing w:line="259" w:lineRule="auto"/>
            </w:pPr>
            <w:r>
              <w:t>EI</w:t>
            </w:r>
            <w:r w:rsidR="00A64BE4">
              <w:t>F</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663118">
              <w:rPr>
                <w:sz w:val="18"/>
              </w:rPr>
              <w:t>6</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BB660F" w:rsidP="002E48A9">
            <w:pPr>
              <w:spacing w:line="259" w:lineRule="auto"/>
              <w:rPr>
                <w:sz w:val="18"/>
              </w:rPr>
            </w:pPr>
            <w:r>
              <w:rPr>
                <w:sz w:val="18"/>
              </w:rPr>
              <w:t>Gradua</w:t>
            </w:r>
            <w:r w:rsidR="00976B7C">
              <w:rPr>
                <w:sz w:val="18"/>
              </w:rPr>
              <w:t>tion - 202</w:t>
            </w:r>
            <w:r>
              <w:rPr>
                <w:sz w:val="18"/>
              </w:rPr>
              <w:t>5</w:t>
            </w:r>
          </w:p>
        </w:tc>
      </w:tr>
    </w:tbl>
    <w:p w:rsidR="00976B7C" w:rsidRDefault="00976B7C" w:rsidP="00976B7C">
      <w:pPr>
        <w:rPr>
          <w:rFonts w:ascii="Calibri" w:hAnsi="Calibri" w:cs="Calibri"/>
          <w:b/>
          <w:bCs/>
          <w:sz w:val="22"/>
          <w:szCs w:val="22"/>
        </w:rPr>
      </w:pPr>
    </w:p>
    <w:p w:rsidR="00976B7C" w:rsidRDefault="00976B7C" w:rsidP="00976B7C">
      <w:pPr>
        <w:rPr>
          <w:rFonts w:ascii="Calibri" w:hAnsi="Calibri" w:cs="Calibri"/>
          <w:b/>
          <w:bCs/>
          <w:sz w:val="22"/>
          <w:szCs w:val="22"/>
        </w:rPr>
      </w:pPr>
      <w:r w:rsidRPr="00826380">
        <w:rPr>
          <w:rFonts w:ascii="Calibri" w:hAnsi="Calibri" w:cs="Calibri"/>
          <w:b/>
          <w:bCs/>
          <w:sz w:val="22"/>
          <w:szCs w:val="22"/>
        </w:rPr>
        <w:t>EI</w:t>
      </w:r>
      <w:r w:rsidR="00BB660F">
        <w:rPr>
          <w:rFonts w:ascii="Calibri" w:hAnsi="Calibri" w:cs="Calibri"/>
          <w:b/>
          <w:bCs/>
          <w:sz w:val="22"/>
          <w:szCs w:val="22"/>
        </w:rPr>
        <w:t>F – Graduation</w:t>
      </w:r>
    </w:p>
    <w:p w:rsidR="00BB660F" w:rsidRDefault="00BB660F" w:rsidP="00976B7C">
      <w:pPr>
        <w:rPr>
          <w:rFonts w:ascii="Calibri" w:hAnsi="Calibri" w:cs="Calibri"/>
          <w:b/>
          <w:bCs/>
          <w:sz w:val="22"/>
          <w:szCs w:val="22"/>
        </w:rPr>
      </w:pPr>
      <w:r>
        <w:rPr>
          <w:rFonts w:ascii="Calibri" w:hAnsi="Calibri" w:cs="Calibri"/>
          <w:b/>
          <w:bCs/>
          <w:sz w:val="22"/>
          <w:szCs w:val="22"/>
        </w:rPr>
        <w:t>High School Diploma</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student may graduate and receive a diploma only if the student:</w:t>
      </w:r>
    </w:p>
    <w:p w:rsidR="00BB660F" w:rsidRPr="00BB660F" w:rsidRDefault="00BB660F" w:rsidP="00BB660F">
      <w:pPr>
        <w:pStyle w:val="list-level1"/>
        <w:numPr>
          <w:ilvl w:val="0"/>
          <w:numId w:val="3"/>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Successfully completes the curriculum requirements identified by the State Board of Education (SBOE) [see State Graduation Requirements, below], has performed satisfactorily on applicable state assessments, and complies with the financial aid application requirements in Education Code 28.0256 [see below]; or</w:t>
      </w:r>
    </w:p>
    <w:p w:rsidR="00BB660F" w:rsidRPr="00BB660F" w:rsidRDefault="00BB660F" w:rsidP="00BB660F">
      <w:pPr>
        <w:pStyle w:val="list-level1"/>
        <w:numPr>
          <w:ilvl w:val="0"/>
          <w:numId w:val="3"/>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Successfully completes an individualized education program (IEP)</w:t>
      </w:r>
      <w:r w:rsidR="006D627A">
        <w:rPr>
          <w:rFonts w:asciiTheme="minorHAnsi" w:hAnsiTheme="minorHAnsi" w:cstheme="minorHAnsi"/>
          <w:color w:val="212529"/>
          <w:sz w:val="22"/>
          <w:szCs w:val="22"/>
        </w:rPr>
        <w:t>.</w:t>
      </w:r>
    </w:p>
    <w:p w:rsidR="00BB660F" w:rsidRDefault="00BB660F" w:rsidP="00976B7C">
      <w:pPr>
        <w:rPr>
          <w:rFonts w:ascii="Calibri" w:hAnsi="Calibri" w:cs="Calibri"/>
          <w:b/>
          <w:bCs/>
          <w:sz w:val="22"/>
          <w:szCs w:val="22"/>
        </w:rPr>
      </w:pPr>
      <w:r>
        <w:rPr>
          <w:rFonts w:ascii="Calibri" w:hAnsi="Calibri" w:cs="Calibri"/>
          <w:b/>
          <w:bCs/>
          <w:sz w:val="22"/>
          <w:szCs w:val="22"/>
        </w:rPr>
        <w:t>FAFSA Requirement</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Before graduating from high school, each student must complete and submit a free application for federal student aid (FAFSA) or a Texas application for state financial aid (TASFA), except as provided below.</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student is not required to comply with the above provision if:</w:t>
      </w:r>
    </w:p>
    <w:p w:rsidR="00BB660F" w:rsidRPr="00BB660F" w:rsidRDefault="00BB660F" w:rsidP="00BB660F">
      <w:pPr>
        <w:pStyle w:val="list-level1"/>
        <w:numPr>
          <w:ilvl w:val="0"/>
          <w:numId w:val="4"/>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student's parent or other person standing in parental relation submits a signed form indicating that the parent or other person authorizes the student to decline to complete and submit the financial aid application;</w:t>
      </w:r>
    </w:p>
    <w:p w:rsidR="00BB660F" w:rsidRPr="00BB660F" w:rsidRDefault="00BB660F" w:rsidP="00BB660F">
      <w:pPr>
        <w:pStyle w:val="list-level1"/>
        <w:numPr>
          <w:ilvl w:val="0"/>
          <w:numId w:val="4"/>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student signs and submits the form described above on the student's own behalf if the student is 18 years of age or older or the student's disabilities of minority have been removed for general purposes under Family Code Chapter 31; or</w:t>
      </w:r>
    </w:p>
    <w:p w:rsidR="00BB660F" w:rsidRPr="00BB660F" w:rsidRDefault="00BB660F" w:rsidP="00BB660F">
      <w:pPr>
        <w:pStyle w:val="list-level1"/>
        <w:numPr>
          <w:ilvl w:val="0"/>
          <w:numId w:val="4"/>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A school counselor authorizes the student to decline to complete and submit the financial aid application for good cause, as determined by the school counselor.</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If a school counselor notifies a district whether a student has complied with this section for purposes of determining whether the student meets high school graduation requirements under Education Code 28.025, the school counselor may only indicate whether the student has complied with this section and may not indicate the manner in which the student complied, except as necessary for the district to comply with the commissioner's rules.</w:t>
      </w:r>
    </w:p>
    <w:p w:rsid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school counselor may not indicate that a student has not complied with this section if the district fails to provide the required form to the student or the student's parent or other person standing in parental relation to the student.</w:t>
      </w:r>
    </w:p>
    <w:p w:rsidR="00BB660F" w:rsidRDefault="00BB660F" w:rsidP="00BB660F">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BB660F">
        <w:rPr>
          <w:rFonts w:asciiTheme="minorHAnsi" w:hAnsiTheme="minorHAnsi" w:cstheme="minorHAnsi"/>
          <w:b/>
          <w:color w:val="212529"/>
          <w:sz w:val="22"/>
          <w:szCs w:val="22"/>
        </w:rPr>
        <w:lastRenderedPageBreak/>
        <w:t>Individual Graduation Committee</w:t>
      </w:r>
      <w:r>
        <w:rPr>
          <w:rFonts w:asciiTheme="minorHAnsi" w:hAnsiTheme="minorHAnsi" w:cstheme="minorHAnsi"/>
          <w:b/>
          <w:color w:val="212529"/>
          <w:sz w:val="22"/>
          <w:szCs w:val="22"/>
        </w:rPr>
        <w:t xml:space="preserve"> (IGC)</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student may receive a diploma if the person is eligible for a diploma as determined by an individual graduation committee (IGC)</w:t>
      </w:r>
      <w:r w:rsidR="006D627A">
        <w:rPr>
          <w:rFonts w:asciiTheme="minorHAnsi" w:hAnsiTheme="minorHAnsi" w:cstheme="minorHAnsi"/>
          <w:color w:val="212529"/>
          <w:sz w:val="22"/>
          <w:szCs w:val="22"/>
        </w:rPr>
        <w:t>.</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student receiving special education services is not subject to the IGC requirements. A student's admission, review, and dismissal (ARD) committee determines whether a student is required to achieve satisfactory performance on an end-of-course (EOC) assessment to graduate. </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For each 11th or 12th grade student who has failed to comply with the EOC assessment instrument performance requirements for not more than two courses, the district shall establish an IGC at the end of or after the student's 11th grade year to determine whether the student may qualify to graduate. A student may not qualify to graduate as a result of an IGC decision before the student's 12th grade year.</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The IGC shall be composed of:</w:t>
      </w:r>
    </w:p>
    <w:p w:rsidR="00BB660F" w:rsidRPr="00BB660F" w:rsidRDefault="00BB660F" w:rsidP="00BB660F">
      <w:pPr>
        <w:pStyle w:val="list-level1"/>
        <w:numPr>
          <w:ilvl w:val="0"/>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principal or principal's designee;</w:t>
      </w:r>
    </w:p>
    <w:p w:rsidR="00BB660F" w:rsidRPr="00BB660F" w:rsidRDefault="00BB660F" w:rsidP="00BB660F">
      <w:pPr>
        <w:pStyle w:val="list-level1"/>
        <w:numPr>
          <w:ilvl w:val="0"/>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For each EOC assessment instrument on which the student failed to perform satisfactorily, the teacher of the course;</w:t>
      </w:r>
    </w:p>
    <w:p w:rsidR="00BB660F" w:rsidRPr="00BB660F" w:rsidRDefault="00BB660F" w:rsidP="00BB660F">
      <w:pPr>
        <w:pStyle w:val="list-level1"/>
        <w:numPr>
          <w:ilvl w:val="0"/>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department chair or lead teacher supervising the teacher(s) above; and</w:t>
      </w:r>
    </w:p>
    <w:p w:rsidR="00BB660F" w:rsidRPr="00BB660F" w:rsidRDefault="00BB660F" w:rsidP="00BB660F">
      <w:pPr>
        <w:pStyle w:val="list-level1"/>
        <w:numPr>
          <w:ilvl w:val="0"/>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As applicable:</w:t>
      </w:r>
    </w:p>
    <w:p w:rsidR="00BB660F" w:rsidRPr="00BB660F" w:rsidRDefault="00BB660F" w:rsidP="00BB660F">
      <w:pPr>
        <w:pStyle w:val="list-level2"/>
        <w:numPr>
          <w:ilvl w:val="1"/>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student's parent or person standing in parental relation to the student;</w:t>
      </w:r>
    </w:p>
    <w:p w:rsidR="00BB660F" w:rsidRPr="00BB660F" w:rsidRDefault="00BB660F" w:rsidP="00BB660F">
      <w:pPr>
        <w:pStyle w:val="list-level2"/>
        <w:numPr>
          <w:ilvl w:val="1"/>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A designated advocate if the parent is unable to serve; or</w:t>
      </w:r>
    </w:p>
    <w:p w:rsidR="00BB660F" w:rsidRPr="00BB660F" w:rsidRDefault="00BB660F" w:rsidP="00BB660F">
      <w:pPr>
        <w:pStyle w:val="list-level2"/>
        <w:numPr>
          <w:ilvl w:val="1"/>
          <w:numId w:val="5"/>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The student, at the student's option, if the student is at least 18 years of age or is an emancipated minor.</w:t>
      </w:r>
    </w:p>
    <w:p w:rsidR="00BB660F" w:rsidRDefault="00BB660F" w:rsidP="00BB660F">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Pr>
          <w:rFonts w:asciiTheme="minorHAnsi" w:hAnsiTheme="minorHAnsi" w:cstheme="minorHAnsi"/>
          <w:b/>
          <w:color w:val="212529"/>
          <w:sz w:val="22"/>
          <w:szCs w:val="22"/>
        </w:rPr>
        <w:t>Personal Graduation Plan (PGP) – Middle School</w:t>
      </w:r>
    </w:p>
    <w:p w:rsidR="00BB660F" w:rsidRPr="00BB660F" w:rsidRDefault="00E94393"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Pr>
          <w:rFonts w:asciiTheme="minorHAnsi" w:hAnsiTheme="minorHAnsi" w:cstheme="minorHAnsi"/>
          <w:color w:val="212529"/>
          <w:sz w:val="22"/>
          <w:szCs w:val="22"/>
        </w:rPr>
        <w:t xml:space="preserve">The </w:t>
      </w:r>
      <w:r w:rsidR="00BB660F" w:rsidRPr="00BB660F">
        <w:rPr>
          <w:rFonts w:asciiTheme="minorHAnsi" w:hAnsiTheme="minorHAnsi" w:cstheme="minorHAnsi"/>
          <w:color w:val="212529"/>
          <w:sz w:val="22"/>
          <w:szCs w:val="22"/>
        </w:rPr>
        <w:t xml:space="preserve">middle school </w:t>
      </w:r>
      <w:r>
        <w:rPr>
          <w:rFonts w:asciiTheme="minorHAnsi" w:hAnsiTheme="minorHAnsi" w:cstheme="minorHAnsi"/>
          <w:color w:val="212529"/>
          <w:sz w:val="22"/>
          <w:szCs w:val="22"/>
        </w:rPr>
        <w:t xml:space="preserve">principal </w:t>
      </w:r>
      <w:r w:rsidR="00BB660F" w:rsidRPr="00BB660F">
        <w:rPr>
          <w:rFonts w:asciiTheme="minorHAnsi" w:hAnsiTheme="minorHAnsi" w:cstheme="minorHAnsi"/>
          <w:color w:val="212529"/>
          <w:sz w:val="22"/>
          <w:szCs w:val="22"/>
        </w:rPr>
        <w:t>shall designate a school counselor, teacher, or other appropriate individual to develop and administer a personal graduation plan (PGP) for each student enrolled in the junior high or middle school who:</w:t>
      </w:r>
    </w:p>
    <w:p w:rsidR="00BB660F" w:rsidRPr="00BB660F" w:rsidRDefault="00BB660F" w:rsidP="00BB660F">
      <w:pPr>
        <w:pStyle w:val="list-level1"/>
        <w:numPr>
          <w:ilvl w:val="0"/>
          <w:numId w:val="6"/>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Does not perform satisfactorily on a state assessment instrument; or</w:t>
      </w:r>
    </w:p>
    <w:p w:rsidR="00BB660F" w:rsidRPr="00BB660F" w:rsidRDefault="00BB660F" w:rsidP="00BB660F">
      <w:pPr>
        <w:pStyle w:val="list-level1"/>
        <w:numPr>
          <w:ilvl w:val="0"/>
          <w:numId w:val="6"/>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Is not likely to receive a high school diploma before the fifth school year following the student's enrollment in grade level 9, as determined by a district.</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PGP must:</w:t>
      </w:r>
    </w:p>
    <w:p w:rsidR="00BB660F" w:rsidRPr="00BB660F" w:rsidRDefault="00BB660F" w:rsidP="00BB660F">
      <w:pPr>
        <w:pStyle w:val="list-level1"/>
        <w:numPr>
          <w:ilvl w:val="0"/>
          <w:numId w:val="7"/>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Identify educational goals for the student;</w:t>
      </w:r>
    </w:p>
    <w:p w:rsidR="00BB660F" w:rsidRPr="00BB660F" w:rsidRDefault="00BB660F" w:rsidP="00BB660F">
      <w:pPr>
        <w:pStyle w:val="list-level1"/>
        <w:numPr>
          <w:ilvl w:val="0"/>
          <w:numId w:val="7"/>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Include diagnostic information, appropriate monitoring and intervention, and other evaluation strategies;</w:t>
      </w:r>
    </w:p>
    <w:p w:rsidR="00BB660F" w:rsidRPr="00BB660F" w:rsidRDefault="00BB660F" w:rsidP="00BB660F">
      <w:pPr>
        <w:pStyle w:val="list-level1"/>
        <w:numPr>
          <w:ilvl w:val="0"/>
          <w:numId w:val="7"/>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Include an intensive instruction program;</w:t>
      </w:r>
    </w:p>
    <w:p w:rsidR="00BB660F" w:rsidRPr="00BB660F" w:rsidRDefault="00BB660F" w:rsidP="00BB660F">
      <w:pPr>
        <w:pStyle w:val="list-level1"/>
        <w:numPr>
          <w:ilvl w:val="0"/>
          <w:numId w:val="7"/>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Address participation of the student's parent or guardian, including consideration of the parent's or guardian's educational expectations for the student; and</w:t>
      </w:r>
    </w:p>
    <w:p w:rsidR="00BB660F" w:rsidRPr="00BB660F" w:rsidRDefault="00BB660F" w:rsidP="00BB660F">
      <w:pPr>
        <w:pStyle w:val="list-level1"/>
        <w:numPr>
          <w:ilvl w:val="0"/>
          <w:numId w:val="7"/>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lastRenderedPageBreak/>
        <w:t>Provide innovative methods to promote the student's advancement, including flexible scheduling, alternative learning environments, online instruction, and other interventions that are proven to accelerate the learning process and have been scientifically validated to improve learning and cognitive ability.</w:t>
      </w:r>
    </w:p>
    <w:p w:rsidR="00BB660F" w:rsidRDefault="00BB660F" w:rsidP="00BB660F">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Pr>
          <w:rFonts w:asciiTheme="minorHAnsi" w:hAnsiTheme="minorHAnsi" w:cstheme="minorHAnsi"/>
          <w:b/>
          <w:color w:val="212529"/>
          <w:sz w:val="22"/>
          <w:szCs w:val="22"/>
        </w:rPr>
        <w:t xml:space="preserve">Personal Graduation Plan (PGP) – </w:t>
      </w:r>
      <w:r w:rsidR="00EE697E">
        <w:rPr>
          <w:rFonts w:asciiTheme="minorHAnsi" w:hAnsiTheme="minorHAnsi" w:cstheme="minorHAnsi"/>
          <w:b/>
          <w:color w:val="212529"/>
          <w:sz w:val="22"/>
          <w:szCs w:val="22"/>
        </w:rPr>
        <w:t>High</w:t>
      </w:r>
      <w:r>
        <w:rPr>
          <w:rFonts w:asciiTheme="minorHAnsi" w:hAnsiTheme="minorHAnsi" w:cstheme="minorHAnsi"/>
          <w:b/>
          <w:color w:val="212529"/>
          <w:sz w:val="22"/>
          <w:szCs w:val="22"/>
        </w:rPr>
        <w:t xml:space="preserve"> School</w:t>
      </w:r>
    </w:p>
    <w:p w:rsidR="00BB660F" w:rsidRPr="00BB660F" w:rsidRDefault="00E94393"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Pr>
          <w:rFonts w:asciiTheme="minorHAnsi" w:hAnsiTheme="minorHAnsi" w:cstheme="minorHAnsi"/>
          <w:color w:val="212529"/>
          <w:sz w:val="22"/>
          <w:szCs w:val="22"/>
        </w:rPr>
        <w:t>The high school principal</w:t>
      </w:r>
      <w:r w:rsidR="00BB660F" w:rsidRPr="00BB660F">
        <w:rPr>
          <w:rFonts w:asciiTheme="minorHAnsi" w:hAnsiTheme="minorHAnsi" w:cstheme="minorHAnsi"/>
          <w:color w:val="212529"/>
          <w:sz w:val="22"/>
          <w:szCs w:val="22"/>
        </w:rPr>
        <w:t xml:space="preserve"> shall designate a school counselor or school administrator to review PGP options with each student entering grade 9 together with that student's parent or guardian. The PGP options reviewed must include the distinguished level of achievement and endorsements.</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Before the conclusion of the school year, the student and the student's parent or guardian must confirm and sign a PGP for the student that identifies a course of study that:</w:t>
      </w:r>
    </w:p>
    <w:p w:rsidR="00BB660F" w:rsidRPr="00BB660F" w:rsidRDefault="00BB660F" w:rsidP="00BB660F">
      <w:pPr>
        <w:pStyle w:val="list-level1"/>
        <w:numPr>
          <w:ilvl w:val="0"/>
          <w:numId w:val="8"/>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Promotes college and workforce readiness and career placement and advancement; and</w:t>
      </w:r>
    </w:p>
    <w:p w:rsidR="00BB660F" w:rsidRPr="00BB660F" w:rsidRDefault="00BB660F" w:rsidP="00BB660F">
      <w:pPr>
        <w:pStyle w:val="list-level1"/>
        <w:numPr>
          <w:ilvl w:val="0"/>
          <w:numId w:val="8"/>
        </w:numPr>
        <w:shd w:val="clear" w:color="auto" w:fill="FFFFFF"/>
        <w:rPr>
          <w:rFonts w:asciiTheme="minorHAnsi" w:hAnsiTheme="minorHAnsi" w:cstheme="minorHAnsi"/>
          <w:color w:val="212529"/>
          <w:sz w:val="22"/>
          <w:szCs w:val="22"/>
        </w:rPr>
      </w:pPr>
      <w:r w:rsidRPr="00BB660F">
        <w:rPr>
          <w:rFonts w:asciiTheme="minorHAnsi" w:hAnsiTheme="minorHAnsi" w:cstheme="minorHAnsi"/>
          <w:color w:val="212529"/>
          <w:sz w:val="22"/>
          <w:szCs w:val="22"/>
        </w:rPr>
        <w:t>Facilitates the student's transition from secondary to postsecondary education.</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district may not prevent a student and the student's parent or guardian from confirming a PGP that includes pursuit of a distinguished level of achievement or an endorsement.</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student may amend the student's PGP after the initial confirmation of the plan. If a student amends the student's PGP, the school must send written notice to the student's parents regarding the change.</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TEA must make available to a district information that explains the advantages of the distinguished level of achievement and each endorsement. A district, in turn, shall publish the information from TEA on the internet website of the district and ensure that the information is available to students in grades nine and above and the parents or legal guardians of those students in the language in which the parents or legal guardians are most proficient.</w:t>
      </w:r>
    </w:p>
    <w:p w:rsidR="00BB660F" w:rsidRPr="00BB660F" w:rsidRDefault="00BB660F" w:rsidP="00BB660F">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B660F">
        <w:rPr>
          <w:rFonts w:asciiTheme="minorHAnsi" w:hAnsiTheme="minorHAnsi" w:cstheme="minorHAnsi"/>
          <w:color w:val="212529"/>
          <w:sz w:val="22"/>
          <w:szCs w:val="22"/>
        </w:rPr>
        <w:t>A district is required to provide this information in the language in which the parents or legal guardians are most proficient only if at least 20 students in a grade level primarily speak that language.</w:t>
      </w:r>
    </w:p>
    <w:p w:rsidR="00BB660F" w:rsidRDefault="00EE697E" w:rsidP="00BB660F">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Pr>
          <w:rFonts w:asciiTheme="minorHAnsi" w:hAnsiTheme="minorHAnsi" w:cstheme="minorHAnsi"/>
          <w:b/>
          <w:color w:val="212529"/>
          <w:sz w:val="22"/>
          <w:szCs w:val="22"/>
        </w:rPr>
        <w:t>Early Graduation</w:t>
      </w:r>
    </w:p>
    <w:p w:rsidR="00EE697E" w:rsidRPr="00EE697E" w:rsidRDefault="00EE697E" w:rsidP="00BB660F">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EE697E">
        <w:rPr>
          <w:rFonts w:asciiTheme="minorHAnsi" w:hAnsiTheme="minorHAnsi" w:cstheme="minorHAnsi"/>
          <w:color w:val="212529"/>
          <w:sz w:val="22"/>
          <w:szCs w:val="22"/>
          <w:shd w:val="clear" w:color="auto" w:fill="FFFFFF"/>
        </w:rPr>
        <w:t>A parent is entitled to request, with the expectation that the request will not be unreasonably denied, that the parent's child be permitted to graduate from high school earlier than the child would normally graduate, if the child completes each course required for graduation. The decision of a board concerning the request is final and may not be appealed</w:t>
      </w:r>
      <w:r w:rsidR="00297FD5">
        <w:rPr>
          <w:rFonts w:asciiTheme="minorHAnsi" w:hAnsiTheme="minorHAnsi" w:cstheme="minorHAnsi"/>
          <w:color w:val="212529"/>
          <w:sz w:val="22"/>
          <w:szCs w:val="22"/>
          <w:shd w:val="clear" w:color="auto" w:fill="FFFFFF"/>
        </w:rPr>
        <w:t>.</w:t>
      </w:r>
    </w:p>
    <w:p w:rsidR="00BB660F" w:rsidRDefault="00EE697E" w:rsidP="00976B7C">
      <w:pPr>
        <w:rPr>
          <w:rFonts w:cstheme="minorHAnsi"/>
          <w:b/>
          <w:bCs/>
          <w:sz w:val="22"/>
          <w:szCs w:val="22"/>
        </w:rPr>
      </w:pPr>
      <w:r>
        <w:rPr>
          <w:rFonts w:cstheme="minorHAnsi"/>
          <w:b/>
          <w:bCs/>
          <w:sz w:val="22"/>
          <w:szCs w:val="22"/>
        </w:rPr>
        <w:t>Foundation High School Program</w:t>
      </w:r>
    </w:p>
    <w:p w:rsidR="00EE697E" w:rsidRPr="00EE697E" w:rsidRDefault="00EE697E" w:rsidP="00EE697E">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EE697E">
        <w:rPr>
          <w:rFonts w:asciiTheme="minorHAnsi" w:hAnsiTheme="minorHAnsi" w:cstheme="minorHAnsi"/>
          <w:color w:val="212529"/>
          <w:sz w:val="22"/>
          <w:szCs w:val="22"/>
        </w:rPr>
        <w:t>A student must earn at least 22 credits to complete the foundation high school program and must demonstrate proficiency in the following core courses: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lastRenderedPageBreak/>
        <w:t>English language arts — 4 credits;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Mathematics — 3 credits;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Science — 3 credits;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Social Studies — 3 credits;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Languages other than English — 2 credits;</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Physical Education — 1 credit;</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Fine Arts — 1 credit; and</w:t>
      </w:r>
    </w:p>
    <w:p w:rsidR="00EE697E" w:rsidRPr="00EE697E" w:rsidRDefault="00EE697E" w:rsidP="00EE697E">
      <w:pPr>
        <w:pStyle w:val="list-level1"/>
        <w:numPr>
          <w:ilvl w:val="0"/>
          <w:numId w:val="9"/>
        </w:numPr>
        <w:shd w:val="clear" w:color="auto" w:fill="FFFFFF"/>
        <w:rPr>
          <w:rFonts w:asciiTheme="minorHAnsi" w:hAnsiTheme="minorHAnsi" w:cstheme="minorHAnsi"/>
          <w:color w:val="212529"/>
          <w:sz w:val="22"/>
          <w:szCs w:val="22"/>
        </w:rPr>
      </w:pPr>
      <w:r w:rsidRPr="00EE697E">
        <w:rPr>
          <w:rFonts w:asciiTheme="minorHAnsi" w:hAnsiTheme="minorHAnsi" w:cstheme="minorHAnsi"/>
          <w:color w:val="212529"/>
          <w:sz w:val="22"/>
          <w:szCs w:val="22"/>
        </w:rPr>
        <w:t>Elective courses — 5 credits.</w:t>
      </w:r>
    </w:p>
    <w:p w:rsidR="00EE697E" w:rsidRDefault="006D627A" w:rsidP="00976B7C">
      <w:pPr>
        <w:rPr>
          <w:rFonts w:cstheme="minorHAnsi"/>
          <w:b/>
          <w:bCs/>
          <w:sz w:val="22"/>
          <w:szCs w:val="22"/>
        </w:rPr>
      </w:pPr>
      <w:r>
        <w:rPr>
          <w:rFonts w:cstheme="minorHAnsi"/>
          <w:b/>
          <w:bCs/>
          <w:sz w:val="22"/>
          <w:szCs w:val="22"/>
        </w:rPr>
        <w:t>Endorsements</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student shall specify in writing an endorsement the student intends to earn upon entering grade 9.</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student may earn any of the following endorsements:</w:t>
      </w:r>
    </w:p>
    <w:p w:rsidR="006D627A" w:rsidRPr="006D627A" w:rsidRDefault="006D627A" w:rsidP="006D627A">
      <w:pPr>
        <w:pStyle w:val="list-level1"/>
        <w:numPr>
          <w:ilvl w:val="0"/>
          <w:numId w:val="10"/>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Science, technology, engineering, and mathematics (STEM);</w:t>
      </w:r>
    </w:p>
    <w:p w:rsidR="006D627A" w:rsidRPr="006D627A" w:rsidRDefault="006D627A" w:rsidP="006D627A">
      <w:pPr>
        <w:pStyle w:val="list-level1"/>
        <w:numPr>
          <w:ilvl w:val="0"/>
          <w:numId w:val="10"/>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Business and industry;</w:t>
      </w:r>
    </w:p>
    <w:p w:rsidR="006D627A" w:rsidRPr="006D627A" w:rsidRDefault="006D627A" w:rsidP="006D627A">
      <w:pPr>
        <w:pStyle w:val="list-level1"/>
        <w:numPr>
          <w:ilvl w:val="0"/>
          <w:numId w:val="10"/>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Public services;</w:t>
      </w:r>
    </w:p>
    <w:p w:rsidR="006D627A" w:rsidRPr="006D627A" w:rsidRDefault="006D627A" w:rsidP="006D627A">
      <w:pPr>
        <w:pStyle w:val="list-level1"/>
        <w:numPr>
          <w:ilvl w:val="0"/>
          <w:numId w:val="10"/>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Arts and humanities; and</w:t>
      </w:r>
    </w:p>
    <w:p w:rsidR="006D627A" w:rsidRPr="006D627A" w:rsidRDefault="006D627A" w:rsidP="006D627A">
      <w:pPr>
        <w:pStyle w:val="list-level1"/>
        <w:numPr>
          <w:ilvl w:val="0"/>
          <w:numId w:val="10"/>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Multidisciplinary studies.</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district must make at least one endorsement available to students. A district that offers only one endorsement curriculum must offer multidisciplinary studies.</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To earn an endorsement a student must demonstrate proficiency in the curriculum requirements for the foundation high school program and earn:</w:t>
      </w:r>
    </w:p>
    <w:p w:rsidR="006D627A" w:rsidRPr="006D627A" w:rsidRDefault="006D627A" w:rsidP="006D627A">
      <w:pPr>
        <w:pStyle w:val="list-level1"/>
        <w:numPr>
          <w:ilvl w:val="0"/>
          <w:numId w:val="11"/>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A fourth credit in mathematics;</w:t>
      </w:r>
    </w:p>
    <w:p w:rsidR="006D627A" w:rsidRPr="006D627A" w:rsidRDefault="006D627A" w:rsidP="006D627A">
      <w:pPr>
        <w:pStyle w:val="list-level1"/>
        <w:numPr>
          <w:ilvl w:val="0"/>
          <w:numId w:val="11"/>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An additional credit in science; and</w:t>
      </w:r>
    </w:p>
    <w:p w:rsidR="006D627A" w:rsidRPr="006D627A" w:rsidRDefault="006D627A" w:rsidP="006D627A">
      <w:pPr>
        <w:pStyle w:val="list-level1"/>
        <w:numPr>
          <w:ilvl w:val="0"/>
          <w:numId w:val="11"/>
        </w:numPr>
        <w:shd w:val="clear" w:color="auto" w:fill="FFFFFF"/>
        <w:rPr>
          <w:rFonts w:asciiTheme="minorHAnsi" w:hAnsiTheme="minorHAnsi" w:cstheme="minorHAnsi"/>
          <w:color w:val="212529"/>
          <w:sz w:val="22"/>
          <w:szCs w:val="22"/>
        </w:rPr>
      </w:pPr>
      <w:r w:rsidRPr="006D627A">
        <w:rPr>
          <w:rFonts w:asciiTheme="minorHAnsi" w:hAnsiTheme="minorHAnsi" w:cstheme="minorHAnsi"/>
          <w:color w:val="212529"/>
          <w:sz w:val="22"/>
          <w:szCs w:val="22"/>
        </w:rPr>
        <w:t>Two additional elective credits.</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course completed as part of the four courses needed to satisfy an endorsement requirement may also satisfy a requirement under the foundation high school program, including an elective requirement. The same course may count as part of the set of four courses for more than one endorsement.</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district shall permit a student to enroll in courses under more than one endorsement before the student's junior year and to choose, at any time, to earn an endorsement other than the endorsement the student previously indicated.</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student must earn at least 26 credits to earn an endorsement, but a student is not entitled to remain enrolled to earn more than 26 credits.</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6D627A">
        <w:rPr>
          <w:rFonts w:asciiTheme="minorHAnsi" w:hAnsiTheme="minorHAnsi" w:cstheme="minorHAnsi"/>
          <w:color w:val="212529"/>
          <w:sz w:val="22"/>
          <w:szCs w:val="22"/>
        </w:rPr>
        <w:t>A district may define advanced courses and determine a coherent sequence of courses for an endorsement area, provided that prerequisites in 19 Administrative Code Chapters 110-117, 127, and 130 are followed.</w:t>
      </w:r>
    </w:p>
    <w:p w:rsidR="006D627A" w:rsidRPr="006D627A" w:rsidRDefault="006D627A" w:rsidP="006D627A">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p>
    <w:p w:rsidR="006D627A" w:rsidRDefault="007C1F29" w:rsidP="00976B7C">
      <w:pPr>
        <w:rPr>
          <w:rFonts w:cstheme="minorHAnsi"/>
          <w:b/>
          <w:bCs/>
          <w:sz w:val="22"/>
          <w:szCs w:val="22"/>
        </w:rPr>
      </w:pPr>
      <w:r>
        <w:rPr>
          <w:rFonts w:cstheme="minorHAnsi"/>
          <w:b/>
          <w:bCs/>
          <w:sz w:val="22"/>
          <w:szCs w:val="22"/>
        </w:rPr>
        <w:t>Exception</w:t>
      </w:r>
    </w:p>
    <w:p w:rsidR="007C1F29" w:rsidRPr="007C1F29" w:rsidRDefault="007C1F29" w:rsidP="007C1F29">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7C1F29">
        <w:rPr>
          <w:rFonts w:asciiTheme="minorHAnsi" w:hAnsiTheme="minorHAnsi" w:cstheme="minorHAnsi"/>
          <w:color w:val="212529"/>
          <w:sz w:val="22"/>
          <w:szCs w:val="22"/>
        </w:rPr>
        <w:t>A student may graduate under the foundation high school program without earning an endorsement if, after the student's sophomore year:</w:t>
      </w:r>
    </w:p>
    <w:p w:rsidR="007C1F29" w:rsidRPr="007C1F29" w:rsidRDefault="007C1F29" w:rsidP="007C1F29">
      <w:pPr>
        <w:pStyle w:val="list-level1"/>
        <w:numPr>
          <w:ilvl w:val="0"/>
          <w:numId w:val="12"/>
        </w:numPr>
        <w:shd w:val="clear" w:color="auto" w:fill="FFFFFF"/>
        <w:rPr>
          <w:rFonts w:asciiTheme="minorHAnsi" w:hAnsiTheme="minorHAnsi" w:cstheme="minorHAnsi"/>
          <w:color w:val="212529"/>
          <w:sz w:val="22"/>
          <w:szCs w:val="22"/>
        </w:rPr>
      </w:pPr>
      <w:r w:rsidRPr="007C1F29">
        <w:rPr>
          <w:rFonts w:asciiTheme="minorHAnsi" w:hAnsiTheme="minorHAnsi" w:cstheme="minorHAnsi"/>
          <w:color w:val="212529"/>
          <w:sz w:val="22"/>
          <w:szCs w:val="22"/>
        </w:rPr>
        <w:t>The student and the student's parent or person standing in parental relation to the student are advised by a school counselor of the specific benefits of graduating from high school with one or more endorsements; and</w:t>
      </w:r>
    </w:p>
    <w:p w:rsidR="007C1F29" w:rsidRPr="007C1F29" w:rsidRDefault="007C1F29" w:rsidP="007C1F29">
      <w:pPr>
        <w:pStyle w:val="list-level1"/>
        <w:numPr>
          <w:ilvl w:val="0"/>
          <w:numId w:val="12"/>
        </w:numPr>
        <w:shd w:val="clear" w:color="auto" w:fill="FFFFFF"/>
        <w:rPr>
          <w:rFonts w:asciiTheme="minorHAnsi" w:hAnsiTheme="minorHAnsi" w:cstheme="minorHAnsi"/>
          <w:color w:val="212529"/>
          <w:sz w:val="22"/>
          <w:szCs w:val="22"/>
        </w:rPr>
      </w:pPr>
      <w:r w:rsidRPr="007C1F29">
        <w:rPr>
          <w:rFonts w:asciiTheme="minorHAnsi" w:hAnsiTheme="minorHAnsi" w:cstheme="minorHAnsi"/>
          <w:color w:val="212529"/>
          <w:sz w:val="22"/>
          <w:szCs w:val="22"/>
        </w:rPr>
        <w:t>The student's parent or person standing in parental relation to the student files with a school counselor written permission, on a form adopted by TEA, allowing the student to graduate under the foundation high school program without earning an endorsement.</w:t>
      </w:r>
    </w:p>
    <w:p w:rsidR="007C1F29" w:rsidRDefault="007C1F29" w:rsidP="00976B7C">
      <w:pPr>
        <w:rPr>
          <w:rFonts w:cstheme="minorHAnsi"/>
          <w:b/>
          <w:bCs/>
          <w:sz w:val="22"/>
          <w:szCs w:val="22"/>
        </w:rPr>
      </w:pPr>
      <w:r>
        <w:rPr>
          <w:rFonts w:cstheme="minorHAnsi"/>
          <w:b/>
          <w:bCs/>
          <w:sz w:val="22"/>
          <w:szCs w:val="22"/>
        </w:rPr>
        <w:t>Distinguished Level of Achievement</w:t>
      </w:r>
    </w:p>
    <w:p w:rsidR="007C1F29" w:rsidRDefault="007C1F29" w:rsidP="00294ECA">
      <w:pPr>
        <w:spacing w:line="240" w:lineRule="auto"/>
        <w:rPr>
          <w:rFonts w:cstheme="minorHAnsi"/>
          <w:color w:val="212529"/>
          <w:sz w:val="22"/>
          <w:szCs w:val="22"/>
          <w:shd w:val="clear" w:color="auto" w:fill="FFFFFF"/>
        </w:rPr>
      </w:pPr>
      <w:r w:rsidRPr="00294ECA">
        <w:rPr>
          <w:rFonts w:cstheme="minorHAnsi"/>
          <w:color w:val="212529"/>
          <w:sz w:val="22"/>
          <w:szCs w:val="22"/>
          <w:shd w:val="clear" w:color="auto" w:fill="FFFFFF"/>
        </w:rPr>
        <w:t>A student may earn a distinguished level of achievement by successfully completing the curriculum requirements for the foundation high school program and the curriculum requirements for at least one endorsement, including four credits in science and four credits in mathematics, including Algebra II.</w:t>
      </w:r>
    </w:p>
    <w:p w:rsidR="00294ECA" w:rsidRDefault="00294ECA" w:rsidP="00294ECA">
      <w:pPr>
        <w:spacing w:line="240" w:lineRule="auto"/>
        <w:rPr>
          <w:rFonts w:cstheme="minorHAnsi"/>
          <w:b/>
          <w:bCs/>
          <w:sz w:val="22"/>
          <w:szCs w:val="22"/>
        </w:rPr>
      </w:pPr>
      <w:r>
        <w:rPr>
          <w:rFonts w:cstheme="minorHAnsi"/>
          <w:b/>
          <w:bCs/>
          <w:sz w:val="22"/>
          <w:szCs w:val="22"/>
        </w:rPr>
        <w:t xml:space="preserve">Algebra </w:t>
      </w:r>
      <w:r w:rsidR="00CA1ADB">
        <w:rPr>
          <w:rFonts w:cstheme="minorHAnsi"/>
          <w:b/>
          <w:bCs/>
          <w:sz w:val="22"/>
          <w:szCs w:val="22"/>
        </w:rPr>
        <w:t>II Notification</w:t>
      </w:r>
    </w:p>
    <w:p w:rsidR="00CA1ADB" w:rsidRPr="00CA1ADB" w:rsidRDefault="00CA1ADB" w:rsidP="00CA1ADB">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CA1ADB">
        <w:rPr>
          <w:rFonts w:asciiTheme="minorHAnsi" w:hAnsiTheme="minorHAnsi" w:cstheme="minorHAnsi"/>
          <w:color w:val="212529"/>
          <w:sz w:val="22"/>
          <w:szCs w:val="22"/>
        </w:rPr>
        <w:t>Not later than September 1 of each school year, a district shall notify by regular mail or email the parent of or other person standing in parental relation to each student enrolled in grade 9 or above that the student is not required to complete an Algebra II course to graduate under the foundation high school program. The notification must include information regarding the potential consequences to a student of not completing an Algebra II course, including the impact on eligibility for:</w:t>
      </w:r>
    </w:p>
    <w:p w:rsidR="00CA1ADB" w:rsidRPr="00CA1ADB" w:rsidRDefault="00CA1ADB" w:rsidP="00CA1ADB">
      <w:pPr>
        <w:pStyle w:val="list-level1"/>
        <w:numPr>
          <w:ilvl w:val="0"/>
          <w:numId w:val="13"/>
        </w:numPr>
        <w:shd w:val="clear" w:color="auto" w:fill="FFFFFF"/>
        <w:rPr>
          <w:rFonts w:asciiTheme="minorHAnsi" w:hAnsiTheme="minorHAnsi" w:cstheme="minorHAnsi"/>
          <w:color w:val="212529"/>
          <w:sz w:val="22"/>
          <w:szCs w:val="22"/>
        </w:rPr>
      </w:pPr>
      <w:r w:rsidRPr="00CA1ADB">
        <w:rPr>
          <w:rFonts w:asciiTheme="minorHAnsi" w:hAnsiTheme="minorHAnsi" w:cstheme="minorHAnsi"/>
          <w:color w:val="212529"/>
          <w:sz w:val="22"/>
          <w:szCs w:val="22"/>
        </w:rPr>
        <w:t>Automatic college admission under Education Code 51.803; and</w:t>
      </w:r>
    </w:p>
    <w:p w:rsidR="00CA1ADB" w:rsidRDefault="00CA1ADB" w:rsidP="00CA1ADB">
      <w:pPr>
        <w:pStyle w:val="list-level1"/>
        <w:numPr>
          <w:ilvl w:val="0"/>
          <w:numId w:val="13"/>
        </w:numPr>
        <w:shd w:val="clear" w:color="auto" w:fill="FFFFFF"/>
        <w:rPr>
          <w:rFonts w:asciiTheme="minorHAnsi" w:hAnsiTheme="minorHAnsi" w:cstheme="minorHAnsi"/>
          <w:color w:val="212529"/>
          <w:sz w:val="22"/>
          <w:szCs w:val="22"/>
        </w:rPr>
      </w:pPr>
      <w:r w:rsidRPr="00CA1ADB">
        <w:rPr>
          <w:rFonts w:asciiTheme="minorHAnsi" w:hAnsiTheme="minorHAnsi" w:cstheme="minorHAnsi"/>
          <w:color w:val="212529"/>
          <w:sz w:val="22"/>
          <w:szCs w:val="22"/>
        </w:rPr>
        <w:t>Certain financial aid authorized under Title 3 of the Education Code.</w:t>
      </w:r>
    </w:p>
    <w:p w:rsidR="00CA1ADB" w:rsidRPr="00CA1ADB" w:rsidRDefault="00CA1ADB" w:rsidP="00CA1ADB">
      <w:pPr>
        <w:pStyle w:val="list-level1"/>
        <w:shd w:val="clear" w:color="auto" w:fill="FFFFFF"/>
        <w:rPr>
          <w:rFonts w:asciiTheme="minorHAnsi" w:hAnsiTheme="minorHAnsi" w:cstheme="minorHAnsi"/>
          <w:b/>
          <w:color w:val="212529"/>
          <w:sz w:val="22"/>
          <w:szCs w:val="22"/>
        </w:rPr>
      </w:pPr>
      <w:r w:rsidRPr="00CA1ADB">
        <w:rPr>
          <w:rFonts w:asciiTheme="minorHAnsi" w:hAnsiTheme="minorHAnsi" w:cstheme="minorHAnsi"/>
          <w:b/>
          <w:color w:val="212529"/>
          <w:sz w:val="22"/>
          <w:szCs w:val="22"/>
        </w:rPr>
        <w:t>Prerequisites</w:t>
      </w:r>
    </w:p>
    <w:p w:rsidR="00CA1ADB" w:rsidRPr="00CA1ADB" w:rsidRDefault="00CA1ADB" w:rsidP="00CA1ADB">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CA1ADB">
        <w:rPr>
          <w:rFonts w:asciiTheme="minorHAnsi" w:hAnsiTheme="minorHAnsi" w:cstheme="minorHAnsi"/>
          <w:color w:val="212529"/>
          <w:sz w:val="22"/>
          <w:szCs w:val="22"/>
        </w:rPr>
        <w:t>A student may not be enrolled in a course that has a required prerequisite unless:</w:t>
      </w:r>
    </w:p>
    <w:p w:rsidR="00CA1ADB" w:rsidRPr="00CA1ADB" w:rsidRDefault="00CA1ADB" w:rsidP="00CA1ADB">
      <w:pPr>
        <w:pStyle w:val="list-level1"/>
        <w:numPr>
          <w:ilvl w:val="0"/>
          <w:numId w:val="14"/>
        </w:numPr>
        <w:shd w:val="clear" w:color="auto" w:fill="FFFFFF"/>
        <w:rPr>
          <w:rFonts w:asciiTheme="minorHAnsi" w:hAnsiTheme="minorHAnsi" w:cstheme="minorHAnsi"/>
          <w:color w:val="212529"/>
          <w:sz w:val="22"/>
          <w:szCs w:val="22"/>
        </w:rPr>
      </w:pPr>
      <w:r w:rsidRPr="00CA1ADB">
        <w:rPr>
          <w:rFonts w:asciiTheme="minorHAnsi" w:hAnsiTheme="minorHAnsi" w:cstheme="minorHAnsi"/>
          <w:color w:val="212529"/>
          <w:sz w:val="22"/>
          <w:szCs w:val="22"/>
        </w:rPr>
        <w:t>The student has completed the prerequisite course(s);</w:t>
      </w:r>
    </w:p>
    <w:p w:rsidR="00CA1ADB" w:rsidRPr="00CA1ADB" w:rsidRDefault="00CA1ADB" w:rsidP="00CA1ADB">
      <w:pPr>
        <w:pStyle w:val="list-level1"/>
        <w:numPr>
          <w:ilvl w:val="0"/>
          <w:numId w:val="14"/>
        </w:numPr>
        <w:shd w:val="clear" w:color="auto" w:fill="FFFFFF"/>
        <w:rPr>
          <w:rFonts w:asciiTheme="minorHAnsi" w:hAnsiTheme="minorHAnsi" w:cstheme="minorHAnsi"/>
          <w:color w:val="212529"/>
          <w:sz w:val="22"/>
          <w:szCs w:val="22"/>
        </w:rPr>
      </w:pPr>
      <w:r w:rsidRPr="00CA1ADB">
        <w:rPr>
          <w:rFonts w:asciiTheme="minorHAnsi" w:hAnsiTheme="minorHAnsi" w:cstheme="minorHAnsi"/>
          <w:color w:val="212529"/>
          <w:sz w:val="22"/>
          <w:szCs w:val="22"/>
        </w:rPr>
        <w:t>The student has demonstrated equivalent knowledge as determined by the district; or</w:t>
      </w:r>
    </w:p>
    <w:p w:rsidR="00CA1ADB" w:rsidRPr="00CA1ADB" w:rsidRDefault="00CA1ADB" w:rsidP="00CA1ADB">
      <w:pPr>
        <w:pStyle w:val="list-level1"/>
        <w:numPr>
          <w:ilvl w:val="0"/>
          <w:numId w:val="14"/>
        </w:numPr>
        <w:shd w:val="clear" w:color="auto" w:fill="FFFFFF"/>
        <w:rPr>
          <w:rFonts w:asciiTheme="minorHAnsi" w:hAnsiTheme="minorHAnsi" w:cstheme="minorHAnsi"/>
          <w:color w:val="212529"/>
          <w:sz w:val="22"/>
          <w:szCs w:val="22"/>
        </w:rPr>
      </w:pPr>
      <w:r w:rsidRPr="00CA1ADB">
        <w:rPr>
          <w:rFonts w:asciiTheme="minorHAnsi" w:hAnsiTheme="minorHAnsi" w:cstheme="minorHAnsi"/>
          <w:color w:val="212529"/>
          <w:sz w:val="22"/>
          <w:szCs w:val="22"/>
        </w:rPr>
        <w:t>The student was already enrolled in the course in an out-of-state, an out-of-country, or a Texas nonpublic school and transferred to a Texas public school prior to successfully completing the course.</w:t>
      </w:r>
    </w:p>
    <w:p w:rsidR="00CA1ADB" w:rsidRDefault="00CA1ADB" w:rsidP="00CA1ADB">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CA1ADB">
        <w:rPr>
          <w:rFonts w:asciiTheme="minorHAnsi" w:hAnsiTheme="minorHAnsi" w:cstheme="minorHAnsi"/>
          <w:color w:val="212529"/>
          <w:sz w:val="22"/>
          <w:szCs w:val="22"/>
        </w:rPr>
        <w:t>A district may award credit for a course a student completed without having met the prerequisites if the student completed the course in an out-of-state, an out-of-country, or a Texas nonpublic school where there was not a prerequisite.</w:t>
      </w:r>
    </w:p>
    <w:p w:rsidR="00CA1ADB" w:rsidRPr="00CA1ADB" w:rsidRDefault="00CA1ADB" w:rsidP="00CA1ADB">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CA1ADB">
        <w:rPr>
          <w:rFonts w:asciiTheme="minorHAnsi" w:hAnsiTheme="minorHAnsi" w:cstheme="minorHAnsi"/>
          <w:b/>
          <w:color w:val="212529"/>
          <w:sz w:val="22"/>
          <w:szCs w:val="22"/>
        </w:rPr>
        <w:lastRenderedPageBreak/>
        <w:t>Dual Credit Courses</w:t>
      </w:r>
    </w:p>
    <w:p w:rsidR="00CA1ADB" w:rsidRDefault="00CA1ADB" w:rsidP="00CA1ADB">
      <w:pPr>
        <w:pStyle w:val="leg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sidRPr="00CA1ADB">
        <w:rPr>
          <w:rFonts w:asciiTheme="minorHAnsi" w:hAnsiTheme="minorHAnsi" w:cstheme="minorHAnsi"/>
          <w:color w:val="212529"/>
          <w:sz w:val="22"/>
          <w:szCs w:val="22"/>
          <w:shd w:val="clear" w:color="auto" w:fill="FFFFFF"/>
        </w:rPr>
        <w:t>Courses offered for dual credit at or in conjunction with an institution of higher education (IHE) that provide advanced academic instruction beyond, or in greater depth than, the essential knowledge and skills for the equivalent high school course required for graduation may satisfy graduation requirements, including requirements for required courses, advanced courses, and courses for elective credit as well as requirements for endorsements. </w:t>
      </w:r>
    </w:p>
    <w:p w:rsidR="00DE7515" w:rsidRPr="00DE7515" w:rsidRDefault="00DE7515" w:rsidP="00CA1ADB">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r w:rsidRPr="00DE7515">
        <w:rPr>
          <w:rFonts w:asciiTheme="minorHAnsi" w:hAnsiTheme="minorHAnsi" w:cstheme="minorHAnsi"/>
          <w:b/>
          <w:color w:val="212529"/>
          <w:sz w:val="22"/>
          <w:szCs w:val="22"/>
          <w:shd w:val="clear" w:color="auto" w:fill="FFFFFF"/>
        </w:rPr>
        <w:t>Transfers from Out of State or Non-public Schools</w:t>
      </w:r>
    </w:p>
    <w:p w:rsidR="00DE7515" w:rsidRPr="00DE7515" w:rsidRDefault="00DE7515" w:rsidP="00CA1ADB">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DE7515">
        <w:rPr>
          <w:rFonts w:asciiTheme="minorHAnsi" w:hAnsiTheme="minorHAnsi" w:cstheme="minorHAnsi"/>
          <w:color w:val="212529"/>
          <w:sz w:val="22"/>
          <w:szCs w:val="22"/>
          <w:shd w:val="clear" w:color="auto" w:fill="FFFFFF"/>
        </w:rPr>
        <w:t>Out-of-state or out-of-country transfer students (including foreign exchange students) and transfer students from Texas nonpublic schools are eligible to receive Texas diplomas but shall complete all applicable high school graduation requirements. Any course credits required for graduation that are not completed before enrollment may be satisfied through credit by examination, correspondence courses, distance learning, or completing the course</w:t>
      </w:r>
      <w:r>
        <w:rPr>
          <w:rFonts w:asciiTheme="minorHAnsi" w:hAnsiTheme="minorHAnsi" w:cstheme="minorHAnsi"/>
          <w:color w:val="212529"/>
          <w:sz w:val="22"/>
          <w:szCs w:val="22"/>
          <w:shd w:val="clear" w:color="auto" w:fill="FFFFFF"/>
        </w:rPr>
        <w:t>.</w:t>
      </w:r>
      <w:bookmarkStart w:id="0" w:name="_GoBack"/>
      <w:bookmarkEnd w:id="0"/>
    </w:p>
    <w:p w:rsidR="00CA1ADB" w:rsidRPr="00DE7515" w:rsidRDefault="00DE7515" w:rsidP="00CA1ADB">
      <w:pPr>
        <w:pStyle w:val="list-level1"/>
        <w:shd w:val="clear" w:color="auto" w:fill="FFFFFF"/>
        <w:rPr>
          <w:rFonts w:asciiTheme="minorHAnsi" w:hAnsiTheme="minorHAnsi" w:cstheme="minorHAnsi"/>
          <w:b/>
          <w:color w:val="212529"/>
          <w:sz w:val="22"/>
          <w:szCs w:val="22"/>
        </w:rPr>
      </w:pPr>
      <w:r w:rsidRPr="00DE7515">
        <w:rPr>
          <w:rFonts w:asciiTheme="minorHAnsi" w:hAnsiTheme="minorHAnsi" w:cstheme="minorHAnsi"/>
          <w:b/>
          <w:color w:val="212529"/>
          <w:sz w:val="22"/>
          <w:szCs w:val="22"/>
        </w:rPr>
        <w:t>Graduation of a Student Who is Homeless or in a Conservatorship with DFPS</w:t>
      </w:r>
    </w:p>
    <w:p w:rsidR="00DE7515" w:rsidRPr="00DE7515" w:rsidRDefault="00DE7515" w:rsidP="00CA1ADB">
      <w:pPr>
        <w:pStyle w:val="list-level1"/>
        <w:shd w:val="clear" w:color="auto" w:fill="FFFFFF"/>
        <w:rPr>
          <w:rFonts w:asciiTheme="minorHAnsi" w:hAnsiTheme="minorHAnsi" w:cstheme="minorHAnsi"/>
          <w:color w:val="212529"/>
          <w:sz w:val="22"/>
          <w:szCs w:val="22"/>
        </w:rPr>
      </w:pPr>
      <w:r w:rsidRPr="00DE7515">
        <w:rPr>
          <w:rFonts w:asciiTheme="minorHAnsi" w:hAnsiTheme="minorHAnsi" w:cstheme="minorHAnsi"/>
          <w:color w:val="212529"/>
          <w:sz w:val="22"/>
          <w:szCs w:val="22"/>
          <w:shd w:val="clear" w:color="auto" w:fill="FFFFFF"/>
        </w:rPr>
        <w:t>If an 11th or 12th grade student who is homeless or in the conservatorship of the Department of Family and Protective Services transfers to a different school district and the student is ineligible to graduate from the district to which the student transfers, the district from which the student transferred shall award a diploma at the student's request, if the student meets the graduation requirements of the district from which the student transferred. </w:t>
      </w:r>
    </w:p>
    <w:p w:rsidR="00CA1ADB" w:rsidRPr="00CA1ADB" w:rsidRDefault="00CA1ADB" w:rsidP="00294ECA">
      <w:pPr>
        <w:spacing w:line="240" w:lineRule="auto"/>
        <w:rPr>
          <w:rFonts w:cstheme="minorHAnsi"/>
          <w:b/>
          <w:bCs/>
          <w:sz w:val="22"/>
          <w:szCs w:val="22"/>
        </w:rPr>
      </w:pPr>
    </w:p>
    <w:sectPr w:rsidR="00CA1ADB" w:rsidRPr="00CA1ADB"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DA2" w:rsidRDefault="00286DA2" w:rsidP="0011111B">
      <w:pPr>
        <w:spacing w:after="0" w:line="240" w:lineRule="auto"/>
      </w:pPr>
      <w:r>
        <w:separator/>
      </w:r>
    </w:p>
  </w:endnote>
  <w:endnote w:type="continuationSeparator" w:id="0">
    <w:p w:rsidR="00286DA2" w:rsidRDefault="00286DA2"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DA2" w:rsidRDefault="00286DA2" w:rsidP="0011111B">
      <w:pPr>
        <w:spacing w:after="0" w:line="240" w:lineRule="auto"/>
      </w:pPr>
      <w:r>
        <w:separator/>
      </w:r>
    </w:p>
  </w:footnote>
  <w:footnote w:type="continuationSeparator" w:id="0">
    <w:p w:rsidR="00286DA2" w:rsidRDefault="00286DA2"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4FAB"/>
    <w:multiLevelType w:val="multilevel"/>
    <w:tmpl w:val="1B0E6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02BFE"/>
    <w:multiLevelType w:val="multilevel"/>
    <w:tmpl w:val="B49C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35684"/>
    <w:multiLevelType w:val="multilevel"/>
    <w:tmpl w:val="9150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27FEA"/>
    <w:multiLevelType w:val="multilevel"/>
    <w:tmpl w:val="FFD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72358"/>
    <w:multiLevelType w:val="multilevel"/>
    <w:tmpl w:val="65C0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703EF"/>
    <w:multiLevelType w:val="multilevel"/>
    <w:tmpl w:val="265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F67BA"/>
    <w:multiLevelType w:val="multilevel"/>
    <w:tmpl w:val="528A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2579C"/>
    <w:multiLevelType w:val="multilevel"/>
    <w:tmpl w:val="99C8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AE7EDB"/>
    <w:multiLevelType w:val="multilevel"/>
    <w:tmpl w:val="CC2C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6B5B14"/>
    <w:multiLevelType w:val="multilevel"/>
    <w:tmpl w:val="CDDE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C5157"/>
    <w:multiLevelType w:val="multilevel"/>
    <w:tmpl w:val="6726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3797E"/>
    <w:multiLevelType w:val="multilevel"/>
    <w:tmpl w:val="4C30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5"/>
  </w:num>
  <w:num w:numId="5">
    <w:abstractNumId w:val="0"/>
  </w:num>
  <w:num w:numId="6">
    <w:abstractNumId w:val="12"/>
  </w:num>
  <w:num w:numId="7">
    <w:abstractNumId w:val="2"/>
  </w:num>
  <w:num w:numId="8">
    <w:abstractNumId w:val="1"/>
  </w:num>
  <w:num w:numId="9">
    <w:abstractNumId w:val="4"/>
  </w:num>
  <w:num w:numId="10">
    <w:abstractNumId w:val="6"/>
  </w:num>
  <w:num w:numId="11">
    <w:abstractNumId w:val="3"/>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19663B"/>
    <w:rsid w:val="00227177"/>
    <w:rsid w:val="00263EEA"/>
    <w:rsid w:val="00286DA2"/>
    <w:rsid w:val="002874B0"/>
    <w:rsid w:val="00294ECA"/>
    <w:rsid w:val="00297FD5"/>
    <w:rsid w:val="003417BE"/>
    <w:rsid w:val="004C5382"/>
    <w:rsid w:val="00592EC1"/>
    <w:rsid w:val="005F3BF4"/>
    <w:rsid w:val="00663118"/>
    <w:rsid w:val="0067079D"/>
    <w:rsid w:val="006A10E8"/>
    <w:rsid w:val="006D627A"/>
    <w:rsid w:val="006E647E"/>
    <w:rsid w:val="00730FF9"/>
    <w:rsid w:val="00755962"/>
    <w:rsid w:val="007927C3"/>
    <w:rsid w:val="007B478D"/>
    <w:rsid w:val="007C1F29"/>
    <w:rsid w:val="008C656C"/>
    <w:rsid w:val="00976B7C"/>
    <w:rsid w:val="00992240"/>
    <w:rsid w:val="00A31D27"/>
    <w:rsid w:val="00A64BE4"/>
    <w:rsid w:val="00A915FF"/>
    <w:rsid w:val="00AB16DA"/>
    <w:rsid w:val="00BB660F"/>
    <w:rsid w:val="00CA1ADB"/>
    <w:rsid w:val="00D20FE7"/>
    <w:rsid w:val="00D82ACD"/>
    <w:rsid w:val="00DE7515"/>
    <w:rsid w:val="00E139D2"/>
    <w:rsid w:val="00E607FA"/>
    <w:rsid w:val="00E94393"/>
    <w:rsid w:val="00EE697E"/>
    <w:rsid w:val="00EF6A5B"/>
    <w:rsid w:val="00FA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B1E"/>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B660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B660F"/>
    <w:rPr>
      <w:i/>
      <w:iCs/>
    </w:rPr>
  </w:style>
  <w:style w:type="paragraph" w:customStyle="1" w:styleId="list-level2">
    <w:name w:val="list-level2"/>
    <w:basedOn w:val="Normal"/>
    <w:rsid w:val="00BB66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1814">
      <w:bodyDiv w:val="1"/>
      <w:marLeft w:val="0"/>
      <w:marRight w:val="0"/>
      <w:marTop w:val="0"/>
      <w:marBottom w:val="0"/>
      <w:divBdr>
        <w:top w:val="none" w:sz="0" w:space="0" w:color="auto"/>
        <w:left w:val="none" w:sz="0" w:space="0" w:color="auto"/>
        <w:bottom w:val="none" w:sz="0" w:space="0" w:color="auto"/>
        <w:right w:val="none" w:sz="0" w:space="0" w:color="auto"/>
      </w:divBdr>
    </w:div>
    <w:div w:id="793213579">
      <w:bodyDiv w:val="1"/>
      <w:marLeft w:val="0"/>
      <w:marRight w:val="0"/>
      <w:marTop w:val="0"/>
      <w:marBottom w:val="0"/>
      <w:divBdr>
        <w:top w:val="none" w:sz="0" w:space="0" w:color="auto"/>
        <w:left w:val="none" w:sz="0" w:space="0" w:color="auto"/>
        <w:bottom w:val="none" w:sz="0" w:space="0" w:color="auto"/>
        <w:right w:val="none" w:sz="0" w:space="0" w:color="auto"/>
      </w:divBdr>
    </w:div>
    <w:div w:id="820274264">
      <w:bodyDiv w:val="1"/>
      <w:marLeft w:val="0"/>
      <w:marRight w:val="0"/>
      <w:marTop w:val="0"/>
      <w:marBottom w:val="0"/>
      <w:divBdr>
        <w:top w:val="none" w:sz="0" w:space="0" w:color="auto"/>
        <w:left w:val="none" w:sz="0" w:space="0" w:color="auto"/>
        <w:bottom w:val="none" w:sz="0" w:space="0" w:color="auto"/>
        <w:right w:val="none" w:sz="0" w:space="0" w:color="auto"/>
      </w:divBdr>
    </w:div>
    <w:div w:id="920067045">
      <w:bodyDiv w:val="1"/>
      <w:marLeft w:val="0"/>
      <w:marRight w:val="0"/>
      <w:marTop w:val="0"/>
      <w:marBottom w:val="0"/>
      <w:divBdr>
        <w:top w:val="none" w:sz="0" w:space="0" w:color="auto"/>
        <w:left w:val="none" w:sz="0" w:space="0" w:color="auto"/>
        <w:bottom w:val="none" w:sz="0" w:space="0" w:color="auto"/>
        <w:right w:val="none" w:sz="0" w:space="0" w:color="auto"/>
      </w:divBdr>
    </w:div>
    <w:div w:id="1047148373">
      <w:bodyDiv w:val="1"/>
      <w:marLeft w:val="0"/>
      <w:marRight w:val="0"/>
      <w:marTop w:val="0"/>
      <w:marBottom w:val="0"/>
      <w:divBdr>
        <w:top w:val="none" w:sz="0" w:space="0" w:color="auto"/>
        <w:left w:val="none" w:sz="0" w:space="0" w:color="auto"/>
        <w:bottom w:val="none" w:sz="0" w:space="0" w:color="auto"/>
        <w:right w:val="none" w:sz="0" w:space="0" w:color="auto"/>
      </w:divBdr>
    </w:div>
    <w:div w:id="1165585806">
      <w:bodyDiv w:val="1"/>
      <w:marLeft w:val="0"/>
      <w:marRight w:val="0"/>
      <w:marTop w:val="0"/>
      <w:marBottom w:val="0"/>
      <w:divBdr>
        <w:top w:val="none" w:sz="0" w:space="0" w:color="auto"/>
        <w:left w:val="none" w:sz="0" w:space="0" w:color="auto"/>
        <w:bottom w:val="none" w:sz="0" w:space="0" w:color="auto"/>
        <w:right w:val="none" w:sz="0" w:space="0" w:color="auto"/>
      </w:divBdr>
    </w:div>
    <w:div w:id="1645311564">
      <w:bodyDiv w:val="1"/>
      <w:marLeft w:val="0"/>
      <w:marRight w:val="0"/>
      <w:marTop w:val="0"/>
      <w:marBottom w:val="0"/>
      <w:divBdr>
        <w:top w:val="none" w:sz="0" w:space="0" w:color="auto"/>
        <w:left w:val="none" w:sz="0" w:space="0" w:color="auto"/>
        <w:bottom w:val="none" w:sz="0" w:space="0" w:color="auto"/>
        <w:right w:val="none" w:sz="0" w:space="0" w:color="auto"/>
      </w:divBdr>
    </w:div>
    <w:div w:id="1916939032">
      <w:bodyDiv w:val="1"/>
      <w:marLeft w:val="0"/>
      <w:marRight w:val="0"/>
      <w:marTop w:val="0"/>
      <w:marBottom w:val="0"/>
      <w:divBdr>
        <w:top w:val="none" w:sz="0" w:space="0" w:color="auto"/>
        <w:left w:val="none" w:sz="0" w:space="0" w:color="auto"/>
        <w:bottom w:val="none" w:sz="0" w:space="0" w:color="auto"/>
        <w:right w:val="none" w:sz="0" w:space="0" w:color="auto"/>
      </w:divBdr>
    </w:div>
    <w:div w:id="2011592988">
      <w:bodyDiv w:val="1"/>
      <w:marLeft w:val="0"/>
      <w:marRight w:val="0"/>
      <w:marTop w:val="0"/>
      <w:marBottom w:val="0"/>
      <w:divBdr>
        <w:top w:val="none" w:sz="0" w:space="0" w:color="auto"/>
        <w:left w:val="none" w:sz="0" w:space="0" w:color="auto"/>
        <w:bottom w:val="none" w:sz="0" w:space="0" w:color="auto"/>
        <w:right w:val="none" w:sz="0" w:space="0" w:color="auto"/>
      </w:divBdr>
    </w:div>
    <w:div w:id="206964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11</cp:revision>
  <cp:lastPrinted>2023-02-07T14:48:00Z</cp:lastPrinted>
  <dcterms:created xsi:type="dcterms:W3CDTF">2025-06-16T16:03:00Z</dcterms:created>
  <dcterms:modified xsi:type="dcterms:W3CDTF">2025-06-16T16:31:00Z</dcterms:modified>
</cp:coreProperties>
</file>