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243" w:type="dxa"/>
        <w:tblInd w:w="-108" w:type="dxa"/>
        <w:tblCellMar>
          <w:top w:w="40" w:type="dxa"/>
          <w:left w:w="108" w:type="dxa"/>
          <w:right w:w="82" w:type="dxa"/>
        </w:tblCellMar>
        <w:tblLook w:val="04A0" w:firstRow="1" w:lastRow="0" w:firstColumn="1" w:lastColumn="0" w:noHBand="0" w:noVBand="1"/>
      </w:tblPr>
      <w:tblGrid>
        <w:gridCol w:w="3433"/>
        <w:gridCol w:w="810"/>
      </w:tblGrid>
      <w:tr w:rsidR="00976B7C" w:rsidTr="00346213">
        <w:trPr>
          <w:trHeight w:val="252"/>
        </w:trPr>
        <w:tc>
          <w:tcPr>
            <w:tcW w:w="343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346213">
              <w:rPr>
                <w:sz w:val="18"/>
              </w:rPr>
              <w:t>Federal Title I – Family Engagement Plan</w:t>
            </w:r>
          </w:p>
        </w:tc>
        <w:tc>
          <w:tcPr>
            <w:tcW w:w="810" w:type="dxa"/>
            <w:tcBorders>
              <w:top w:val="single" w:sz="4" w:space="0" w:color="000000"/>
              <w:left w:val="single" w:sz="4" w:space="0" w:color="000000"/>
              <w:bottom w:val="single" w:sz="4" w:space="0" w:color="000000"/>
              <w:right w:val="single" w:sz="4" w:space="0" w:color="000000"/>
            </w:tcBorders>
          </w:tcPr>
          <w:p w:rsidR="00976B7C" w:rsidRPr="0033108D" w:rsidRDefault="0033108D" w:rsidP="002E48A9">
            <w:pPr>
              <w:spacing w:line="259" w:lineRule="auto"/>
              <w:rPr>
                <w:b/>
              </w:rPr>
            </w:pPr>
            <w:r w:rsidRPr="0033108D">
              <w:rPr>
                <w:b/>
              </w:rPr>
              <w:t>EHB</w:t>
            </w:r>
            <w:r w:rsidR="00346213">
              <w:rPr>
                <w:b/>
              </w:rPr>
              <w:t>D</w:t>
            </w:r>
          </w:p>
        </w:tc>
      </w:tr>
      <w:tr w:rsidR="00976B7C" w:rsidTr="00346213">
        <w:trPr>
          <w:trHeight w:val="254"/>
        </w:trPr>
        <w:tc>
          <w:tcPr>
            <w:tcW w:w="343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0024A1">
              <w:rPr>
                <w:sz w:val="18"/>
              </w:rPr>
              <w:t>4</w:t>
            </w:r>
          </w:p>
        </w:tc>
        <w:tc>
          <w:tcPr>
            <w:tcW w:w="81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346213">
        <w:trPr>
          <w:trHeight w:val="230"/>
        </w:trPr>
        <w:tc>
          <w:tcPr>
            <w:tcW w:w="4243" w:type="dxa"/>
            <w:gridSpan w:val="2"/>
            <w:tcBorders>
              <w:top w:val="single" w:sz="4" w:space="0" w:color="000000"/>
              <w:left w:val="single" w:sz="4" w:space="0" w:color="000000"/>
              <w:bottom w:val="single" w:sz="4" w:space="0" w:color="000000"/>
              <w:right w:val="single" w:sz="4" w:space="0" w:color="000000"/>
            </w:tcBorders>
          </w:tcPr>
          <w:p w:rsidR="00976B7C" w:rsidRPr="008032BB" w:rsidRDefault="00346213" w:rsidP="002E48A9">
            <w:pPr>
              <w:spacing w:line="259" w:lineRule="auto"/>
              <w:rPr>
                <w:sz w:val="18"/>
              </w:rPr>
            </w:pPr>
            <w:r>
              <w:rPr>
                <w:sz w:val="18"/>
              </w:rPr>
              <w:t>Family Engagement Plan</w:t>
            </w:r>
            <w:r w:rsidR="00E537AE">
              <w:rPr>
                <w:sz w:val="18"/>
              </w:rPr>
              <w:t xml:space="preserve"> - 2</w:t>
            </w:r>
            <w:r w:rsidR="00976B7C">
              <w:rPr>
                <w:sz w:val="18"/>
              </w:rPr>
              <w:t>023</w:t>
            </w:r>
          </w:p>
        </w:tc>
      </w:tr>
    </w:tbl>
    <w:p w:rsidR="000024A1" w:rsidRDefault="000024A1" w:rsidP="000024A1">
      <w:pPr>
        <w:pStyle w:val="BodyText"/>
        <w:spacing w:line="247" w:lineRule="auto"/>
        <w:ind w:right="1016"/>
      </w:pPr>
    </w:p>
    <w:p w:rsidR="000024A1" w:rsidRPr="000024A1" w:rsidRDefault="000024A1" w:rsidP="000024A1">
      <w:pPr>
        <w:pStyle w:val="BodyText"/>
        <w:spacing w:line="276" w:lineRule="auto"/>
        <w:ind w:right="1016"/>
        <w:rPr>
          <w:rFonts w:asciiTheme="minorHAnsi" w:hAnsiTheme="minorHAnsi" w:cstheme="minorHAnsi"/>
          <w:i w:val="0"/>
          <w:spacing w:val="-10"/>
          <w:sz w:val="22"/>
          <w:szCs w:val="22"/>
        </w:rPr>
      </w:pPr>
      <w:r w:rsidRPr="000024A1">
        <w:rPr>
          <w:rFonts w:asciiTheme="minorHAnsi" w:hAnsiTheme="minorHAnsi" w:cstheme="minorHAnsi"/>
          <w:i w:val="0"/>
          <w:sz w:val="22"/>
          <w:szCs w:val="22"/>
        </w:rPr>
        <w:t>The</w:t>
      </w:r>
      <w:r w:rsidRPr="000024A1">
        <w:rPr>
          <w:rFonts w:asciiTheme="minorHAnsi" w:hAnsiTheme="minorHAnsi" w:cstheme="minorHAnsi"/>
          <w:i w:val="0"/>
          <w:spacing w:val="40"/>
          <w:sz w:val="22"/>
          <w:szCs w:val="22"/>
        </w:rPr>
        <w:t xml:space="preserve"> </w:t>
      </w:r>
      <w:r w:rsidRPr="000024A1">
        <w:rPr>
          <w:rFonts w:asciiTheme="minorHAnsi" w:hAnsiTheme="minorHAnsi" w:cstheme="minorHAnsi"/>
          <w:i w:val="0"/>
          <w:sz w:val="22"/>
          <w:szCs w:val="22"/>
        </w:rPr>
        <w:t>South</w:t>
      </w:r>
      <w:r w:rsidRPr="000024A1">
        <w:rPr>
          <w:rFonts w:asciiTheme="minorHAnsi" w:hAnsiTheme="minorHAnsi" w:cstheme="minorHAnsi"/>
          <w:i w:val="0"/>
          <w:spacing w:val="-3"/>
          <w:sz w:val="22"/>
          <w:szCs w:val="22"/>
        </w:rPr>
        <w:t xml:space="preserve"> </w:t>
      </w:r>
      <w:r w:rsidRPr="000024A1">
        <w:rPr>
          <w:rFonts w:asciiTheme="minorHAnsi" w:hAnsiTheme="minorHAnsi" w:cstheme="minorHAnsi"/>
          <w:i w:val="0"/>
          <w:sz w:val="22"/>
          <w:szCs w:val="22"/>
        </w:rPr>
        <w:t>San</w:t>
      </w:r>
      <w:r w:rsidRPr="000024A1">
        <w:rPr>
          <w:rFonts w:asciiTheme="minorHAnsi" w:hAnsiTheme="minorHAnsi" w:cstheme="minorHAnsi"/>
          <w:i w:val="0"/>
          <w:spacing w:val="-3"/>
          <w:sz w:val="22"/>
          <w:szCs w:val="22"/>
        </w:rPr>
        <w:t xml:space="preserve"> </w:t>
      </w:r>
      <w:r w:rsidRPr="000024A1">
        <w:rPr>
          <w:rFonts w:asciiTheme="minorHAnsi" w:hAnsiTheme="minorHAnsi" w:cstheme="minorHAnsi"/>
          <w:i w:val="0"/>
          <w:sz w:val="22"/>
          <w:szCs w:val="22"/>
        </w:rPr>
        <w:t>Antonio</w:t>
      </w:r>
      <w:r w:rsidRPr="000024A1">
        <w:rPr>
          <w:rFonts w:asciiTheme="minorHAnsi" w:hAnsiTheme="minorHAnsi" w:cstheme="minorHAnsi"/>
          <w:i w:val="0"/>
          <w:spacing w:val="-3"/>
          <w:sz w:val="22"/>
          <w:szCs w:val="22"/>
        </w:rPr>
        <w:t xml:space="preserve"> </w:t>
      </w:r>
      <w:r w:rsidRPr="000024A1">
        <w:rPr>
          <w:rFonts w:asciiTheme="minorHAnsi" w:hAnsiTheme="minorHAnsi" w:cstheme="minorHAnsi"/>
          <w:i w:val="0"/>
          <w:sz w:val="22"/>
          <w:szCs w:val="22"/>
        </w:rPr>
        <w:t>Independent</w:t>
      </w:r>
      <w:r w:rsidRPr="000024A1">
        <w:rPr>
          <w:rFonts w:asciiTheme="minorHAnsi" w:hAnsiTheme="minorHAnsi" w:cstheme="minorHAnsi"/>
          <w:i w:val="0"/>
          <w:spacing w:val="-3"/>
          <w:sz w:val="22"/>
          <w:szCs w:val="22"/>
        </w:rPr>
        <w:t xml:space="preserve"> </w:t>
      </w:r>
      <w:r w:rsidRPr="000024A1">
        <w:rPr>
          <w:rFonts w:asciiTheme="minorHAnsi" w:hAnsiTheme="minorHAnsi" w:cstheme="minorHAnsi"/>
          <w:i w:val="0"/>
          <w:sz w:val="22"/>
          <w:szCs w:val="22"/>
        </w:rPr>
        <w:t>School</w:t>
      </w:r>
      <w:r w:rsidRPr="000024A1">
        <w:rPr>
          <w:rFonts w:asciiTheme="minorHAnsi" w:hAnsiTheme="minorHAnsi" w:cstheme="minorHAnsi"/>
          <w:i w:val="0"/>
          <w:spacing w:val="-3"/>
          <w:sz w:val="22"/>
          <w:szCs w:val="22"/>
        </w:rPr>
        <w:t xml:space="preserve"> </w:t>
      </w:r>
      <w:r w:rsidRPr="000024A1">
        <w:rPr>
          <w:rFonts w:asciiTheme="minorHAnsi" w:hAnsiTheme="minorHAnsi" w:cstheme="minorHAnsi"/>
          <w:i w:val="0"/>
          <w:sz w:val="22"/>
          <w:szCs w:val="22"/>
        </w:rPr>
        <w:t>District</w:t>
      </w:r>
      <w:r w:rsidRPr="000024A1">
        <w:rPr>
          <w:rFonts w:asciiTheme="minorHAnsi" w:hAnsiTheme="minorHAnsi" w:cstheme="minorHAnsi"/>
          <w:i w:val="0"/>
          <w:spacing w:val="-10"/>
          <w:sz w:val="22"/>
          <w:szCs w:val="22"/>
        </w:rPr>
        <w:t xml:space="preserve"> will reach out to all parents and family members and implement programs, activities, and procedures for the involvement of parents and family members in programs consistent with the requirements of ESSA Section 1116. Such programs, activities, and procedures shall be planned and implemented with meaningful consultation with parents of participating children. Section 1116 (a)(1)</w:t>
      </w:r>
    </w:p>
    <w:p w:rsidR="000024A1" w:rsidRPr="000024A1" w:rsidRDefault="000024A1" w:rsidP="000024A1">
      <w:pPr>
        <w:pStyle w:val="BodyText"/>
        <w:spacing w:line="276" w:lineRule="auto"/>
        <w:ind w:right="1016"/>
        <w:rPr>
          <w:rFonts w:asciiTheme="minorHAnsi" w:hAnsiTheme="minorHAnsi" w:cstheme="minorHAnsi"/>
          <w:i w:val="0"/>
          <w:spacing w:val="-10"/>
          <w:sz w:val="22"/>
          <w:szCs w:val="22"/>
        </w:rPr>
      </w:pPr>
    </w:p>
    <w:p w:rsidR="000024A1" w:rsidRPr="000024A1" w:rsidRDefault="000024A1" w:rsidP="000024A1">
      <w:pPr>
        <w:pStyle w:val="BodyText"/>
        <w:numPr>
          <w:ilvl w:val="0"/>
          <w:numId w:val="6"/>
        </w:numPr>
        <w:spacing w:line="276" w:lineRule="auto"/>
        <w:ind w:right="1016"/>
        <w:rPr>
          <w:rFonts w:asciiTheme="minorHAnsi" w:hAnsiTheme="minorHAnsi" w:cstheme="minorHAnsi"/>
          <w:i w:val="0"/>
          <w:spacing w:val="-10"/>
          <w:sz w:val="22"/>
          <w:szCs w:val="22"/>
        </w:rPr>
      </w:pPr>
      <w:r w:rsidRPr="000024A1">
        <w:rPr>
          <w:rFonts w:asciiTheme="minorHAnsi" w:hAnsiTheme="minorHAnsi" w:cstheme="minorHAnsi"/>
          <w:i w:val="0"/>
          <w:sz w:val="22"/>
          <w:szCs w:val="22"/>
        </w:rPr>
        <w:t xml:space="preserve">The Family Engagement Advisory Committee was established with participation from parents, teachers, principals, and community members. </w:t>
      </w:r>
    </w:p>
    <w:p w:rsidR="000024A1" w:rsidRDefault="000024A1" w:rsidP="000024A1">
      <w:pPr>
        <w:tabs>
          <w:tab w:val="left" w:pos="1673"/>
        </w:tabs>
        <w:spacing w:before="1" w:line="276" w:lineRule="auto"/>
        <w:ind w:right="1417"/>
        <w:rPr>
          <w:rFonts w:cstheme="minorHAnsi"/>
          <w:iCs/>
          <w:sz w:val="22"/>
          <w:szCs w:val="22"/>
        </w:rPr>
      </w:pPr>
    </w:p>
    <w:p w:rsidR="000024A1" w:rsidRDefault="000024A1" w:rsidP="000024A1">
      <w:pPr>
        <w:tabs>
          <w:tab w:val="left" w:pos="1673"/>
        </w:tabs>
        <w:spacing w:before="1" w:line="276" w:lineRule="auto"/>
        <w:ind w:right="1417"/>
        <w:rPr>
          <w:rFonts w:cstheme="minorHAnsi"/>
          <w:iCs/>
          <w:sz w:val="22"/>
          <w:szCs w:val="22"/>
        </w:rPr>
      </w:pPr>
      <w:r w:rsidRPr="000024A1">
        <w:rPr>
          <w:rFonts w:cstheme="minorHAnsi"/>
          <w:iCs/>
          <w:sz w:val="22"/>
          <w:szCs w:val="22"/>
        </w:rPr>
        <w:t>South San Antonio ISD receives Title I, Part A funds.  Our goal is to plan and implement effective parent and family involvement activities to improve student academic achievement and school performance. Therefore, SSAISD will develop jointly with, agree on with, and distribute to, parents and family members of participating children a written parent and family engagement policy. Section 1116 (a)(2)</w:t>
      </w:r>
    </w:p>
    <w:p w:rsidR="000024A1" w:rsidRPr="000024A1" w:rsidRDefault="000024A1" w:rsidP="000024A1">
      <w:pPr>
        <w:pStyle w:val="ListParagraph"/>
        <w:numPr>
          <w:ilvl w:val="0"/>
          <w:numId w:val="6"/>
        </w:numPr>
        <w:tabs>
          <w:tab w:val="left" w:pos="1673"/>
        </w:tabs>
        <w:spacing w:before="1" w:line="276" w:lineRule="auto"/>
        <w:ind w:right="1417"/>
        <w:rPr>
          <w:rFonts w:cstheme="minorHAnsi"/>
          <w:iCs/>
          <w:sz w:val="22"/>
          <w:szCs w:val="22"/>
        </w:rPr>
      </w:pPr>
      <w:r w:rsidRPr="000024A1">
        <w:rPr>
          <w:sz w:val="24"/>
        </w:rPr>
        <w:t>The p</w:t>
      </w:r>
      <w:r>
        <w:rPr>
          <w:sz w:val="24"/>
        </w:rPr>
        <w:t xml:space="preserve">rocess </w:t>
      </w:r>
      <w:r w:rsidRPr="000024A1">
        <w:rPr>
          <w:sz w:val="24"/>
        </w:rPr>
        <w:t>shall be incorporated into the local educational agency’s plan developed under section 1112 (District Improvement Plan, DIP),</w:t>
      </w:r>
    </w:p>
    <w:p w:rsidR="000024A1" w:rsidRPr="000024A1" w:rsidRDefault="000024A1" w:rsidP="000024A1">
      <w:pPr>
        <w:pStyle w:val="ListParagraph"/>
        <w:numPr>
          <w:ilvl w:val="0"/>
          <w:numId w:val="6"/>
        </w:numPr>
        <w:tabs>
          <w:tab w:val="left" w:pos="1673"/>
        </w:tabs>
        <w:spacing w:before="1" w:line="276" w:lineRule="auto"/>
        <w:ind w:right="1417"/>
        <w:rPr>
          <w:rFonts w:cstheme="minorHAnsi"/>
          <w:iCs/>
          <w:sz w:val="22"/>
          <w:szCs w:val="22"/>
        </w:rPr>
      </w:pPr>
      <w:r w:rsidRPr="000024A1">
        <w:rPr>
          <w:sz w:val="24"/>
        </w:rPr>
        <w:t>Th</w:t>
      </w:r>
      <w:r>
        <w:rPr>
          <w:sz w:val="24"/>
        </w:rPr>
        <w:t xml:space="preserve">is process </w:t>
      </w:r>
      <w:r w:rsidRPr="000024A1">
        <w:rPr>
          <w:sz w:val="24"/>
        </w:rPr>
        <w:t>will establish the LEA’s expectations and objectives for meaningful parent and family involvement.</w:t>
      </w:r>
    </w:p>
    <w:p w:rsidR="000024A1" w:rsidRPr="000024A1" w:rsidRDefault="000024A1" w:rsidP="000024A1">
      <w:pPr>
        <w:pStyle w:val="ListParagraph"/>
        <w:numPr>
          <w:ilvl w:val="1"/>
          <w:numId w:val="6"/>
        </w:numPr>
        <w:tabs>
          <w:tab w:val="left" w:pos="1673"/>
        </w:tabs>
        <w:spacing w:before="1" w:line="276" w:lineRule="auto"/>
        <w:ind w:right="1417"/>
        <w:rPr>
          <w:rFonts w:cstheme="minorHAnsi"/>
          <w:iCs/>
          <w:sz w:val="22"/>
          <w:szCs w:val="22"/>
        </w:rPr>
      </w:pPr>
      <w:r w:rsidRPr="000024A1">
        <w:rPr>
          <w:sz w:val="24"/>
        </w:rPr>
        <w:t>The Family Engagement Advisory Committee will meet at least once a year to review and revise the Parent and Family Engagement Policy. The PFE policy is distributed and explained to parents/families during the fall Title I meetings.</w:t>
      </w:r>
    </w:p>
    <w:p w:rsidR="000024A1" w:rsidRDefault="000024A1" w:rsidP="00A849EF">
      <w:pPr>
        <w:pStyle w:val="BodyText"/>
        <w:spacing w:before="1" w:line="276" w:lineRule="auto"/>
        <w:ind w:right="1016"/>
        <w:rPr>
          <w:rFonts w:asciiTheme="minorHAnsi" w:hAnsiTheme="minorHAnsi" w:cstheme="minorHAnsi"/>
          <w:i w:val="0"/>
          <w:sz w:val="22"/>
          <w:szCs w:val="22"/>
        </w:rPr>
      </w:pPr>
      <w:bookmarkStart w:id="0" w:name="_Hlk116546007"/>
      <w:r w:rsidRPr="000024A1">
        <w:rPr>
          <w:rFonts w:asciiTheme="minorHAnsi" w:hAnsiTheme="minorHAnsi" w:cstheme="minorHAnsi"/>
          <w:i w:val="0"/>
          <w:sz w:val="22"/>
          <w:szCs w:val="22"/>
        </w:rPr>
        <w:t xml:space="preserve">The </w:t>
      </w:r>
      <w:bookmarkEnd w:id="0"/>
      <w:r w:rsidRPr="000024A1">
        <w:rPr>
          <w:rFonts w:asciiTheme="minorHAnsi" w:hAnsiTheme="minorHAnsi" w:cstheme="minorHAnsi"/>
          <w:i w:val="0"/>
          <w:sz w:val="22"/>
          <w:szCs w:val="22"/>
        </w:rPr>
        <w:t>district</w:t>
      </w:r>
      <w:r w:rsidRPr="000024A1">
        <w:rPr>
          <w:rFonts w:asciiTheme="minorHAnsi" w:hAnsiTheme="minorHAnsi" w:cstheme="minorHAnsi"/>
          <w:i w:val="0"/>
          <w:spacing w:val="40"/>
          <w:sz w:val="22"/>
          <w:szCs w:val="22"/>
        </w:rPr>
        <w:t xml:space="preserve"> </w:t>
      </w:r>
      <w:r w:rsidRPr="000024A1">
        <w:rPr>
          <w:rFonts w:asciiTheme="minorHAnsi" w:hAnsiTheme="minorHAnsi" w:cstheme="minorHAnsi"/>
          <w:i w:val="0"/>
          <w:sz w:val="22"/>
          <w:szCs w:val="22"/>
        </w:rPr>
        <w:t>will: involve parents and family members in jointly developing the local educational agency plan (DIP) under section 1112, and the development of support and improvement plans under paragraphs (1) and (2) of section 1111(d). Section 1116 (a)(2)(A)</w:t>
      </w:r>
    </w:p>
    <w:p w:rsidR="000024A1" w:rsidRDefault="000024A1" w:rsidP="00A849EF">
      <w:pPr>
        <w:pStyle w:val="BodyText"/>
        <w:spacing w:before="1" w:line="276" w:lineRule="auto"/>
        <w:ind w:right="1016"/>
        <w:rPr>
          <w:rFonts w:asciiTheme="minorHAnsi" w:hAnsiTheme="minorHAnsi" w:cstheme="minorHAnsi"/>
          <w:i w:val="0"/>
          <w:sz w:val="22"/>
          <w:szCs w:val="22"/>
        </w:rPr>
      </w:pPr>
    </w:p>
    <w:p w:rsidR="000024A1" w:rsidRPr="000024A1" w:rsidRDefault="000024A1" w:rsidP="00A849EF">
      <w:pPr>
        <w:pStyle w:val="BodyText"/>
        <w:numPr>
          <w:ilvl w:val="0"/>
          <w:numId w:val="9"/>
        </w:numPr>
        <w:spacing w:before="1" w:line="276" w:lineRule="auto"/>
        <w:ind w:right="1016"/>
        <w:rPr>
          <w:rFonts w:asciiTheme="minorHAnsi" w:hAnsiTheme="minorHAnsi" w:cstheme="minorHAnsi"/>
          <w:i w:val="0"/>
          <w:sz w:val="22"/>
          <w:szCs w:val="22"/>
        </w:rPr>
      </w:pPr>
      <w:r w:rsidRPr="000024A1">
        <w:rPr>
          <w:rFonts w:asciiTheme="minorHAnsi" w:hAnsiTheme="minorHAnsi" w:cstheme="minorHAnsi"/>
          <w:i w:val="0"/>
          <w:sz w:val="22"/>
          <w:szCs w:val="22"/>
        </w:rPr>
        <w:t xml:space="preserve">The District Improvement Plan (DIP) is updated on an annual basis through the District Education Improvement Council (DEIC). The DEIC will hold 3 meetings that includes parents. The   Parent and Family Engagement Policy is incorporated in the District Improvement Plan. </w:t>
      </w:r>
    </w:p>
    <w:p w:rsidR="000024A1" w:rsidRPr="000024A1" w:rsidRDefault="000024A1" w:rsidP="00A849EF">
      <w:pPr>
        <w:pStyle w:val="BodyText"/>
        <w:spacing w:before="6" w:line="276" w:lineRule="auto"/>
        <w:rPr>
          <w:rFonts w:asciiTheme="minorHAnsi" w:hAnsiTheme="minorHAnsi" w:cstheme="minorHAnsi"/>
          <w:i w:val="0"/>
          <w:sz w:val="17"/>
        </w:rPr>
      </w:pPr>
    </w:p>
    <w:p w:rsidR="000024A1" w:rsidRDefault="000024A1" w:rsidP="00A849EF">
      <w:pPr>
        <w:pStyle w:val="Heading1"/>
        <w:tabs>
          <w:tab w:val="left" w:pos="2901"/>
        </w:tabs>
        <w:spacing w:before="0" w:line="276" w:lineRule="auto"/>
        <w:ind w:left="0"/>
        <w:rPr>
          <w:rFonts w:asciiTheme="minorHAnsi" w:hAnsiTheme="minorHAnsi" w:cstheme="minorHAnsi"/>
          <w:b w:val="0"/>
          <w:bCs w:val="0"/>
          <w:iCs/>
          <w:sz w:val="22"/>
          <w:szCs w:val="22"/>
        </w:rPr>
      </w:pPr>
      <w:r w:rsidRPr="000024A1">
        <w:rPr>
          <w:rFonts w:asciiTheme="minorHAnsi" w:hAnsiTheme="minorHAnsi" w:cstheme="minorHAnsi"/>
          <w:b w:val="0"/>
          <w:bCs w:val="0"/>
          <w:iCs/>
          <w:sz w:val="22"/>
          <w:szCs w:val="22"/>
        </w:rPr>
        <w:t xml:space="preserve">The </w:t>
      </w:r>
      <w:r w:rsidRPr="000024A1">
        <w:rPr>
          <w:rFonts w:asciiTheme="minorHAnsi" w:hAnsiTheme="minorHAnsi" w:cstheme="minorHAnsi"/>
          <w:b w:val="0"/>
          <w:bCs w:val="0"/>
          <w:iCs/>
          <w:sz w:val="22"/>
          <w:szCs w:val="22"/>
        </w:rPr>
        <w:t>district</w:t>
      </w:r>
      <w:r w:rsidRPr="000024A1">
        <w:rPr>
          <w:rFonts w:asciiTheme="minorHAnsi" w:hAnsiTheme="minorHAnsi" w:cstheme="minorHAnsi"/>
          <w:b w:val="0"/>
          <w:bCs w:val="0"/>
          <w:iCs/>
          <w:sz w:val="22"/>
          <w:szCs w:val="22"/>
          <w:u w:val="single"/>
        </w:rPr>
        <w:t xml:space="preserve"> </w:t>
      </w:r>
      <w:r w:rsidRPr="000024A1">
        <w:rPr>
          <w:rFonts w:asciiTheme="minorHAnsi" w:hAnsiTheme="minorHAnsi" w:cstheme="minorHAnsi"/>
          <w:b w:val="0"/>
          <w:bCs w:val="0"/>
          <w:iCs/>
          <w:sz w:val="22"/>
          <w:szCs w:val="22"/>
        </w:rPr>
        <w:t xml:space="preserve">will provide the coordination, technical assistance, and other support necessary to assist and </w:t>
      </w:r>
      <w:r w:rsidRPr="000024A1">
        <w:rPr>
          <w:rFonts w:asciiTheme="minorHAnsi" w:hAnsiTheme="minorHAnsi" w:cstheme="minorHAnsi"/>
          <w:b w:val="0"/>
          <w:bCs w:val="0"/>
          <w:iCs/>
          <w:sz w:val="22"/>
          <w:szCs w:val="22"/>
        </w:rPr>
        <w:lastRenderedPageBreak/>
        <w:t>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  Section 1116 (a)(2)(B)</w:t>
      </w:r>
    </w:p>
    <w:p w:rsidR="000024A1" w:rsidRDefault="000024A1" w:rsidP="00A849EF">
      <w:pPr>
        <w:pStyle w:val="Heading1"/>
        <w:tabs>
          <w:tab w:val="left" w:pos="2901"/>
        </w:tabs>
        <w:spacing w:before="0" w:line="276" w:lineRule="auto"/>
        <w:ind w:left="0"/>
        <w:rPr>
          <w:rFonts w:asciiTheme="minorHAnsi" w:hAnsiTheme="minorHAnsi" w:cstheme="minorHAnsi"/>
          <w:b w:val="0"/>
          <w:bCs w:val="0"/>
          <w:iCs/>
          <w:sz w:val="22"/>
          <w:szCs w:val="22"/>
        </w:rPr>
      </w:pPr>
    </w:p>
    <w:p w:rsidR="000024A1" w:rsidRDefault="000024A1" w:rsidP="008C332A">
      <w:pPr>
        <w:pStyle w:val="Heading1"/>
        <w:numPr>
          <w:ilvl w:val="0"/>
          <w:numId w:val="9"/>
        </w:numPr>
        <w:tabs>
          <w:tab w:val="left" w:pos="2901"/>
        </w:tabs>
        <w:spacing w:before="0" w:line="360" w:lineRule="auto"/>
        <w:rPr>
          <w:rFonts w:asciiTheme="minorHAnsi" w:hAnsiTheme="minorHAnsi" w:cstheme="minorHAnsi"/>
          <w:b w:val="0"/>
          <w:bCs w:val="0"/>
          <w:iCs/>
          <w:sz w:val="22"/>
          <w:szCs w:val="22"/>
        </w:rPr>
      </w:pPr>
      <w:r w:rsidRPr="000024A1">
        <w:rPr>
          <w:rFonts w:asciiTheme="minorHAnsi" w:hAnsiTheme="minorHAnsi" w:cstheme="minorHAnsi"/>
          <w:b w:val="0"/>
          <w:bCs w:val="0"/>
          <w:iCs/>
          <w:sz w:val="22"/>
          <w:szCs w:val="22"/>
        </w:rPr>
        <w:t>Provide a Parent Liaison to every school who will disseminate information to parents.</w:t>
      </w:r>
    </w:p>
    <w:p w:rsidR="000024A1" w:rsidRDefault="000024A1" w:rsidP="008C332A">
      <w:pPr>
        <w:pStyle w:val="Heading1"/>
        <w:numPr>
          <w:ilvl w:val="0"/>
          <w:numId w:val="9"/>
        </w:numPr>
        <w:tabs>
          <w:tab w:val="left" w:pos="2901"/>
        </w:tabs>
        <w:spacing w:before="0" w:line="360" w:lineRule="auto"/>
        <w:rPr>
          <w:rFonts w:asciiTheme="minorHAnsi" w:hAnsiTheme="minorHAnsi" w:cstheme="minorHAnsi"/>
          <w:b w:val="0"/>
          <w:bCs w:val="0"/>
          <w:iCs/>
          <w:sz w:val="22"/>
          <w:szCs w:val="22"/>
        </w:rPr>
      </w:pPr>
      <w:r w:rsidRPr="000024A1">
        <w:rPr>
          <w:rFonts w:asciiTheme="minorHAnsi" w:hAnsiTheme="minorHAnsi" w:cstheme="minorHAnsi"/>
          <w:b w:val="0"/>
          <w:bCs w:val="0"/>
          <w:iCs/>
          <w:sz w:val="22"/>
          <w:szCs w:val="22"/>
        </w:rPr>
        <w:t>Offer opportunities for parent meetings and trainings through parent liaisons.</w:t>
      </w:r>
    </w:p>
    <w:p w:rsidR="000024A1" w:rsidRPr="008C332A" w:rsidRDefault="000024A1" w:rsidP="008C332A">
      <w:pPr>
        <w:pStyle w:val="Heading1"/>
        <w:numPr>
          <w:ilvl w:val="0"/>
          <w:numId w:val="9"/>
        </w:numPr>
        <w:tabs>
          <w:tab w:val="left" w:pos="2901"/>
        </w:tabs>
        <w:spacing w:before="0" w:line="360" w:lineRule="auto"/>
        <w:rPr>
          <w:rFonts w:asciiTheme="minorHAnsi" w:hAnsiTheme="minorHAnsi" w:cstheme="minorHAnsi"/>
          <w:b w:val="0"/>
          <w:bCs w:val="0"/>
          <w:iCs/>
          <w:sz w:val="22"/>
          <w:szCs w:val="22"/>
        </w:rPr>
      </w:pPr>
      <w:r w:rsidRPr="000024A1">
        <w:rPr>
          <w:rFonts w:asciiTheme="minorHAnsi" w:hAnsiTheme="minorHAnsi" w:cstheme="minorHAnsi"/>
          <w:b w:val="0"/>
          <w:bCs w:val="0"/>
          <w:iCs/>
          <w:sz w:val="22"/>
          <w:szCs w:val="22"/>
        </w:rPr>
        <w:t>Utilize the Family Engagement Committee meetings to guide parent activity opportunities.</w:t>
      </w:r>
      <w:bookmarkStart w:id="1" w:name="_GoBack"/>
      <w:bookmarkEnd w:id="1"/>
    </w:p>
    <w:p w:rsidR="000024A1" w:rsidRPr="000024A1" w:rsidRDefault="000024A1" w:rsidP="00A849EF">
      <w:pPr>
        <w:pStyle w:val="BodyText"/>
        <w:spacing w:before="90" w:line="276" w:lineRule="auto"/>
        <w:ind w:right="1448"/>
        <w:jc w:val="both"/>
        <w:rPr>
          <w:rFonts w:asciiTheme="minorHAnsi" w:hAnsiTheme="minorHAnsi" w:cstheme="minorHAnsi"/>
          <w:bCs/>
          <w:i w:val="0"/>
          <w:iCs w:val="0"/>
          <w:sz w:val="22"/>
          <w:szCs w:val="22"/>
        </w:rPr>
      </w:pPr>
      <w:r w:rsidRPr="000024A1">
        <w:rPr>
          <w:rFonts w:asciiTheme="minorHAnsi" w:hAnsiTheme="minorHAnsi" w:cstheme="minorHAnsi"/>
          <w:i w:val="0"/>
          <w:sz w:val="22"/>
          <w:szCs w:val="22"/>
        </w:rPr>
        <w:t xml:space="preserve">The </w:t>
      </w:r>
      <w:r w:rsidRPr="000024A1">
        <w:rPr>
          <w:rFonts w:asciiTheme="minorHAnsi" w:hAnsiTheme="minorHAnsi" w:cstheme="minorHAnsi"/>
          <w:bCs/>
          <w:i w:val="0"/>
          <w:iCs w:val="0"/>
          <w:sz w:val="22"/>
          <w:szCs w:val="22"/>
        </w:rPr>
        <w:t>district</w:t>
      </w:r>
      <w:r w:rsidRPr="000024A1">
        <w:rPr>
          <w:rFonts w:asciiTheme="minorHAnsi" w:hAnsiTheme="minorHAnsi" w:cstheme="minorHAnsi"/>
          <w:b/>
          <w:bCs/>
          <w:i w:val="0"/>
          <w:iCs w:val="0"/>
          <w:sz w:val="22"/>
          <w:szCs w:val="22"/>
        </w:rPr>
        <w:t xml:space="preserve"> </w:t>
      </w:r>
      <w:r w:rsidRPr="000024A1">
        <w:rPr>
          <w:rFonts w:asciiTheme="minorHAnsi" w:hAnsiTheme="minorHAnsi" w:cstheme="minorHAnsi"/>
          <w:bCs/>
          <w:i w:val="0"/>
          <w:iCs w:val="0"/>
          <w:sz w:val="22"/>
          <w:szCs w:val="22"/>
        </w:rPr>
        <w:t>will coordinate and integrate parent and family engagement strategies under Title I, Part A, to the extent feasible and appropriate, with other relevant Federal, State, and local laws and programs, including public preschool programs, and conduct other activities, such as parent resource centers, that encourage and support parents in more fully participating in the education of their children; Section 1116 (a)(2)(C) and Section 1116 (e)(4)</w:t>
      </w:r>
    </w:p>
    <w:p w:rsidR="000024A1" w:rsidRDefault="000024A1" w:rsidP="00A849EF">
      <w:pPr>
        <w:pStyle w:val="BodyText"/>
        <w:numPr>
          <w:ilvl w:val="0"/>
          <w:numId w:val="15"/>
        </w:numPr>
        <w:spacing w:before="90" w:line="276" w:lineRule="auto"/>
        <w:ind w:right="1448"/>
        <w:jc w:val="both"/>
        <w:rPr>
          <w:rFonts w:asciiTheme="minorHAnsi" w:hAnsiTheme="minorHAnsi" w:cstheme="minorHAnsi"/>
          <w:bCs/>
          <w:i w:val="0"/>
          <w:iCs w:val="0"/>
          <w:sz w:val="22"/>
          <w:szCs w:val="22"/>
        </w:rPr>
      </w:pPr>
      <w:r w:rsidRPr="000024A1">
        <w:rPr>
          <w:rFonts w:asciiTheme="minorHAnsi" w:hAnsiTheme="minorHAnsi" w:cstheme="minorHAnsi"/>
          <w:bCs/>
          <w:i w:val="0"/>
          <w:iCs w:val="0"/>
          <w:sz w:val="22"/>
          <w:szCs w:val="22"/>
        </w:rPr>
        <w:t>C.A.R.E. Zone provides wrap-around services for all SSAISD students, parents, staff, and community stakeholders.</w:t>
      </w:r>
    </w:p>
    <w:p w:rsidR="000024A1" w:rsidRPr="000024A1" w:rsidRDefault="000024A1" w:rsidP="00A849EF">
      <w:pPr>
        <w:pStyle w:val="BodyText"/>
        <w:numPr>
          <w:ilvl w:val="0"/>
          <w:numId w:val="15"/>
        </w:numPr>
        <w:spacing w:before="90" w:line="276" w:lineRule="auto"/>
        <w:ind w:right="1448"/>
        <w:jc w:val="both"/>
        <w:rPr>
          <w:rFonts w:asciiTheme="minorHAnsi" w:hAnsiTheme="minorHAnsi" w:cstheme="minorHAnsi"/>
          <w:bCs/>
          <w:i w:val="0"/>
          <w:iCs w:val="0"/>
          <w:sz w:val="22"/>
          <w:szCs w:val="22"/>
        </w:rPr>
      </w:pPr>
      <w:r w:rsidRPr="000024A1">
        <w:rPr>
          <w:rFonts w:asciiTheme="minorHAnsi" w:hAnsiTheme="minorHAnsi" w:cstheme="minorHAnsi"/>
          <w:bCs/>
          <w:i w:val="0"/>
          <w:iCs w:val="0"/>
          <w:sz w:val="22"/>
          <w:szCs w:val="22"/>
        </w:rPr>
        <w:t>The SSAISD has established a partnership with the San Antonio Food Bank to provide a local food pantry as well as monthly mobile food drives to all South San Antonio ISD families.</w:t>
      </w:r>
    </w:p>
    <w:p w:rsidR="000024A1" w:rsidRDefault="000024A1" w:rsidP="00A849EF">
      <w:pPr>
        <w:pStyle w:val="BodyText"/>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The South San Antonio ISD</w:t>
      </w:r>
      <w:r w:rsidRPr="000024A1">
        <w:rPr>
          <w:rFonts w:asciiTheme="minorHAnsi" w:hAnsiTheme="minorHAnsi" w:cstheme="minorHAnsi"/>
          <w:b/>
          <w:bCs/>
          <w:i w:val="0"/>
          <w:iCs w:val="0"/>
          <w:sz w:val="22"/>
          <w:szCs w:val="22"/>
        </w:rPr>
        <w:t xml:space="preserve"> </w:t>
      </w:r>
      <w:r w:rsidRPr="000024A1">
        <w:rPr>
          <w:rFonts w:asciiTheme="minorHAnsi" w:hAnsiTheme="minorHAnsi" w:cstheme="minorHAnsi"/>
          <w:i w:val="0"/>
          <w:sz w:val="22"/>
          <w:szCs w:val="22"/>
        </w:rPr>
        <w:t>will conduct, with the meaningful involvement of parents and family members, an annual evaluation of the content and effectiveness of the parent and family engagement policy in improving the academic quality of all schools served under this part, including identifying— Section 1116 (a)(2)(D)</w:t>
      </w:r>
    </w:p>
    <w:p w:rsidR="000024A1" w:rsidRDefault="000024A1" w:rsidP="00A849EF">
      <w:pPr>
        <w:pStyle w:val="BodyText"/>
        <w:numPr>
          <w:ilvl w:val="0"/>
          <w:numId w:val="16"/>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p w:rsidR="000024A1" w:rsidRDefault="000024A1" w:rsidP="00A849EF">
      <w:pPr>
        <w:pStyle w:val="BodyText"/>
        <w:numPr>
          <w:ilvl w:val="0"/>
          <w:numId w:val="16"/>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the needs of parents and family members to assist with the learning of their children, including engaging with school personnel and teachers; and</w:t>
      </w:r>
    </w:p>
    <w:p w:rsidR="000024A1" w:rsidRDefault="000024A1" w:rsidP="00A849EF">
      <w:pPr>
        <w:pStyle w:val="BodyText"/>
        <w:numPr>
          <w:ilvl w:val="0"/>
          <w:numId w:val="16"/>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strategies to support successful school and family interactions;</w:t>
      </w:r>
    </w:p>
    <w:p w:rsidR="000024A1" w:rsidRPr="000024A1" w:rsidRDefault="000024A1" w:rsidP="00A849EF">
      <w:pPr>
        <w:pStyle w:val="BodyText"/>
        <w:numPr>
          <w:ilvl w:val="1"/>
          <w:numId w:val="16"/>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The PFE policy evaluation will be conducted by the Family Engagement Committee during the spring and will be made public through the back to school event. </w:t>
      </w:r>
    </w:p>
    <w:p w:rsidR="000024A1" w:rsidRPr="000024A1" w:rsidRDefault="000024A1" w:rsidP="00A849EF">
      <w:pPr>
        <w:pStyle w:val="BodyText"/>
        <w:spacing w:before="90" w:line="276" w:lineRule="auto"/>
        <w:ind w:left="1432" w:right="1448"/>
        <w:jc w:val="both"/>
        <w:rPr>
          <w:rFonts w:asciiTheme="minorHAnsi" w:hAnsiTheme="minorHAnsi" w:cstheme="minorHAnsi"/>
          <w:i w:val="0"/>
          <w:sz w:val="22"/>
          <w:szCs w:val="22"/>
          <w:highlight w:val="yellow"/>
        </w:rPr>
      </w:pPr>
    </w:p>
    <w:p w:rsidR="000024A1" w:rsidRDefault="000024A1" w:rsidP="00A849EF">
      <w:pPr>
        <w:pStyle w:val="BodyText"/>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lastRenderedPageBreak/>
        <w:t>South San Antonio ISD</w:t>
      </w:r>
      <w:r w:rsidRPr="000024A1">
        <w:rPr>
          <w:rFonts w:asciiTheme="minorHAnsi" w:hAnsiTheme="minorHAnsi" w:cstheme="minorHAnsi"/>
          <w:b/>
          <w:bCs/>
          <w:i w:val="0"/>
          <w:iCs w:val="0"/>
          <w:sz w:val="22"/>
          <w:szCs w:val="22"/>
        </w:rPr>
        <w:t xml:space="preserve"> </w:t>
      </w:r>
      <w:r w:rsidRPr="000024A1">
        <w:rPr>
          <w:rFonts w:asciiTheme="minorHAnsi" w:hAnsiTheme="minorHAnsi" w:cstheme="minorHAnsi"/>
          <w:i w:val="0"/>
          <w:sz w:val="22"/>
          <w:szCs w:val="22"/>
        </w:rPr>
        <w:t>will use the findings of such evaluation to design evidence-based strategies for more effective parental involvement, and to revise, if necessary, the parent and family engagement policies; and Section 1116 (a)(2)(E)</w:t>
      </w:r>
    </w:p>
    <w:p w:rsidR="000024A1" w:rsidRDefault="000024A1" w:rsidP="00A849EF">
      <w:pPr>
        <w:pStyle w:val="BodyText"/>
        <w:numPr>
          <w:ilvl w:val="0"/>
          <w:numId w:val="17"/>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Parent Liaisons will conduct regular parent meeting throughout the year gather parent input on the design and implantation of strategies. </w:t>
      </w:r>
    </w:p>
    <w:p w:rsidR="000024A1" w:rsidRPr="000024A1" w:rsidRDefault="000024A1" w:rsidP="00A849EF">
      <w:pPr>
        <w:pStyle w:val="BodyText"/>
        <w:numPr>
          <w:ilvl w:val="0"/>
          <w:numId w:val="17"/>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The Family Engagement Committee will update the PFE policy when necessary. </w:t>
      </w:r>
    </w:p>
    <w:p w:rsidR="000024A1" w:rsidRPr="000024A1" w:rsidRDefault="000024A1" w:rsidP="00A849EF">
      <w:pPr>
        <w:pStyle w:val="BodyText"/>
        <w:spacing w:before="90" w:line="276" w:lineRule="auto"/>
        <w:ind w:right="1448"/>
        <w:jc w:val="both"/>
        <w:rPr>
          <w:rFonts w:asciiTheme="minorHAnsi" w:hAnsiTheme="minorHAnsi" w:cstheme="minorHAnsi"/>
          <w:i w:val="0"/>
          <w:sz w:val="22"/>
          <w:szCs w:val="22"/>
        </w:rPr>
      </w:pPr>
      <w:r>
        <w:rPr>
          <w:rFonts w:asciiTheme="minorHAnsi" w:hAnsiTheme="minorHAnsi" w:cstheme="minorHAnsi"/>
          <w:i w:val="0"/>
          <w:sz w:val="22"/>
          <w:szCs w:val="22"/>
        </w:rPr>
        <w:t>The district</w:t>
      </w:r>
      <w:r w:rsidRPr="000024A1">
        <w:rPr>
          <w:rFonts w:asciiTheme="minorHAnsi" w:hAnsiTheme="minorHAnsi" w:cstheme="minorHAnsi"/>
          <w:i w:val="0"/>
          <w:sz w:val="22"/>
          <w:szCs w:val="22"/>
        </w:rPr>
        <w:t xml:space="preserve"> will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for the purposes of developing, revising, and reviewing the parent and family engagement policy and provide such other reasonable support for parental involvement activities under this section as parents may request.</w:t>
      </w:r>
      <w:r>
        <w:rPr>
          <w:rFonts w:asciiTheme="minorHAnsi" w:hAnsiTheme="minorHAnsi" w:cstheme="minorHAnsi"/>
          <w:i w:val="0"/>
          <w:sz w:val="22"/>
          <w:szCs w:val="22"/>
        </w:rPr>
        <w:t xml:space="preserve">  </w:t>
      </w:r>
      <w:r w:rsidRPr="000024A1">
        <w:rPr>
          <w:rFonts w:asciiTheme="minorHAnsi" w:hAnsiTheme="minorHAnsi" w:cstheme="minorHAnsi"/>
          <w:i w:val="0"/>
          <w:sz w:val="22"/>
          <w:szCs w:val="22"/>
        </w:rPr>
        <w:t>Section 1116 (a)(2)(F) and Section 1116 (e</w:t>
      </w:r>
      <w:proofErr w:type="gramStart"/>
      <w:r w:rsidRPr="000024A1">
        <w:rPr>
          <w:rFonts w:asciiTheme="minorHAnsi" w:hAnsiTheme="minorHAnsi" w:cstheme="minorHAnsi"/>
          <w:i w:val="0"/>
          <w:sz w:val="22"/>
          <w:szCs w:val="22"/>
        </w:rPr>
        <w:t>)(</w:t>
      </w:r>
      <w:proofErr w:type="gramEnd"/>
      <w:r w:rsidRPr="000024A1">
        <w:rPr>
          <w:rFonts w:asciiTheme="minorHAnsi" w:hAnsiTheme="minorHAnsi" w:cstheme="minorHAnsi"/>
          <w:i w:val="0"/>
          <w:sz w:val="22"/>
          <w:szCs w:val="22"/>
        </w:rPr>
        <w:t>14)</w:t>
      </w:r>
    </w:p>
    <w:p w:rsidR="000024A1" w:rsidRPr="000024A1" w:rsidRDefault="000024A1" w:rsidP="00A849EF">
      <w:pPr>
        <w:pStyle w:val="BodyText"/>
        <w:spacing w:before="90" w:line="276" w:lineRule="auto"/>
        <w:ind w:left="1432" w:right="1448"/>
        <w:jc w:val="both"/>
        <w:rPr>
          <w:rFonts w:asciiTheme="minorHAnsi" w:hAnsiTheme="minorHAnsi" w:cstheme="minorHAnsi"/>
          <w:i w:val="0"/>
          <w:sz w:val="22"/>
          <w:szCs w:val="22"/>
          <w:highlight w:val="yellow"/>
        </w:rPr>
      </w:pPr>
    </w:p>
    <w:p w:rsidR="000024A1" w:rsidRPr="000024A1" w:rsidRDefault="000024A1" w:rsidP="00A849EF">
      <w:pPr>
        <w:pStyle w:val="BodyText"/>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To ensure effective involvement of parents and to support a partnership among the school involved, parents, and the community to improve student academic achievement, </w:t>
      </w:r>
      <w:r>
        <w:rPr>
          <w:rFonts w:asciiTheme="minorHAnsi" w:hAnsiTheme="minorHAnsi" w:cstheme="minorHAnsi"/>
          <w:i w:val="0"/>
          <w:sz w:val="22"/>
          <w:szCs w:val="22"/>
        </w:rPr>
        <w:t>the district</w:t>
      </w:r>
      <w:r w:rsidRPr="000024A1">
        <w:rPr>
          <w:rFonts w:asciiTheme="minorHAnsi" w:hAnsiTheme="minorHAnsi" w:cstheme="minorHAnsi"/>
          <w:i w:val="0"/>
          <w:sz w:val="22"/>
          <w:szCs w:val="22"/>
        </w:rPr>
        <w:t xml:space="preserve"> shall: </w:t>
      </w:r>
      <w:r>
        <w:rPr>
          <w:rFonts w:asciiTheme="minorHAnsi" w:hAnsiTheme="minorHAnsi" w:cstheme="minorHAnsi"/>
          <w:i w:val="0"/>
          <w:sz w:val="22"/>
          <w:szCs w:val="22"/>
        </w:rPr>
        <w:t xml:space="preserve">  </w:t>
      </w:r>
      <w:r w:rsidRPr="000024A1">
        <w:rPr>
          <w:rFonts w:asciiTheme="minorHAnsi" w:hAnsiTheme="minorHAnsi" w:cstheme="minorHAnsi"/>
          <w:i w:val="0"/>
          <w:sz w:val="22"/>
          <w:szCs w:val="22"/>
        </w:rPr>
        <w:t>Section 1116 (e)</w:t>
      </w:r>
    </w:p>
    <w:p w:rsidR="000024A1" w:rsidRPr="000024A1" w:rsidRDefault="000024A1" w:rsidP="00A849EF">
      <w:pPr>
        <w:pStyle w:val="BodyText"/>
        <w:numPr>
          <w:ilvl w:val="0"/>
          <w:numId w:val="10"/>
        </w:numPr>
        <w:spacing w:before="90" w:line="276" w:lineRule="auto"/>
        <w:ind w:right="1448"/>
        <w:jc w:val="both"/>
        <w:rPr>
          <w:rFonts w:asciiTheme="minorHAnsi" w:hAnsiTheme="minorHAnsi" w:cstheme="minorHAnsi"/>
          <w:i w:val="0"/>
          <w:sz w:val="22"/>
          <w:szCs w:val="22"/>
        </w:rPr>
      </w:pPr>
      <w:proofErr w:type="gramStart"/>
      <w:r w:rsidRPr="000024A1">
        <w:rPr>
          <w:rFonts w:asciiTheme="minorHAnsi" w:hAnsiTheme="minorHAnsi" w:cstheme="minorHAnsi"/>
          <w:i w:val="0"/>
          <w:sz w:val="22"/>
          <w:szCs w:val="22"/>
        </w:rPr>
        <w:t>provid</w:t>
      </w:r>
      <w:r>
        <w:rPr>
          <w:rFonts w:asciiTheme="minorHAnsi" w:hAnsiTheme="minorHAnsi" w:cstheme="minorHAnsi"/>
          <w:i w:val="0"/>
          <w:sz w:val="22"/>
          <w:szCs w:val="22"/>
        </w:rPr>
        <w:t>e</w:t>
      </w:r>
      <w:r w:rsidRPr="000024A1">
        <w:rPr>
          <w:rFonts w:asciiTheme="minorHAnsi" w:hAnsiTheme="minorHAnsi" w:cstheme="minorHAnsi"/>
          <w:i w:val="0"/>
          <w:sz w:val="22"/>
          <w:szCs w:val="22"/>
        </w:rPr>
        <w:t xml:space="preserve"> assistance to</w:t>
      </w:r>
      <w:proofErr w:type="gramEnd"/>
      <w:r w:rsidRPr="000024A1">
        <w:rPr>
          <w:rFonts w:asciiTheme="minorHAnsi" w:hAnsiTheme="minorHAnsi" w:cstheme="minorHAnsi"/>
          <w:i w:val="0"/>
          <w:sz w:val="22"/>
          <w:szCs w:val="22"/>
        </w:rPr>
        <w:t xml:space="preserve"> parents of children served by the local educational agency, as appropriate, in understanding such topics as the challenging State academic standards, State and local academic assessments, the requirements of the parent and family engagement program, and how to monitor a child’s progress and work with educators to improve the achievement of their children; Section 1116 (e)(1)</w:t>
      </w:r>
    </w:p>
    <w:p w:rsidR="000024A1" w:rsidRPr="000024A1" w:rsidRDefault="000024A1" w:rsidP="00A849EF">
      <w:pPr>
        <w:pStyle w:val="BodyText"/>
        <w:numPr>
          <w:ilvl w:val="1"/>
          <w:numId w:val="10"/>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Parent Liaisons will offer activities that will assist parents in supporting their children’s academic achievement</w:t>
      </w:r>
    </w:p>
    <w:p w:rsidR="000024A1" w:rsidRPr="000024A1" w:rsidRDefault="000024A1" w:rsidP="00A849EF">
      <w:pPr>
        <w:pStyle w:val="BodyText"/>
        <w:numPr>
          <w:ilvl w:val="0"/>
          <w:numId w:val="10"/>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providing materials and training to help parents to work with their children to improve their children’s achievement, such as literacy training and using technology (including education about the harms of copyright piracy), as appropriate, to foster parental involvement; Section 1116 (e)(2) </w:t>
      </w:r>
    </w:p>
    <w:p w:rsidR="000024A1" w:rsidRPr="000024A1" w:rsidRDefault="000024A1" w:rsidP="00A849EF">
      <w:pPr>
        <w:pStyle w:val="BodyText"/>
        <w:numPr>
          <w:ilvl w:val="1"/>
          <w:numId w:val="10"/>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Parent Liaisons will offer activities that will assist parents in supporting their children’s academic achievement</w:t>
      </w:r>
    </w:p>
    <w:p w:rsidR="000024A1" w:rsidRPr="000024A1" w:rsidRDefault="000024A1" w:rsidP="00A849EF">
      <w:pPr>
        <w:pStyle w:val="BodyText"/>
        <w:numPr>
          <w:ilvl w:val="0"/>
          <w:numId w:val="10"/>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educating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w:t>
      </w:r>
      <w:r w:rsidRPr="000024A1">
        <w:rPr>
          <w:rFonts w:asciiTheme="minorHAnsi" w:hAnsiTheme="minorHAnsi" w:cstheme="minorHAnsi"/>
          <w:i w:val="0"/>
          <w:sz w:val="22"/>
          <w:szCs w:val="22"/>
        </w:rPr>
        <w:lastRenderedPageBreak/>
        <w:t xml:space="preserve">coordinate parent programs, and build ties between parents and the school; Section 1116 (e)(3) </w:t>
      </w:r>
    </w:p>
    <w:p w:rsidR="000024A1" w:rsidRPr="000024A1" w:rsidRDefault="000024A1" w:rsidP="00A849EF">
      <w:pPr>
        <w:pStyle w:val="BodyText"/>
        <w:numPr>
          <w:ilvl w:val="1"/>
          <w:numId w:val="10"/>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Parent Liaisons will offer activities that will assist parents in supporting their children’s academic achievement. </w:t>
      </w:r>
    </w:p>
    <w:p w:rsidR="000024A1" w:rsidRPr="000024A1" w:rsidRDefault="000024A1" w:rsidP="00A849EF">
      <w:pPr>
        <w:pStyle w:val="BodyText"/>
        <w:numPr>
          <w:ilvl w:val="0"/>
          <w:numId w:val="10"/>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ensuring that information related to school and parent programs, meetings, and other activities is sent to the parents of participating children in a format and, to the extent practicable, in a language the parents can understand; Section 1116 (e)(5)</w:t>
      </w:r>
    </w:p>
    <w:p w:rsidR="000024A1" w:rsidRPr="000024A1" w:rsidRDefault="000024A1" w:rsidP="00A849EF">
      <w:pPr>
        <w:pStyle w:val="BodyText"/>
        <w:numPr>
          <w:ilvl w:val="1"/>
          <w:numId w:val="10"/>
        </w:numPr>
        <w:spacing w:before="90" w:line="276" w:lineRule="auto"/>
        <w:ind w:right="1448"/>
        <w:jc w:val="both"/>
        <w:rPr>
          <w:rFonts w:asciiTheme="minorHAnsi" w:hAnsiTheme="minorHAnsi" w:cstheme="minorHAnsi"/>
          <w:i w:val="0"/>
          <w:sz w:val="22"/>
          <w:szCs w:val="22"/>
        </w:rPr>
      </w:pPr>
      <w:r w:rsidRPr="000024A1">
        <w:rPr>
          <w:rFonts w:asciiTheme="minorHAnsi" w:hAnsiTheme="minorHAnsi" w:cstheme="minorHAnsi"/>
          <w:i w:val="0"/>
          <w:sz w:val="22"/>
          <w:szCs w:val="22"/>
        </w:rPr>
        <w:t xml:space="preserve">Provide all documentation to parents in Spanish or other languages as needed in reference to the LEA translation procedures, including the district PFE policy, the school PFE policy, the school-parent compact, parent’s right to know letter, and PFE newsletters. </w:t>
      </w:r>
    </w:p>
    <w:p w:rsidR="000024A1" w:rsidRPr="000024A1" w:rsidRDefault="000024A1" w:rsidP="00A849EF">
      <w:pPr>
        <w:pStyle w:val="BodyText"/>
        <w:spacing w:before="90" w:line="276" w:lineRule="auto"/>
        <w:ind w:left="1432" w:right="1448"/>
        <w:jc w:val="both"/>
        <w:rPr>
          <w:rFonts w:asciiTheme="minorHAnsi" w:hAnsiTheme="minorHAnsi" w:cstheme="minorHAnsi"/>
          <w:b/>
          <w:bCs/>
          <w:i w:val="0"/>
          <w:iCs w:val="0"/>
          <w:sz w:val="22"/>
          <w:szCs w:val="22"/>
          <w:u w:val="single"/>
        </w:rPr>
      </w:pPr>
    </w:p>
    <w:p w:rsidR="000024A1" w:rsidRPr="000024A1" w:rsidRDefault="000024A1" w:rsidP="00A849EF">
      <w:pPr>
        <w:tabs>
          <w:tab w:val="left" w:pos="1673"/>
        </w:tabs>
        <w:spacing w:before="1" w:line="276" w:lineRule="auto"/>
        <w:ind w:right="1417"/>
        <w:rPr>
          <w:rFonts w:cstheme="minorHAnsi"/>
          <w:iCs/>
          <w:sz w:val="22"/>
          <w:szCs w:val="22"/>
        </w:rPr>
      </w:pPr>
    </w:p>
    <w:p w:rsidR="000024A1" w:rsidRPr="000024A1" w:rsidRDefault="000024A1" w:rsidP="00A849EF">
      <w:pPr>
        <w:pStyle w:val="BodyText"/>
        <w:spacing w:before="8" w:line="276" w:lineRule="auto"/>
        <w:rPr>
          <w:rFonts w:asciiTheme="minorHAnsi" w:hAnsiTheme="minorHAnsi" w:cstheme="minorHAnsi"/>
          <w:i w:val="0"/>
          <w:sz w:val="22"/>
          <w:szCs w:val="22"/>
        </w:rPr>
      </w:pPr>
    </w:p>
    <w:p w:rsidR="000024A1" w:rsidRPr="000024A1" w:rsidRDefault="000024A1" w:rsidP="00A849EF">
      <w:pPr>
        <w:tabs>
          <w:tab w:val="left" w:pos="1673"/>
        </w:tabs>
        <w:spacing w:before="1" w:line="276" w:lineRule="auto"/>
        <w:ind w:right="1417"/>
        <w:rPr>
          <w:rFonts w:cstheme="minorHAnsi"/>
          <w:iCs/>
          <w:sz w:val="22"/>
          <w:szCs w:val="22"/>
        </w:rPr>
      </w:pPr>
    </w:p>
    <w:p w:rsidR="00E537AE" w:rsidRPr="000024A1" w:rsidRDefault="00E537AE" w:rsidP="00A849EF">
      <w:pPr>
        <w:pStyle w:val="NormalWeb"/>
        <w:shd w:val="clear" w:color="auto" w:fill="FFFFFF"/>
        <w:spacing w:line="276" w:lineRule="auto"/>
        <w:rPr>
          <w:rFonts w:asciiTheme="minorHAnsi" w:hAnsiTheme="minorHAnsi" w:cstheme="minorHAnsi"/>
          <w:b/>
          <w:bCs/>
          <w:sz w:val="22"/>
          <w:szCs w:val="22"/>
        </w:rPr>
      </w:pPr>
    </w:p>
    <w:sectPr w:rsidR="00E537AE" w:rsidRPr="000024A1"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596" w:rsidRDefault="00186596" w:rsidP="0011111B">
      <w:pPr>
        <w:spacing w:after="0" w:line="240" w:lineRule="auto"/>
      </w:pPr>
      <w:r>
        <w:separator/>
      </w:r>
    </w:p>
  </w:endnote>
  <w:endnote w:type="continuationSeparator" w:id="0">
    <w:p w:rsidR="00186596" w:rsidRDefault="00186596"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596" w:rsidRDefault="00186596" w:rsidP="0011111B">
      <w:pPr>
        <w:spacing w:after="0" w:line="240" w:lineRule="auto"/>
      </w:pPr>
      <w:r>
        <w:separator/>
      </w:r>
    </w:p>
  </w:footnote>
  <w:footnote w:type="continuationSeparator" w:id="0">
    <w:p w:rsidR="00186596" w:rsidRDefault="00186596"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4F0"/>
    <w:multiLevelType w:val="hybridMultilevel"/>
    <w:tmpl w:val="35CEA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17B1"/>
    <w:multiLevelType w:val="hybridMultilevel"/>
    <w:tmpl w:val="2BD017D2"/>
    <w:lvl w:ilvl="0" w:tplc="1368E5B2">
      <w:numFmt w:val="bullet"/>
      <w:lvlText w:val="•"/>
      <w:lvlJc w:val="left"/>
      <w:pPr>
        <w:ind w:left="2182" w:hanging="270"/>
      </w:pPr>
      <w:rPr>
        <w:rFonts w:ascii="Arial" w:eastAsia="Arial" w:hAnsi="Arial" w:cs="Arial" w:hint="default"/>
        <w:b w:val="0"/>
        <w:bCs w:val="0"/>
        <w:i w:val="0"/>
        <w:iCs w:val="0"/>
        <w:w w:val="99"/>
        <w:sz w:val="24"/>
        <w:szCs w:val="24"/>
        <w:lang w:val="en-US" w:eastAsia="en-US" w:bidi="ar-SA"/>
      </w:rPr>
    </w:lvl>
    <w:lvl w:ilvl="1" w:tplc="60005B18">
      <w:numFmt w:val="bullet"/>
      <w:lvlText w:val="•"/>
      <w:lvlJc w:val="left"/>
      <w:pPr>
        <w:ind w:left="3162" w:hanging="270"/>
      </w:pPr>
      <w:rPr>
        <w:rFonts w:hint="default"/>
        <w:lang w:val="en-US" w:eastAsia="en-US" w:bidi="ar-SA"/>
      </w:rPr>
    </w:lvl>
    <w:lvl w:ilvl="2" w:tplc="1B1A0E94">
      <w:numFmt w:val="bullet"/>
      <w:lvlText w:val="•"/>
      <w:lvlJc w:val="left"/>
      <w:pPr>
        <w:ind w:left="4144" w:hanging="270"/>
      </w:pPr>
      <w:rPr>
        <w:rFonts w:hint="default"/>
        <w:lang w:val="en-US" w:eastAsia="en-US" w:bidi="ar-SA"/>
      </w:rPr>
    </w:lvl>
    <w:lvl w:ilvl="3" w:tplc="8ABE2CA2">
      <w:numFmt w:val="bullet"/>
      <w:lvlText w:val="•"/>
      <w:lvlJc w:val="left"/>
      <w:pPr>
        <w:ind w:left="5126" w:hanging="270"/>
      </w:pPr>
      <w:rPr>
        <w:rFonts w:hint="default"/>
        <w:lang w:val="en-US" w:eastAsia="en-US" w:bidi="ar-SA"/>
      </w:rPr>
    </w:lvl>
    <w:lvl w:ilvl="4" w:tplc="8E62F26C">
      <w:numFmt w:val="bullet"/>
      <w:lvlText w:val="•"/>
      <w:lvlJc w:val="left"/>
      <w:pPr>
        <w:ind w:left="6108" w:hanging="270"/>
      </w:pPr>
      <w:rPr>
        <w:rFonts w:hint="default"/>
        <w:lang w:val="en-US" w:eastAsia="en-US" w:bidi="ar-SA"/>
      </w:rPr>
    </w:lvl>
    <w:lvl w:ilvl="5" w:tplc="A87ADD50">
      <w:numFmt w:val="bullet"/>
      <w:lvlText w:val="•"/>
      <w:lvlJc w:val="left"/>
      <w:pPr>
        <w:ind w:left="7090" w:hanging="270"/>
      </w:pPr>
      <w:rPr>
        <w:rFonts w:hint="default"/>
        <w:lang w:val="en-US" w:eastAsia="en-US" w:bidi="ar-SA"/>
      </w:rPr>
    </w:lvl>
    <w:lvl w:ilvl="6" w:tplc="E99A45D0">
      <w:numFmt w:val="bullet"/>
      <w:lvlText w:val="•"/>
      <w:lvlJc w:val="left"/>
      <w:pPr>
        <w:ind w:left="8072" w:hanging="270"/>
      </w:pPr>
      <w:rPr>
        <w:rFonts w:hint="default"/>
        <w:lang w:val="en-US" w:eastAsia="en-US" w:bidi="ar-SA"/>
      </w:rPr>
    </w:lvl>
    <w:lvl w:ilvl="7" w:tplc="C2C454E6">
      <w:numFmt w:val="bullet"/>
      <w:lvlText w:val="•"/>
      <w:lvlJc w:val="left"/>
      <w:pPr>
        <w:ind w:left="9054" w:hanging="270"/>
      </w:pPr>
      <w:rPr>
        <w:rFonts w:hint="default"/>
        <w:lang w:val="en-US" w:eastAsia="en-US" w:bidi="ar-SA"/>
      </w:rPr>
    </w:lvl>
    <w:lvl w:ilvl="8" w:tplc="78060020">
      <w:numFmt w:val="bullet"/>
      <w:lvlText w:val="•"/>
      <w:lvlJc w:val="left"/>
      <w:pPr>
        <w:ind w:left="10036" w:hanging="270"/>
      </w:pPr>
      <w:rPr>
        <w:rFonts w:hint="default"/>
        <w:lang w:val="en-US" w:eastAsia="en-US" w:bidi="ar-SA"/>
      </w:rPr>
    </w:lvl>
  </w:abstractNum>
  <w:abstractNum w:abstractNumId="2" w15:restartNumberingAfterBreak="0">
    <w:nsid w:val="0EF613AE"/>
    <w:multiLevelType w:val="hybridMultilevel"/>
    <w:tmpl w:val="F77E45F2"/>
    <w:lvl w:ilvl="0" w:tplc="567C56DE">
      <w:start w:val="1"/>
      <w:numFmt w:val="lowerRoman"/>
      <w:lvlText w:val="(%1)"/>
      <w:lvlJc w:val="left"/>
      <w:pPr>
        <w:ind w:left="1185" w:hanging="735"/>
      </w:pPr>
      <w:rPr>
        <w:rFonts w:hint="default"/>
      </w:rPr>
    </w:lvl>
    <w:lvl w:ilvl="1" w:tplc="04090003">
      <w:start w:val="1"/>
      <w:numFmt w:val="bullet"/>
      <w:lvlText w:val="o"/>
      <w:lvlJc w:val="left"/>
      <w:pPr>
        <w:ind w:left="1530" w:hanging="360"/>
      </w:pPr>
      <w:rPr>
        <w:rFonts w:ascii="Courier New" w:hAnsi="Courier New" w:cs="Courier New"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1D11706"/>
    <w:multiLevelType w:val="hybridMultilevel"/>
    <w:tmpl w:val="E00EFF48"/>
    <w:lvl w:ilvl="0" w:tplc="1D60323E">
      <w:numFmt w:val="bullet"/>
      <w:lvlText w:val="•"/>
      <w:lvlJc w:val="left"/>
      <w:pPr>
        <w:ind w:left="1642" w:hanging="360"/>
      </w:pPr>
      <w:rPr>
        <w:rFonts w:ascii="Arial" w:eastAsia="Arial" w:hAnsi="Arial" w:cs="Arial" w:hint="default"/>
        <w:b w:val="0"/>
        <w:bCs w:val="0"/>
        <w:i w:val="0"/>
        <w:iCs w:val="0"/>
        <w:w w:val="99"/>
        <w:sz w:val="24"/>
        <w:szCs w:val="24"/>
        <w:lang w:val="en-US" w:eastAsia="en-US" w:bidi="ar-SA"/>
      </w:rPr>
    </w:lvl>
    <w:lvl w:ilvl="1" w:tplc="F49A6EA6">
      <w:start w:val="1"/>
      <w:numFmt w:val="upperLetter"/>
      <w:lvlText w:val="(%2)"/>
      <w:lvlJc w:val="left"/>
      <w:pPr>
        <w:ind w:left="2992" w:hanging="540"/>
      </w:pPr>
      <w:rPr>
        <w:rFonts w:ascii="Times New Roman" w:eastAsia="Times New Roman" w:hAnsi="Times New Roman" w:cs="Times New Roman" w:hint="default"/>
        <w:b w:val="0"/>
        <w:bCs w:val="0"/>
        <w:i/>
        <w:iCs/>
        <w:w w:val="99"/>
        <w:sz w:val="22"/>
        <w:szCs w:val="22"/>
        <w:lang w:val="en-US" w:eastAsia="en-US" w:bidi="ar-SA"/>
      </w:rPr>
    </w:lvl>
    <w:lvl w:ilvl="2" w:tplc="6442BCEE">
      <w:numFmt w:val="bullet"/>
      <w:lvlText w:val="•"/>
      <w:lvlJc w:val="left"/>
      <w:pPr>
        <w:ind w:left="4000" w:hanging="540"/>
      </w:pPr>
      <w:rPr>
        <w:rFonts w:hint="default"/>
        <w:lang w:val="en-US" w:eastAsia="en-US" w:bidi="ar-SA"/>
      </w:rPr>
    </w:lvl>
    <w:lvl w:ilvl="3" w:tplc="A14C47E4">
      <w:numFmt w:val="bullet"/>
      <w:lvlText w:val="•"/>
      <w:lvlJc w:val="left"/>
      <w:pPr>
        <w:ind w:left="5000" w:hanging="540"/>
      </w:pPr>
      <w:rPr>
        <w:rFonts w:hint="default"/>
        <w:lang w:val="en-US" w:eastAsia="en-US" w:bidi="ar-SA"/>
      </w:rPr>
    </w:lvl>
    <w:lvl w:ilvl="4" w:tplc="739EE2DA">
      <w:numFmt w:val="bullet"/>
      <w:lvlText w:val="•"/>
      <w:lvlJc w:val="left"/>
      <w:pPr>
        <w:ind w:left="6000" w:hanging="540"/>
      </w:pPr>
      <w:rPr>
        <w:rFonts w:hint="default"/>
        <w:lang w:val="en-US" w:eastAsia="en-US" w:bidi="ar-SA"/>
      </w:rPr>
    </w:lvl>
    <w:lvl w:ilvl="5" w:tplc="76F87F84">
      <w:numFmt w:val="bullet"/>
      <w:lvlText w:val="•"/>
      <w:lvlJc w:val="left"/>
      <w:pPr>
        <w:ind w:left="7000" w:hanging="540"/>
      </w:pPr>
      <w:rPr>
        <w:rFonts w:hint="default"/>
        <w:lang w:val="en-US" w:eastAsia="en-US" w:bidi="ar-SA"/>
      </w:rPr>
    </w:lvl>
    <w:lvl w:ilvl="6" w:tplc="8B84EA10">
      <w:numFmt w:val="bullet"/>
      <w:lvlText w:val="•"/>
      <w:lvlJc w:val="left"/>
      <w:pPr>
        <w:ind w:left="8000" w:hanging="540"/>
      </w:pPr>
      <w:rPr>
        <w:rFonts w:hint="default"/>
        <w:lang w:val="en-US" w:eastAsia="en-US" w:bidi="ar-SA"/>
      </w:rPr>
    </w:lvl>
    <w:lvl w:ilvl="7" w:tplc="2F7AB9BE">
      <w:numFmt w:val="bullet"/>
      <w:lvlText w:val="•"/>
      <w:lvlJc w:val="left"/>
      <w:pPr>
        <w:ind w:left="9000" w:hanging="540"/>
      </w:pPr>
      <w:rPr>
        <w:rFonts w:hint="default"/>
        <w:lang w:val="en-US" w:eastAsia="en-US" w:bidi="ar-SA"/>
      </w:rPr>
    </w:lvl>
    <w:lvl w:ilvl="8" w:tplc="5DD884EA">
      <w:numFmt w:val="bullet"/>
      <w:lvlText w:val="•"/>
      <w:lvlJc w:val="left"/>
      <w:pPr>
        <w:ind w:left="10000" w:hanging="540"/>
      </w:pPr>
      <w:rPr>
        <w:rFonts w:hint="default"/>
        <w:lang w:val="en-US" w:eastAsia="en-US" w:bidi="ar-SA"/>
      </w:rPr>
    </w:lvl>
  </w:abstractNum>
  <w:abstractNum w:abstractNumId="4" w15:restartNumberingAfterBreak="0">
    <w:nsid w:val="27C559E6"/>
    <w:multiLevelType w:val="hybridMultilevel"/>
    <w:tmpl w:val="1D36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C35CD4"/>
    <w:multiLevelType w:val="hybridMultilevel"/>
    <w:tmpl w:val="E91C7B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2A03B21"/>
    <w:multiLevelType w:val="hybridMultilevel"/>
    <w:tmpl w:val="E48439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4FE7F99"/>
    <w:multiLevelType w:val="hybridMultilevel"/>
    <w:tmpl w:val="7E30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03BD6"/>
    <w:multiLevelType w:val="hybridMultilevel"/>
    <w:tmpl w:val="7F6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C1660"/>
    <w:multiLevelType w:val="hybridMultilevel"/>
    <w:tmpl w:val="1608B76E"/>
    <w:lvl w:ilvl="0" w:tplc="04090001">
      <w:start w:val="1"/>
      <w:numFmt w:val="bullet"/>
      <w:lvlText w:val=""/>
      <w:lvlJc w:val="left"/>
      <w:pPr>
        <w:ind w:left="2152" w:hanging="360"/>
      </w:pPr>
      <w:rPr>
        <w:rFonts w:ascii="Symbol" w:hAnsi="Symbol" w:hint="default"/>
      </w:rPr>
    </w:lvl>
    <w:lvl w:ilvl="1" w:tplc="04090003" w:tentative="1">
      <w:start w:val="1"/>
      <w:numFmt w:val="bullet"/>
      <w:lvlText w:val="o"/>
      <w:lvlJc w:val="left"/>
      <w:pPr>
        <w:ind w:left="2872" w:hanging="360"/>
      </w:pPr>
      <w:rPr>
        <w:rFonts w:ascii="Courier New" w:hAnsi="Courier New" w:cs="Courier New" w:hint="default"/>
      </w:rPr>
    </w:lvl>
    <w:lvl w:ilvl="2" w:tplc="04090005" w:tentative="1">
      <w:start w:val="1"/>
      <w:numFmt w:val="bullet"/>
      <w:lvlText w:val=""/>
      <w:lvlJc w:val="left"/>
      <w:pPr>
        <w:ind w:left="3592" w:hanging="360"/>
      </w:pPr>
      <w:rPr>
        <w:rFonts w:ascii="Wingdings" w:hAnsi="Wingdings" w:hint="default"/>
      </w:rPr>
    </w:lvl>
    <w:lvl w:ilvl="3" w:tplc="04090001" w:tentative="1">
      <w:start w:val="1"/>
      <w:numFmt w:val="bullet"/>
      <w:lvlText w:val=""/>
      <w:lvlJc w:val="left"/>
      <w:pPr>
        <w:ind w:left="4312" w:hanging="360"/>
      </w:pPr>
      <w:rPr>
        <w:rFonts w:ascii="Symbol" w:hAnsi="Symbol" w:hint="default"/>
      </w:rPr>
    </w:lvl>
    <w:lvl w:ilvl="4" w:tplc="04090003" w:tentative="1">
      <w:start w:val="1"/>
      <w:numFmt w:val="bullet"/>
      <w:lvlText w:val="o"/>
      <w:lvlJc w:val="left"/>
      <w:pPr>
        <w:ind w:left="5032" w:hanging="360"/>
      </w:pPr>
      <w:rPr>
        <w:rFonts w:ascii="Courier New" w:hAnsi="Courier New" w:cs="Courier New" w:hint="default"/>
      </w:rPr>
    </w:lvl>
    <w:lvl w:ilvl="5" w:tplc="04090005" w:tentative="1">
      <w:start w:val="1"/>
      <w:numFmt w:val="bullet"/>
      <w:lvlText w:val=""/>
      <w:lvlJc w:val="left"/>
      <w:pPr>
        <w:ind w:left="5752" w:hanging="360"/>
      </w:pPr>
      <w:rPr>
        <w:rFonts w:ascii="Wingdings" w:hAnsi="Wingdings" w:hint="default"/>
      </w:rPr>
    </w:lvl>
    <w:lvl w:ilvl="6" w:tplc="04090001" w:tentative="1">
      <w:start w:val="1"/>
      <w:numFmt w:val="bullet"/>
      <w:lvlText w:val=""/>
      <w:lvlJc w:val="left"/>
      <w:pPr>
        <w:ind w:left="6472" w:hanging="360"/>
      </w:pPr>
      <w:rPr>
        <w:rFonts w:ascii="Symbol" w:hAnsi="Symbol" w:hint="default"/>
      </w:rPr>
    </w:lvl>
    <w:lvl w:ilvl="7" w:tplc="04090003" w:tentative="1">
      <w:start w:val="1"/>
      <w:numFmt w:val="bullet"/>
      <w:lvlText w:val="o"/>
      <w:lvlJc w:val="left"/>
      <w:pPr>
        <w:ind w:left="7192" w:hanging="360"/>
      </w:pPr>
      <w:rPr>
        <w:rFonts w:ascii="Courier New" w:hAnsi="Courier New" w:cs="Courier New" w:hint="default"/>
      </w:rPr>
    </w:lvl>
    <w:lvl w:ilvl="8" w:tplc="04090005" w:tentative="1">
      <w:start w:val="1"/>
      <w:numFmt w:val="bullet"/>
      <w:lvlText w:val=""/>
      <w:lvlJc w:val="left"/>
      <w:pPr>
        <w:ind w:left="7912" w:hanging="360"/>
      </w:pPr>
      <w:rPr>
        <w:rFonts w:ascii="Wingdings" w:hAnsi="Wingdings" w:hint="default"/>
      </w:rPr>
    </w:lvl>
  </w:abstractNum>
  <w:abstractNum w:abstractNumId="11"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62600"/>
    <w:multiLevelType w:val="hybridMultilevel"/>
    <w:tmpl w:val="0C1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422A1"/>
    <w:multiLevelType w:val="hybridMultilevel"/>
    <w:tmpl w:val="66345C66"/>
    <w:lvl w:ilvl="0" w:tplc="04090001">
      <w:start w:val="1"/>
      <w:numFmt w:val="bullet"/>
      <w:lvlText w:val=""/>
      <w:lvlJc w:val="left"/>
      <w:pPr>
        <w:ind w:left="2152" w:hanging="360"/>
      </w:pPr>
      <w:rPr>
        <w:rFonts w:ascii="Symbol" w:hAnsi="Symbol" w:hint="default"/>
      </w:rPr>
    </w:lvl>
    <w:lvl w:ilvl="1" w:tplc="04090003" w:tentative="1">
      <w:start w:val="1"/>
      <w:numFmt w:val="bullet"/>
      <w:lvlText w:val="o"/>
      <w:lvlJc w:val="left"/>
      <w:pPr>
        <w:ind w:left="2872" w:hanging="360"/>
      </w:pPr>
      <w:rPr>
        <w:rFonts w:ascii="Courier New" w:hAnsi="Courier New" w:cs="Courier New" w:hint="default"/>
      </w:rPr>
    </w:lvl>
    <w:lvl w:ilvl="2" w:tplc="04090005" w:tentative="1">
      <w:start w:val="1"/>
      <w:numFmt w:val="bullet"/>
      <w:lvlText w:val=""/>
      <w:lvlJc w:val="left"/>
      <w:pPr>
        <w:ind w:left="3592" w:hanging="360"/>
      </w:pPr>
      <w:rPr>
        <w:rFonts w:ascii="Wingdings" w:hAnsi="Wingdings" w:hint="default"/>
      </w:rPr>
    </w:lvl>
    <w:lvl w:ilvl="3" w:tplc="04090001" w:tentative="1">
      <w:start w:val="1"/>
      <w:numFmt w:val="bullet"/>
      <w:lvlText w:val=""/>
      <w:lvlJc w:val="left"/>
      <w:pPr>
        <w:ind w:left="4312" w:hanging="360"/>
      </w:pPr>
      <w:rPr>
        <w:rFonts w:ascii="Symbol" w:hAnsi="Symbol" w:hint="default"/>
      </w:rPr>
    </w:lvl>
    <w:lvl w:ilvl="4" w:tplc="04090003" w:tentative="1">
      <w:start w:val="1"/>
      <w:numFmt w:val="bullet"/>
      <w:lvlText w:val="o"/>
      <w:lvlJc w:val="left"/>
      <w:pPr>
        <w:ind w:left="5032" w:hanging="360"/>
      </w:pPr>
      <w:rPr>
        <w:rFonts w:ascii="Courier New" w:hAnsi="Courier New" w:cs="Courier New" w:hint="default"/>
      </w:rPr>
    </w:lvl>
    <w:lvl w:ilvl="5" w:tplc="04090005" w:tentative="1">
      <w:start w:val="1"/>
      <w:numFmt w:val="bullet"/>
      <w:lvlText w:val=""/>
      <w:lvlJc w:val="left"/>
      <w:pPr>
        <w:ind w:left="5752" w:hanging="360"/>
      </w:pPr>
      <w:rPr>
        <w:rFonts w:ascii="Wingdings" w:hAnsi="Wingdings" w:hint="default"/>
      </w:rPr>
    </w:lvl>
    <w:lvl w:ilvl="6" w:tplc="04090001" w:tentative="1">
      <w:start w:val="1"/>
      <w:numFmt w:val="bullet"/>
      <w:lvlText w:val=""/>
      <w:lvlJc w:val="left"/>
      <w:pPr>
        <w:ind w:left="6472" w:hanging="360"/>
      </w:pPr>
      <w:rPr>
        <w:rFonts w:ascii="Symbol" w:hAnsi="Symbol" w:hint="default"/>
      </w:rPr>
    </w:lvl>
    <w:lvl w:ilvl="7" w:tplc="04090003" w:tentative="1">
      <w:start w:val="1"/>
      <w:numFmt w:val="bullet"/>
      <w:lvlText w:val="o"/>
      <w:lvlJc w:val="left"/>
      <w:pPr>
        <w:ind w:left="7192" w:hanging="360"/>
      </w:pPr>
      <w:rPr>
        <w:rFonts w:ascii="Courier New" w:hAnsi="Courier New" w:cs="Courier New" w:hint="default"/>
      </w:rPr>
    </w:lvl>
    <w:lvl w:ilvl="8" w:tplc="04090005" w:tentative="1">
      <w:start w:val="1"/>
      <w:numFmt w:val="bullet"/>
      <w:lvlText w:val=""/>
      <w:lvlJc w:val="left"/>
      <w:pPr>
        <w:ind w:left="7912" w:hanging="360"/>
      </w:pPr>
      <w:rPr>
        <w:rFonts w:ascii="Wingdings" w:hAnsi="Wingdings" w:hint="default"/>
      </w:rPr>
    </w:lvl>
  </w:abstractNum>
  <w:abstractNum w:abstractNumId="15" w15:restartNumberingAfterBreak="0">
    <w:nsid w:val="7BF53AD2"/>
    <w:multiLevelType w:val="hybridMultilevel"/>
    <w:tmpl w:val="BA584B1C"/>
    <w:lvl w:ilvl="0" w:tplc="D4D20778">
      <w:start w:val="1"/>
      <w:numFmt w:val="decimal"/>
      <w:lvlText w:val="%1."/>
      <w:lvlJc w:val="left"/>
      <w:pPr>
        <w:ind w:left="1801" w:hanging="241"/>
      </w:pPr>
      <w:rPr>
        <w:rFonts w:ascii="Times New Roman" w:eastAsia="Times New Roman" w:hAnsi="Times New Roman" w:cs="Times New Roman" w:hint="default"/>
        <w:b w:val="0"/>
        <w:bCs w:val="0"/>
        <w:i/>
        <w:iCs/>
        <w:w w:val="100"/>
        <w:sz w:val="24"/>
        <w:szCs w:val="24"/>
        <w:lang w:val="en-US" w:eastAsia="en-US" w:bidi="ar-SA"/>
      </w:rPr>
    </w:lvl>
    <w:lvl w:ilvl="1" w:tplc="DB1694AA">
      <w:numFmt w:val="bullet"/>
      <w:lvlText w:val="o"/>
      <w:lvlJc w:val="left"/>
      <w:pPr>
        <w:ind w:left="2002" w:hanging="360"/>
      </w:pPr>
      <w:rPr>
        <w:rFonts w:ascii="Courier New" w:eastAsia="Courier New" w:hAnsi="Courier New" w:cs="Courier New" w:hint="default"/>
        <w:b w:val="0"/>
        <w:bCs w:val="0"/>
        <w:i w:val="0"/>
        <w:iCs w:val="0"/>
        <w:w w:val="99"/>
        <w:sz w:val="24"/>
        <w:szCs w:val="24"/>
        <w:lang w:val="en-US" w:eastAsia="en-US" w:bidi="ar-SA"/>
      </w:rPr>
    </w:lvl>
    <w:lvl w:ilvl="2" w:tplc="E954C6AC">
      <w:numFmt w:val="bullet"/>
      <w:lvlText w:val="•"/>
      <w:lvlJc w:val="left"/>
      <w:pPr>
        <w:ind w:left="2160" w:hanging="360"/>
      </w:pPr>
      <w:rPr>
        <w:rFonts w:hint="default"/>
        <w:lang w:val="en-US" w:eastAsia="en-US" w:bidi="ar-SA"/>
      </w:rPr>
    </w:lvl>
    <w:lvl w:ilvl="3" w:tplc="4192F6EC">
      <w:numFmt w:val="bullet"/>
      <w:lvlText w:val="•"/>
      <w:lvlJc w:val="left"/>
      <w:pPr>
        <w:ind w:left="2580" w:hanging="360"/>
      </w:pPr>
      <w:rPr>
        <w:rFonts w:hint="default"/>
        <w:lang w:val="en-US" w:eastAsia="en-US" w:bidi="ar-SA"/>
      </w:rPr>
    </w:lvl>
    <w:lvl w:ilvl="4" w:tplc="81F4FEDC">
      <w:numFmt w:val="bullet"/>
      <w:lvlText w:val="•"/>
      <w:lvlJc w:val="left"/>
      <w:pPr>
        <w:ind w:left="3925" w:hanging="360"/>
      </w:pPr>
      <w:rPr>
        <w:rFonts w:hint="default"/>
        <w:lang w:val="en-US" w:eastAsia="en-US" w:bidi="ar-SA"/>
      </w:rPr>
    </w:lvl>
    <w:lvl w:ilvl="5" w:tplc="0414C35C">
      <w:numFmt w:val="bullet"/>
      <w:lvlText w:val="•"/>
      <w:lvlJc w:val="left"/>
      <w:pPr>
        <w:ind w:left="5271" w:hanging="360"/>
      </w:pPr>
      <w:rPr>
        <w:rFonts w:hint="default"/>
        <w:lang w:val="en-US" w:eastAsia="en-US" w:bidi="ar-SA"/>
      </w:rPr>
    </w:lvl>
    <w:lvl w:ilvl="6" w:tplc="385EF2E8">
      <w:numFmt w:val="bullet"/>
      <w:lvlText w:val="•"/>
      <w:lvlJc w:val="left"/>
      <w:pPr>
        <w:ind w:left="6617" w:hanging="360"/>
      </w:pPr>
      <w:rPr>
        <w:rFonts w:hint="default"/>
        <w:lang w:val="en-US" w:eastAsia="en-US" w:bidi="ar-SA"/>
      </w:rPr>
    </w:lvl>
    <w:lvl w:ilvl="7" w:tplc="3FE6BF52">
      <w:numFmt w:val="bullet"/>
      <w:lvlText w:val="•"/>
      <w:lvlJc w:val="left"/>
      <w:pPr>
        <w:ind w:left="7962" w:hanging="360"/>
      </w:pPr>
      <w:rPr>
        <w:rFonts w:hint="default"/>
        <w:lang w:val="en-US" w:eastAsia="en-US" w:bidi="ar-SA"/>
      </w:rPr>
    </w:lvl>
    <w:lvl w:ilvl="8" w:tplc="1CC0700E">
      <w:numFmt w:val="bullet"/>
      <w:lvlText w:val="•"/>
      <w:lvlJc w:val="left"/>
      <w:pPr>
        <w:ind w:left="9308" w:hanging="360"/>
      </w:pPr>
      <w:rPr>
        <w:rFonts w:hint="default"/>
        <w:lang w:val="en-US" w:eastAsia="en-US" w:bidi="ar-SA"/>
      </w:rPr>
    </w:lvl>
  </w:abstractNum>
  <w:abstractNum w:abstractNumId="16"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5"/>
  </w:num>
  <w:num w:numId="8">
    <w:abstractNumId w:val="1"/>
  </w:num>
  <w:num w:numId="9">
    <w:abstractNumId w:val="4"/>
  </w:num>
  <w:num w:numId="10">
    <w:abstractNumId w:val="2"/>
  </w:num>
  <w:num w:numId="11">
    <w:abstractNumId w:val="14"/>
  </w:num>
  <w:num w:numId="12">
    <w:abstractNumId w:val="10"/>
  </w:num>
  <w:num w:numId="13">
    <w:abstractNumId w:val="7"/>
  </w:num>
  <w:num w:numId="14">
    <w:abstractNumId w:val="6"/>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4A1"/>
    <w:rsid w:val="000029DE"/>
    <w:rsid w:val="000550BB"/>
    <w:rsid w:val="00065494"/>
    <w:rsid w:val="0011111B"/>
    <w:rsid w:val="00145C00"/>
    <w:rsid w:val="00153553"/>
    <w:rsid w:val="00186596"/>
    <w:rsid w:val="00227177"/>
    <w:rsid w:val="00263EEA"/>
    <w:rsid w:val="002874B0"/>
    <w:rsid w:val="002A6576"/>
    <w:rsid w:val="0030781C"/>
    <w:rsid w:val="0033108D"/>
    <w:rsid w:val="003417BE"/>
    <w:rsid w:val="00346213"/>
    <w:rsid w:val="004C5382"/>
    <w:rsid w:val="005F3BF4"/>
    <w:rsid w:val="006053FC"/>
    <w:rsid w:val="0067079D"/>
    <w:rsid w:val="006A10E8"/>
    <w:rsid w:val="006E647E"/>
    <w:rsid w:val="00730FF9"/>
    <w:rsid w:val="007927C3"/>
    <w:rsid w:val="008C332A"/>
    <w:rsid w:val="00976B7C"/>
    <w:rsid w:val="009B7A31"/>
    <w:rsid w:val="00A31D27"/>
    <w:rsid w:val="00A57A6D"/>
    <w:rsid w:val="00A849EF"/>
    <w:rsid w:val="00A915FF"/>
    <w:rsid w:val="00AB16DA"/>
    <w:rsid w:val="00BF3E3B"/>
    <w:rsid w:val="00D72942"/>
    <w:rsid w:val="00D82ACD"/>
    <w:rsid w:val="00E139D2"/>
    <w:rsid w:val="00E537AE"/>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6823"/>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paragraph" w:styleId="Heading1">
    <w:name w:val="heading 1"/>
    <w:basedOn w:val="Normal"/>
    <w:link w:val="Heading1Char"/>
    <w:uiPriority w:val="9"/>
    <w:qFormat/>
    <w:rsid w:val="000024A1"/>
    <w:pPr>
      <w:widowControl w:val="0"/>
      <w:autoSpaceDE w:val="0"/>
      <w:autoSpaceDN w:val="0"/>
      <w:spacing w:before="60" w:after="0" w:line="240" w:lineRule="auto"/>
      <w:ind w:left="110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1"/>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 w:type="paragraph" w:styleId="BodyText">
    <w:name w:val="Body Text"/>
    <w:basedOn w:val="Normal"/>
    <w:link w:val="BodyTextChar"/>
    <w:uiPriority w:val="1"/>
    <w:qFormat/>
    <w:rsid w:val="000024A1"/>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1"/>
    <w:rsid w:val="000024A1"/>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0024A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5</cp:revision>
  <dcterms:created xsi:type="dcterms:W3CDTF">2023-03-30T15:10:00Z</dcterms:created>
  <dcterms:modified xsi:type="dcterms:W3CDTF">2023-03-30T15:24:00Z</dcterms:modified>
</cp:coreProperties>
</file>