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03" w:type="dxa"/>
        <w:tblInd w:w="-108" w:type="dxa"/>
        <w:tblCellMar>
          <w:top w:w="40" w:type="dxa"/>
          <w:left w:w="108" w:type="dxa"/>
          <w:right w:w="82" w:type="dxa"/>
        </w:tblCellMar>
        <w:tblLook w:val="04A0" w:firstRow="1" w:lastRow="0" w:firstColumn="1" w:lastColumn="0" w:noHBand="0" w:noVBand="1"/>
      </w:tblPr>
      <w:tblGrid>
        <w:gridCol w:w="2713"/>
        <w:gridCol w:w="990"/>
      </w:tblGrid>
      <w:tr w:rsidR="00976B7C" w:rsidTr="002E48A9">
        <w:trPr>
          <w:trHeight w:val="252"/>
        </w:trPr>
        <w:tc>
          <w:tcPr>
            <w:tcW w:w="2713" w:type="dxa"/>
            <w:tcBorders>
              <w:top w:val="single" w:sz="4" w:space="0" w:color="000000"/>
              <w:left w:val="single" w:sz="4" w:space="0" w:color="000000"/>
              <w:bottom w:val="single" w:sz="4" w:space="0" w:color="000000"/>
              <w:right w:val="single" w:sz="4" w:space="0" w:color="000000"/>
            </w:tcBorders>
          </w:tcPr>
          <w:p w:rsidR="00976B7C" w:rsidRPr="002C4503" w:rsidRDefault="00FA3DA5" w:rsidP="002E48A9">
            <w:pPr>
              <w:spacing w:line="259" w:lineRule="auto"/>
              <w:rPr>
                <w:sz w:val="18"/>
              </w:rPr>
            </w:pPr>
            <w:r>
              <w:rPr>
                <w:sz w:val="18"/>
              </w:rPr>
              <w:t>C</w:t>
            </w:r>
            <w:r w:rsidR="00647B5D">
              <w:rPr>
                <w:sz w:val="18"/>
              </w:rPr>
              <w:t>–</w:t>
            </w:r>
            <w:r w:rsidR="0013705A">
              <w:rPr>
                <w:sz w:val="18"/>
              </w:rPr>
              <w:t xml:space="preserve"> </w:t>
            </w:r>
            <w:r>
              <w:rPr>
                <w:sz w:val="18"/>
              </w:rPr>
              <w:t>Financial Resources</w:t>
            </w:r>
          </w:p>
        </w:tc>
        <w:tc>
          <w:tcPr>
            <w:tcW w:w="990" w:type="dxa"/>
            <w:tcBorders>
              <w:top w:val="single" w:sz="4" w:space="0" w:color="000000"/>
              <w:left w:val="single" w:sz="4" w:space="0" w:color="000000"/>
              <w:bottom w:val="single" w:sz="4" w:space="0" w:color="000000"/>
              <w:right w:val="single" w:sz="4" w:space="0" w:color="000000"/>
            </w:tcBorders>
          </w:tcPr>
          <w:p w:rsidR="00976B7C" w:rsidRPr="0013705A" w:rsidRDefault="00FA3DA5" w:rsidP="002E48A9">
            <w:pPr>
              <w:spacing w:line="259" w:lineRule="auto"/>
              <w:rPr>
                <w:b/>
              </w:rPr>
            </w:pPr>
            <w:r>
              <w:rPr>
                <w:b/>
              </w:rPr>
              <w:t>CB</w:t>
            </w:r>
          </w:p>
        </w:tc>
      </w:tr>
      <w:tr w:rsidR="00976B7C" w:rsidTr="002E48A9">
        <w:trPr>
          <w:trHeight w:val="254"/>
        </w:trPr>
        <w:tc>
          <w:tcPr>
            <w:tcW w:w="271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25321E">
              <w:rPr>
                <w:sz w:val="18"/>
              </w:rPr>
              <w:t>2</w:t>
            </w:r>
          </w:p>
        </w:tc>
        <w:tc>
          <w:tcPr>
            <w:tcW w:w="99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r w:rsidR="00841F0C">
              <w:rPr>
                <w:sz w:val="20"/>
              </w:rPr>
              <w:t>2023</w:t>
            </w:r>
            <w:bookmarkStart w:id="0" w:name="_GoBack"/>
            <w:bookmarkEnd w:id="0"/>
          </w:p>
        </w:tc>
      </w:tr>
      <w:tr w:rsidR="00976B7C" w:rsidTr="002E48A9">
        <w:trPr>
          <w:trHeight w:val="230"/>
        </w:trPr>
        <w:tc>
          <w:tcPr>
            <w:tcW w:w="3703" w:type="dxa"/>
            <w:gridSpan w:val="2"/>
            <w:tcBorders>
              <w:top w:val="single" w:sz="4" w:space="0" w:color="000000"/>
              <w:left w:val="single" w:sz="4" w:space="0" w:color="000000"/>
              <w:bottom w:val="single" w:sz="4" w:space="0" w:color="000000"/>
              <w:right w:val="single" w:sz="4" w:space="0" w:color="000000"/>
            </w:tcBorders>
          </w:tcPr>
          <w:p w:rsidR="00976B7C" w:rsidRPr="008032BB" w:rsidRDefault="00FA3DA5" w:rsidP="002E48A9">
            <w:pPr>
              <w:spacing w:line="259" w:lineRule="auto"/>
              <w:rPr>
                <w:sz w:val="18"/>
              </w:rPr>
            </w:pPr>
            <w:r>
              <w:rPr>
                <w:sz w:val="18"/>
              </w:rPr>
              <w:t>State and Federal Revenue Sources</w:t>
            </w:r>
          </w:p>
        </w:tc>
      </w:tr>
    </w:tbl>
    <w:p w:rsidR="00976B7C" w:rsidRDefault="00976B7C" w:rsidP="00976B7C">
      <w:pPr>
        <w:rPr>
          <w:rFonts w:ascii="Calibri" w:hAnsi="Calibri" w:cs="Calibri"/>
          <w:b/>
          <w:bCs/>
          <w:sz w:val="22"/>
          <w:szCs w:val="22"/>
        </w:rPr>
      </w:pPr>
    </w:p>
    <w:p w:rsidR="00FA3DA5" w:rsidRDefault="00FA3DA5" w:rsidP="00D55E1F">
      <w:pPr>
        <w:spacing w:line="276" w:lineRule="auto"/>
        <w:rPr>
          <w:rFonts w:cstheme="minorHAnsi"/>
          <w:color w:val="212529"/>
          <w:sz w:val="22"/>
          <w:szCs w:val="22"/>
          <w:shd w:val="clear" w:color="auto" w:fill="FFFFFF"/>
        </w:rPr>
      </w:pPr>
      <w:r w:rsidRPr="00FA3DA5">
        <w:rPr>
          <w:rFonts w:cstheme="minorHAnsi"/>
          <w:color w:val="212529"/>
          <w:sz w:val="22"/>
          <w:szCs w:val="22"/>
          <w:shd w:val="clear" w:color="auto" w:fill="FFFFFF"/>
        </w:rPr>
        <w:t>The District shall comply with all requirements for state and federal grants and awards imposed by law, the awarding agency, or an applicable pass-through entity. The Superintendent shall develop and enforce financial management systems, internal control procedures, procurement procedures, and other administrative procedures as needed to provide reasonable assurance that the District is complying with requirements for state and federal grants and awards.</w:t>
      </w:r>
    </w:p>
    <w:p w:rsidR="00FA3DA5" w:rsidRPr="00FA3DA5" w:rsidRDefault="00FA3DA5" w:rsidP="00FA3DA5">
      <w:pPr>
        <w:pStyle w:val="local-1"/>
        <w:shd w:val="clear" w:color="auto" w:fill="FFFFFF"/>
        <w:spacing w:before="0" w:beforeAutospacing="0" w:after="240" w:afterAutospacing="0" w:line="252" w:lineRule="atLeast"/>
        <w:rPr>
          <w:rFonts w:asciiTheme="minorHAnsi" w:hAnsiTheme="minorHAnsi" w:cstheme="minorHAnsi"/>
          <w:color w:val="212529"/>
          <w:sz w:val="22"/>
          <w:szCs w:val="22"/>
        </w:rPr>
      </w:pPr>
      <w:r w:rsidRPr="00FA3DA5">
        <w:rPr>
          <w:rFonts w:asciiTheme="minorHAnsi" w:hAnsiTheme="minorHAnsi" w:cstheme="minorHAnsi"/>
          <w:color w:val="212529"/>
          <w:sz w:val="22"/>
          <w:szCs w:val="22"/>
        </w:rPr>
        <w:t>The Superintendent</w:t>
      </w:r>
      <w:r>
        <w:rPr>
          <w:rFonts w:asciiTheme="minorHAnsi" w:hAnsiTheme="minorHAnsi" w:cstheme="minorHAnsi"/>
          <w:color w:val="212529"/>
          <w:sz w:val="22"/>
          <w:szCs w:val="22"/>
        </w:rPr>
        <w:t xml:space="preserve"> or designee is </w:t>
      </w:r>
      <w:r w:rsidRPr="00FA3DA5">
        <w:rPr>
          <w:rFonts w:asciiTheme="minorHAnsi" w:hAnsiTheme="minorHAnsi" w:cstheme="minorHAnsi"/>
          <w:color w:val="212529"/>
          <w:sz w:val="22"/>
          <w:szCs w:val="22"/>
        </w:rPr>
        <w:t>authorized to:</w:t>
      </w:r>
    </w:p>
    <w:p w:rsidR="00FA3DA5" w:rsidRPr="00FA3DA5" w:rsidRDefault="00FA3DA5" w:rsidP="00FA3DA5">
      <w:pPr>
        <w:pStyle w:val="list-level1"/>
        <w:numPr>
          <w:ilvl w:val="0"/>
          <w:numId w:val="4"/>
        </w:numPr>
        <w:shd w:val="clear" w:color="auto" w:fill="FFFFFF"/>
        <w:rPr>
          <w:rFonts w:asciiTheme="minorHAnsi" w:hAnsiTheme="minorHAnsi" w:cstheme="minorHAnsi"/>
          <w:color w:val="212529"/>
          <w:sz w:val="22"/>
          <w:szCs w:val="22"/>
        </w:rPr>
      </w:pPr>
      <w:r w:rsidRPr="00FA3DA5">
        <w:rPr>
          <w:rFonts w:asciiTheme="minorHAnsi" w:hAnsiTheme="minorHAnsi" w:cstheme="minorHAnsi"/>
          <w:color w:val="212529"/>
          <w:sz w:val="22"/>
          <w:szCs w:val="22"/>
        </w:rPr>
        <w:t>Apply, on behalf of the Board, for any and all special federal and state grants and awards as deemed appropriate for the District's operations;</w:t>
      </w:r>
    </w:p>
    <w:p w:rsidR="00FA3DA5" w:rsidRPr="00FA3DA5" w:rsidRDefault="00FA3DA5" w:rsidP="00FA3DA5">
      <w:pPr>
        <w:pStyle w:val="list-level1"/>
        <w:numPr>
          <w:ilvl w:val="0"/>
          <w:numId w:val="4"/>
        </w:numPr>
        <w:shd w:val="clear" w:color="auto" w:fill="FFFFFF"/>
        <w:rPr>
          <w:rFonts w:asciiTheme="minorHAnsi" w:hAnsiTheme="minorHAnsi" w:cstheme="minorHAnsi"/>
          <w:color w:val="212529"/>
          <w:sz w:val="22"/>
          <w:szCs w:val="22"/>
        </w:rPr>
      </w:pPr>
      <w:r w:rsidRPr="00FA3DA5">
        <w:rPr>
          <w:rFonts w:asciiTheme="minorHAnsi" w:hAnsiTheme="minorHAnsi" w:cstheme="minorHAnsi"/>
          <w:color w:val="212529"/>
          <w:sz w:val="22"/>
          <w:szCs w:val="22"/>
        </w:rPr>
        <w:t>Approve commitment of District funds for matching, cost sharing, cooperative, or jointly funded projects up to the amounts specifically allowed under the District budget approved by the Board; and</w:t>
      </w:r>
    </w:p>
    <w:p w:rsidR="00FA3DA5" w:rsidRDefault="00FA3DA5" w:rsidP="00FA3DA5">
      <w:pPr>
        <w:pStyle w:val="list-level1"/>
        <w:numPr>
          <w:ilvl w:val="0"/>
          <w:numId w:val="4"/>
        </w:numPr>
        <w:shd w:val="clear" w:color="auto" w:fill="FFFFFF"/>
        <w:rPr>
          <w:rFonts w:asciiTheme="minorHAnsi" w:hAnsiTheme="minorHAnsi" w:cstheme="minorHAnsi"/>
          <w:color w:val="212529"/>
          <w:sz w:val="22"/>
          <w:szCs w:val="22"/>
        </w:rPr>
      </w:pPr>
      <w:r w:rsidRPr="00FA3DA5">
        <w:rPr>
          <w:rFonts w:asciiTheme="minorHAnsi" w:hAnsiTheme="minorHAnsi" w:cstheme="minorHAnsi"/>
          <w:color w:val="212529"/>
          <w:sz w:val="22"/>
          <w:szCs w:val="22"/>
        </w:rPr>
        <w:t>Approve grant and award amendments as necessary.</w:t>
      </w:r>
    </w:p>
    <w:p w:rsidR="00FA3DA5" w:rsidRPr="00D55E1F" w:rsidRDefault="00FA3DA5" w:rsidP="00FA3DA5">
      <w:pPr>
        <w:pStyle w:val="list-level1"/>
        <w:shd w:val="clear" w:color="auto" w:fill="FFFFFF"/>
        <w:rPr>
          <w:rFonts w:asciiTheme="minorHAnsi" w:hAnsiTheme="minorHAnsi" w:cstheme="minorHAnsi"/>
          <w:b/>
          <w:color w:val="212529"/>
          <w:sz w:val="22"/>
          <w:szCs w:val="22"/>
          <w:shd w:val="clear" w:color="auto" w:fill="FFFFFF"/>
        </w:rPr>
      </w:pPr>
      <w:r w:rsidRPr="00D55E1F">
        <w:rPr>
          <w:rFonts w:asciiTheme="minorHAnsi" w:hAnsiTheme="minorHAnsi" w:cstheme="minorHAnsi"/>
          <w:b/>
          <w:color w:val="212529"/>
          <w:sz w:val="22"/>
          <w:szCs w:val="22"/>
          <w:shd w:val="clear" w:color="auto" w:fill="FFFFFF"/>
        </w:rPr>
        <w:t>Conflict of Interest</w:t>
      </w:r>
    </w:p>
    <w:p w:rsidR="00FA3DA5" w:rsidRDefault="00FA3DA5" w:rsidP="00FA3DA5">
      <w:pPr>
        <w:pStyle w:val="list-level1"/>
        <w:shd w:val="clear" w:color="auto" w:fill="FFFFFF"/>
        <w:rPr>
          <w:rFonts w:asciiTheme="minorHAnsi" w:hAnsiTheme="minorHAnsi" w:cstheme="minorHAnsi"/>
          <w:color w:val="212529"/>
          <w:sz w:val="22"/>
          <w:szCs w:val="22"/>
          <w:shd w:val="clear" w:color="auto" w:fill="FFFFFF"/>
        </w:rPr>
      </w:pPr>
      <w:r w:rsidRPr="00FA3DA5">
        <w:rPr>
          <w:rFonts w:asciiTheme="minorHAnsi" w:hAnsiTheme="minorHAnsi" w:cstheme="minorHAnsi"/>
          <w:color w:val="212529"/>
          <w:sz w:val="22"/>
          <w:szCs w:val="22"/>
          <w:shd w:val="clear" w:color="auto" w:fill="FFFFFF"/>
        </w:rPr>
        <w:t xml:space="preserve">Each employee, Board member, or agent of the District who is engaged in the selection, award, or administration of a contract supported by a federal grant or award and who has a potential conflict of interest as defined at Code of Federal Regulations, title 2, section 200.318, shall disclose to the District, in writing, any conflict that meets the disclosure threshold in Chapter 176 of the Local Government Code. </w:t>
      </w:r>
      <w:r w:rsidR="00832773">
        <w:rPr>
          <w:rFonts w:asciiTheme="minorHAnsi" w:hAnsiTheme="minorHAnsi" w:cstheme="minorHAnsi"/>
          <w:color w:val="212529"/>
          <w:sz w:val="22"/>
          <w:szCs w:val="22"/>
          <w:shd w:val="clear" w:color="auto" w:fill="FFFFFF"/>
        </w:rPr>
        <w:t>(EXHIBIT CI</w:t>
      </w:r>
      <w:r w:rsidR="00D55E1F">
        <w:rPr>
          <w:rFonts w:asciiTheme="minorHAnsi" w:hAnsiTheme="minorHAnsi" w:cstheme="minorHAnsi"/>
          <w:color w:val="212529"/>
          <w:sz w:val="22"/>
          <w:szCs w:val="22"/>
          <w:shd w:val="clear" w:color="auto" w:fill="FFFFFF"/>
        </w:rPr>
        <w:t>Q</w:t>
      </w:r>
      <w:r w:rsidR="00832773">
        <w:rPr>
          <w:rFonts w:asciiTheme="minorHAnsi" w:hAnsiTheme="minorHAnsi" w:cstheme="minorHAnsi"/>
          <w:color w:val="212529"/>
          <w:sz w:val="22"/>
          <w:szCs w:val="22"/>
          <w:shd w:val="clear" w:color="auto" w:fill="FFFFFF"/>
        </w:rPr>
        <w:t xml:space="preserve"> and CI</w:t>
      </w:r>
      <w:r w:rsidR="00D55E1F">
        <w:rPr>
          <w:rFonts w:asciiTheme="minorHAnsi" w:hAnsiTheme="minorHAnsi" w:cstheme="minorHAnsi"/>
          <w:color w:val="212529"/>
          <w:sz w:val="22"/>
          <w:szCs w:val="22"/>
          <w:shd w:val="clear" w:color="auto" w:fill="FFFFFF"/>
        </w:rPr>
        <w:t>S</w:t>
      </w:r>
      <w:r w:rsidR="00832773">
        <w:rPr>
          <w:rFonts w:asciiTheme="minorHAnsi" w:hAnsiTheme="minorHAnsi" w:cstheme="minorHAnsi"/>
          <w:color w:val="212529"/>
          <w:sz w:val="22"/>
          <w:szCs w:val="22"/>
          <w:shd w:val="clear" w:color="auto" w:fill="FFFFFF"/>
        </w:rPr>
        <w:t>)</w:t>
      </w:r>
    </w:p>
    <w:p w:rsidR="00D55E1F" w:rsidRPr="00D55E1F" w:rsidRDefault="00D55E1F" w:rsidP="00D55E1F">
      <w:pPr>
        <w:shd w:val="clear" w:color="auto" w:fill="FFFFFF"/>
        <w:spacing w:after="240" w:line="252" w:lineRule="atLeast"/>
        <w:rPr>
          <w:rFonts w:eastAsia="Times New Roman" w:cstheme="minorHAnsi"/>
          <w:color w:val="212529"/>
          <w:sz w:val="22"/>
          <w:szCs w:val="22"/>
        </w:rPr>
      </w:pPr>
      <w:r w:rsidRPr="00D55E1F">
        <w:rPr>
          <w:rFonts w:eastAsia="Times New Roman" w:cstheme="minorHAnsi"/>
          <w:color w:val="212529"/>
          <w:sz w:val="22"/>
          <w:szCs w:val="22"/>
        </w:rPr>
        <w:t>In addition, each employee, Board member, or agent of the District shall comply with any other conflict of interest requirements imposed by the granting agency or a pass-through entity.</w:t>
      </w:r>
    </w:p>
    <w:p w:rsidR="00D55E1F" w:rsidRPr="00D55E1F" w:rsidRDefault="00D55E1F" w:rsidP="00D55E1F">
      <w:pPr>
        <w:shd w:val="clear" w:color="auto" w:fill="FFFFFF"/>
        <w:spacing w:after="240" w:line="252" w:lineRule="atLeast"/>
        <w:rPr>
          <w:rFonts w:eastAsia="Times New Roman" w:cstheme="minorHAnsi"/>
          <w:color w:val="212529"/>
          <w:sz w:val="22"/>
          <w:szCs w:val="22"/>
        </w:rPr>
      </w:pPr>
      <w:r w:rsidRPr="00D55E1F">
        <w:rPr>
          <w:rFonts w:eastAsia="Times New Roman" w:cstheme="minorHAnsi"/>
          <w:color w:val="212529"/>
          <w:sz w:val="22"/>
          <w:szCs w:val="22"/>
        </w:rPr>
        <w:t>For purposes of this regulation, "immediate family member" shall have the same meaning as persons related to each other by consanguinity (blood) if one is a descendant of the other or if they share a common ancestor. An adopted child is considered to be a child of the adoptive parents for this purpose. </w:t>
      </w:r>
    </w:p>
    <w:p w:rsidR="00D55E1F" w:rsidRPr="00D55E1F" w:rsidRDefault="00D55E1F" w:rsidP="00D55E1F">
      <w:pPr>
        <w:shd w:val="clear" w:color="auto" w:fill="FFFFFF"/>
        <w:spacing w:after="240" w:line="252" w:lineRule="atLeast"/>
        <w:rPr>
          <w:rFonts w:eastAsia="Times New Roman" w:cstheme="minorHAnsi"/>
          <w:color w:val="212529"/>
          <w:sz w:val="22"/>
          <w:szCs w:val="22"/>
        </w:rPr>
      </w:pPr>
      <w:r w:rsidRPr="00D55E1F">
        <w:rPr>
          <w:rFonts w:eastAsia="Times New Roman" w:cstheme="minorHAnsi"/>
          <w:color w:val="212529"/>
          <w:sz w:val="22"/>
          <w:szCs w:val="22"/>
        </w:rPr>
        <w:t>An individual's relatives within the third degree by consanguinity are the individual's:</w:t>
      </w:r>
    </w:p>
    <w:p w:rsidR="00D55E1F" w:rsidRPr="00D55E1F" w:rsidRDefault="00D55E1F" w:rsidP="00D55E1F">
      <w:pPr>
        <w:shd w:val="clear" w:color="auto" w:fill="FFFFFF"/>
        <w:spacing w:after="240" w:line="252" w:lineRule="atLeast"/>
        <w:ind w:left="600"/>
        <w:rPr>
          <w:rFonts w:eastAsia="Times New Roman" w:cstheme="minorHAnsi"/>
          <w:color w:val="212529"/>
          <w:sz w:val="22"/>
          <w:szCs w:val="22"/>
        </w:rPr>
      </w:pPr>
      <w:r w:rsidRPr="00D55E1F">
        <w:rPr>
          <w:rFonts w:eastAsia="Times New Roman" w:cstheme="minorHAnsi"/>
          <w:color w:val="212529"/>
          <w:sz w:val="22"/>
          <w:szCs w:val="22"/>
        </w:rPr>
        <w:t>Parent or child (first degree);</w:t>
      </w:r>
    </w:p>
    <w:p w:rsidR="00D55E1F" w:rsidRPr="00D55E1F" w:rsidRDefault="00D55E1F" w:rsidP="00D55E1F">
      <w:pPr>
        <w:shd w:val="clear" w:color="auto" w:fill="FFFFFF"/>
        <w:spacing w:after="240" w:line="252" w:lineRule="atLeast"/>
        <w:ind w:left="600"/>
        <w:rPr>
          <w:rFonts w:eastAsia="Times New Roman" w:cstheme="minorHAnsi"/>
          <w:color w:val="212529"/>
          <w:sz w:val="22"/>
          <w:szCs w:val="22"/>
        </w:rPr>
      </w:pPr>
      <w:r w:rsidRPr="00D55E1F">
        <w:rPr>
          <w:rFonts w:eastAsia="Times New Roman" w:cstheme="minorHAnsi"/>
          <w:color w:val="212529"/>
          <w:sz w:val="22"/>
          <w:szCs w:val="22"/>
        </w:rPr>
        <w:t>Brother, sister, grandparent, or grandchild (second degree); and</w:t>
      </w:r>
    </w:p>
    <w:p w:rsidR="00D55E1F" w:rsidRPr="00D55E1F" w:rsidRDefault="00D55E1F" w:rsidP="00D55E1F">
      <w:pPr>
        <w:shd w:val="clear" w:color="auto" w:fill="FFFFFF"/>
        <w:spacing w:after="240" w:line="252" w:lineRule="atLeast"/>
        <w:ind w:left="600"/>
        <w:rPr>
          <w:rFonts w:eastAsia="Times New Roman" w:cstheme="minorHAnsi"/>
          <w:color w:val="212529"/>
          <w:sz w:val="22"/>
          <w:szCs w:val="22"/>
        </w:rPr>
      </w:pPr>
      <w:r w:rsidRPr="00D55E1F">
        <w:rPr>
          <w:rFonts w:eastAsia="Times New Roman" w:cstheme="minorHAnsi"/>
          <w:color w:val="212529"/>
          <w:sz w:val="22"/>
          <w:szCs w:val="22"/>
        </w:rPr>
        <w:t>Great-grandparent, great-grandchild, aunt or uncle (who is a sibling of a parent of the person), nephew or niece (who is a child of a brother or sister of the person) (third degree).</w:t>
      </w:r>
    </w:p>
    <w:p w:rsidR="00D55E1F" w:rsidRPr="00D55E1F" w:rsidRDefault="00D55E1F" w:rsidP="00D55E1F">
      <w:pPr>
        <w:shd w:val="clear" w:color="auto" w:fill="FFFFFF"/>
        <w:spacing w:after="240" w:line="252" w:lineRule="atLeast"/>
        <w:rPr>
          <w:rFonts w:eastAsia="Times New Roman" w:cstheme="minorHAnsi"/>
          <w:color w:val="212529"/>
          <w:sz w:val="22"/>
          <w:szCs w:val="22"/>
        </w:rPr>
      </w:pPr>
      <w:r w:rsidRPr="00D55E1F">
        <w:rPr>
          <w:rFonts w:eastAsia="Times New Roman" w:cstheme="minorHAnsi"/>
          <w:color w:val="212529"/>
          <w:sz w:val="22"/>
          <w:szCs w:val="22"/>
        </w:rPr>
        <w:lastRenderedPageBreak/>
        <w:t xml:space="preserve"> "family member" as described in Chapter 176 of the Government Code. [See BBFA]</w:t>
      </w:r>
    </w:p>
    <w:p w:rsidR="00D55E1F" w:rsidRPr="00D55E1F" w:rsidRDefault="00D55E1F" w:rsidP="00D55E1F">
      <w:pPr>
        <w:shd w:val="clear" w:color="auto" w:fill="FFFFFF"/>
        <w:spacing w:after="240" w:line="252" w:lineRule="atLeast"/>
        <w:rPr>
          <w:rFonts w:eastAsia="Times New Roman" w:cstheme="minorHAnsi"/>
          <w:color w:val="212529"/>
          <w:sz w:val="22"/>
          <w:szCs w:val="22"/>
        </w:rPr>
      </w:pPr>
      <w:r w:rsidRPr="00D55E1F">
        <w:rPr>
          <w:rFonts w:eastAsia="Times New Roman" w:cstheme="minorHAnsi"/>
          <w:color w:val="212529"/>
          <w:sz w:val="22"/>
          <w:szCs w:val="22"/>
        </w:rPr>
        <w:t>For purposes of this policy, "partner" shall have the same meaning as defined in Business Organizations Code Chapter 1, Subchapter A.</w:t>
      </w:r>
    </w:p>
    <w:p w:rsidR="00D55E1F" w:rsidRDefault="00D55E1F" w:rsidP="00D55E1F">
      <w:pPr>
        <w:shd w:val="clear" w:color="auto" w:fill="FFFFFF"/>
        <w:spacing w:after="240" w:line="252" w:lineRule="atLeast"/>
        <w:rPr>
          <w:rFonts w:eastAsia="Times New Roman" w:cstheme="minorHAnsi"/>
          <w:color w:val="212529"/>
          <w:sz w:val="22"/>
          <w:szCs w:val="22"/>
        </w:rPr>
      </w:pPr>
      <w:r w:rsidRPr="00D55E1F">
        <w:rPr>
          <w:rFonts w:eastAsia="Times New Roman" w:cstheme="minorHAnsi"/>
          <w:color w:val="212529"/>
          <w:sz w:val="22"/>
          <w:szCs w:val="22"/>
        </w:rPr>
        <w:t>An employee, Board member, or agent of the District who is required to disclose a conflict in accordance with the provisions above shall not participate in the selection, award, or administration of a contract supported by a federal grant or award.</w:t>
      </w:r>
    </w:p>
    <w:p w:rsidR="00D55E1F" w:rsidRPr="00D55E1F" w:rsidRDefault="00D55E1F" w:rsidP="00D55E1F">
      <w:pPr>
        <w:shd w:val="clear" w:color="auto" w:fill="FFFFFF"/>
        <w:spacing w:after="240" w:line="252" w:lineRule="atLeast"/>
        <w:rPr>
          <w:rFonts w:eastAsia="Times New Roman" w:cstheme="minorHAnsi"/>
          <w:b/>
          <w:color w:val="212529"/>
          <w:sz w:val="22"/>
          <w:szCs w:val="22"/>
        </w:rPr>
      </w:pPr>
      <w:r w:rsidRPr="00D55E1F">
        <w:rPr>
          <w:rFonts w:eastAsia="Times New Roman" w:cstheme="minorHAnsi"/>
          <w:b/>
          <w:color w:val="212529"/>
          <w:sz w:val="22"/>
          <w:szCs w:val="22"/>
        </w:rPr>
        <w:t>Gifts and Gratuities</w:t>
      </w:r>
    </w:p>
    <w:p w:rsidR="00D55E1F" w:rsidRPr="00D55E1F" w:rsidRDefault="00D55E1F" w:rsidP="00D55E1F">
      <w:pPr>
        <w:pStyle w:val="local-1"/>
        <w:shd w:val="clear" w:color="auto" w:fill="FFFFFF"/>
        <w:spacing w:before="0" w:beforeAutospacing="0" w:after="240" w:afterAutospacing="0" w:line="252" w:lineRule="atLeast"/>
        <w:rPr>
          <w:rFonts w:asciiTheme="minorHAnsi" w:hAnsiTheme="minorHAnsi" w:cstheme="minorHAnsi"/>
          <w:color w:val="212529"/>
          <w:sz w:val="22"/>
          <w:szCs w:val="22"/>
        </w:rPr>
      </w:pPr>
      <w:r w:rsidRPr="00D55E1F">
        <w:rPr>
          <w:rFonts w:asciiTheme="minorHAnsi" w:hAnsiTheme="minorHAnsi" w:cstheme="minorHAnsi"/>
          <w:color w:val="212529"/>
          <w:sz w:val="22"/>
          <w:szCs w:val="22"/>
        </w:rPr>
        <w:t>Employees, Board members, and agents of the District shall not solicit any gratuities, favors, or items from a contractor or a party to a subcontract for a federal grant or award and shall not accept:</w:t>
      </w:r>
    </w:p>
    <w:p w:rsidR="00D55E1F" w:rsidRPr="00D55E1F" w:rsidRDefault="00D55E1F" w:rsidP="00D55E1F">
      <w:pPr>
        <w:pStyle w:val="list-level1"/>
        <w:numPr>
          <w:ilvl w:val="0"/>
          <w:numId w:val="5"/>
        </w:numPr>
        <w:shd w:val="clear" w:color="auto" w:fill="FFFFFF"/>
        <w:rPr>
          <w:rFonts w:asciiTheme="minorHAnsi" w:hAnsiTheme="minorHAnsi" w:cstheme="minorHAnsi"/>
          <w:color w:val="212529"/>
          <w:sz w:val="22"/>
          <w:szCs w:val="22"/>
        </w:rPr>
      </w:pPr>
      <w:r w:rsidRPr="00D55E1F">
        <w:rPr>
          <w:rFonts w:asciiTheme="minorHAnsi" w:hAnsiTheme="minorHAnsi" w:cstheme="minorHAnsi"/>
          <w:color w:val="212529"/>
          <w:sz w:val="22"/>
          <w:szCs w:val="22"/>
        </w:rPr>
        <w:t>Any single item with a value at or above $50; or</w:t>
      </w:r>
    </w:p>
    <w:p w:rsidR="00D55E1F" w:rsidRPr="00D55E1F" w:rsidRDefault="00D55E1F" w:rsidP="00D55E1F">
      <w:pPr>
        <w:pStyle w:val="list-level1"/>
        <w:numPr>
          <w:ilvl w:val="0"/>
          <w:numId w:val="5"/>
        </w:numPr>
        <w:shd w:val="clear" w:color="auto" w:fill="FFFFFF"/>
        <w:rPr>
          <w:rFonts w:asciiTheme="minorHAnsi" w:hAnsiTheme="minorHAnsi" w:cstheme="minorHAnsi"/>
          <w:color w:val="212529"/>
          <w:sz w:val="22"/>
          <w:szCs w:val="22"/>
        </w:rPr>
      </w:pPr>
      <w:r w:rsidRPr="00D55E1F">
        <w:rPr>
          <w:rFonts w:asciiTheme="minorHAnsi" w:hAnsiTheme="minorHAnsi" w:cstheme="minorHAnsi"/>
          <w:color w:val="212529"/>
          <w:sz w:val="22"/>
          <w:szCs w:val="22"/>
        </w:rPr>
        <w:t>Items from a single contractor or subcontractor that have an aggregate monetary value exceeding $100 in a 12-month period.</w:t>
      </w:r>
    </w:p>
    <w:p w:rsidR="00D55E1F" w:rsidRPr="00D55E1F" w:rsidRDefault="00D55E1F" w:rsidP="00D55E1F">
      <w:pPr>
        <w:shd w:val="clear" w:color="auto" w:fill="FFFFFF"/>
        <w:spacing w:after="240" w:line="252" w:lineRule="atLeast"/>
        <w:rPr>
          <w:rFonts w:eastAsia="Times New Roman" w:cstheme="minorHAnsi"/>
          <w:color w:val="212529"/>
          <w:sz w:val="22"/>
          <w:szCs w:val="22"/>
        </w:rPr>
      </w:pPr>
    </w:p>
    <w:p w:rsidR="00D55E1F" w:rsidRPr="00FA3DA5" w:rsidRDefault="00D55E1F" w:rsidP="00FA3DA5">
      <w:pPr>
        <w:pStyle w:val="list-level1"/>
        <w:shd w:val="clear" w:color="auto" w:fill="FFFFFF"/>
        <w:rPr>
          <w:rFonts w:asciiTheme="minorHAnsi" w:hAnsiTheme="minorHAnsi" w:cstheme="minorHAnsi"/>
          <w:color w:val="212529"/>
          <w:sz w:val="22"/>
          <w:szCs w:val="22"/>
        </w:rPr>
      </w:pPr>
    </w:p>
    <w:p w:rsidR="00FA3DA5" w:rsidRPr="00FA3DA5" w:rsidRDefault="00FA3DA5" w:rsidP="00FA3DA5">
      <w:pPr>
        <w:spacing w:line="276" w:lineRule="auto"/>
        <w:rPr>
          <w:rFonts w:cstheme="minorHAnsi"/>
          <w:b/>
          <w:bCs/>
          <w:sz w:val="22"/>
          <w:szCs w:val="22"/>
        </w:rPr>
      </w:pPr>
    </w:p>
    <w:sectPr w:rsidR="00FA3DA5" w:rsidRPr="00FA3DA5"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DD5" w:rsidRDefault="00184DD5" w:rsidP="0011111B">
      <w:pPr>
        <w:spacing w:after="0" w:line="240" w:lineRule="auto"/>
      </w:pPr>
      <w:r>
        <w:separator/>
      </w:r>
    </w:p>
  </w:endnote>
  <w:endnote w:type="continuationSeparator" w:id="0">
    <w:p w:rsidR="00184DD5" w:rsidRDefault="00184DD5"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DD5" w:rsidRDefault="00184DD5" w:rsidP="0011111B">
      <w:pPr>
        <w:spacing w:after="0" w:line="240" w:lineRule="auto"/>
      </w:pPr>
      <w:r>
        <w:separator/>
      </w:r>
    </w:p>
  </w:footnote>
  <w:footnote w:type="continuationSeparator" w:id="0">
    <w:p w:rsidR="00184DD5" w:rsidRDefault="00184DD5"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D3B"/>
    <w:multiLevelType w:val="hybridMultilevel"/>
    <w:tmpl w:val="A90E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3850"/>
    <w:multiLevelType w:val="multilevel"/>
    <w:tmpl w:val="214CD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B5228"/>
    <w:multiLevelType w:val="multilevel"/>
    <w:tmpl w:val="1AA8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0D23F0"/>
    <w:rsid w:val="0011111B"/>
    <w:rsid w:val="0013705A"/>
    <w:rsid w:val="00145C00"/>
    <w:rsid w:val="00153553"/>
    <w:rsid w:val="00184DD5"/>
    <w:rsid w:val="001F53C2"/>
    <w:rsid w:val="00227177"/>
    <w:rsid w:val="0025321E"/>
    <w:rsid w:val="00263EEA"/>
    <w:rsid w:val="002874B0"/>
    <w:rsid w:val="00316F37"/>
    <w:rsid w:val="003417BE"/>
    <w:rsid w:val="004C5382"/>
    <w:rsid w:val="005F3BF4"/>
    <w:rsid w:val="00647B5D"/>
    <w:rsid w:val="0067079D"/>
    <w:rsid w:val="006A10E8"/>
    <w:rsid w:val="006B5A2B"/>
    <w:rsid w:val="006D3C9C"/>
    <w:rsid w:val="006E647E"/>
    <w:rsid w:val="00724F42"/>
    <w:rsid w:val="00730FF9"/>
    <w:rsid w:val="007927C3"/>
    <w:rsid w:val="00832773"/>
    <w:rsid w:val="00841F0C"/>
    <w:rsid w:val="00976B7C"/>
    <w:rsid w:val="009B02CD"/>
    <w:rsid w:val="00A31D27"/>
    <w:rsid w:val="00A478E1"/>
    <w:rsid w:val="00A915FF"/>
    <w:rsid w:val="00AB16DA"/>
    <w:rsid w:val="00BF3E3B"/>
    <w:rsid w:val="00D55E1F"/>
    <w:rsid w:val="00D82ACD"/>
    <w:rsid w:val="00D91EEC"/>
    <w:rsid w:val="00D931E3"/>
    <w:rsid w:val="00E139D2"/>
    <w:rsid w:val="00E54FFA"/>
    <w:rsid w:val="00E607FA"/>
    <w:rsid w:val="00EF6A5B"/>
    <w:rsid w:val="00FA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60AD"/>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A2B"/>
    <w:rPr>
      <w:color w:val="0563C1" w:themeColor="hyperlink"/>
      <w:u w:val="single"/>
    </w:rPr>
  </w:style>
  <w:style w:type="character" w:styleId="UnresolvedMention">
    <w:name w:val="Unresolved Mention"/>
    <w:basedOn w:val="DefaultParagraphFont"/>
    <w:uiPriority w:val="99"/>
    <w:semiHidden/>
    <w:unhideWhenUsed/>
    <w:rsid w:val="006B5A2B"/>
    <w:rPr>
      <w:color w:val="605E5C"/>
      <w:shd w:val="clear" w:color="auto" w:fill="E1DFDD"/>
    </w:rPr>
  </w:style>
  <w:style w:type="paragraph" w:customStyle="1" w:styleId="list-1">
    <w:name w:val="list-1"/>
    <w:basedOn w:val="Normal"/>
    <w:rsid w:val="006B5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al-1">
    <w:name w:val="legal-1"/>
    <w:basedOn w:val="Normal"/>
    <w:rsid w:val="00D55E1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55E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79851">
      <w:bodyDiv w:val="1"/>
      <w:marLeft w:val="0"/>
      <w:marRight w:val="0"/>
      <w:marTop w:val="0"/>
      <w:marBottom w:val="0"/>
      <w:divBdr>
        <w:top w:val="none" w:sz="0" w:space="0" w:color="auto"/>
        <w:left w:val="none" w:sz="0" w:space="0" w:color="auto"/>
        <w:bottom w:val="none" w:sz="0" w:space="0" w:color="auto"/>
        <w:right w:val="none" w:sz="0" w:space="0" w:color="auto"/>
      </w:divBdr>
    </w:div>
    <w:div w:id="447700045">
      <w:bodyDiv w:val="1"/>
      <w:marLeft w:val="0"/>
      <w:marRight w:val="0"/>
      <w:marTop w:val="0"/>
      <w:marBottom w:val="0"/>
      <w:divBdr>
        <w:top w:val="none" w:sz="0" w:space="0" w:color="auto"/>
        <w:left w:val="none" w:sz="0" w:space="0" w:color="auto"/>
        <w:bottom w:val="none" w:sz="0" w:space="0" w:color="auto"/>
        <w:right w:val="none" w:sz="0" w:space="0" w:color="auto"/>
      </w:divBdr>
    </w:div>
    <w:div w:id="543448468">
      <w:bodyDiv w:val="1"/>
      <w:marLeft w:val="0"/>
      <w:marRight w:val="0"/>
      <w:marTop w:val="0"/>
      <w:marBottom w:val="0"/>
      <w:divBdr>
        <w:top w:val="none" w:sz="0" w:space="0" w:color="auto"/>
        <w:left w:val="none" w:sz="0" w:space="0" w:color="auto"/>
        <w:bottom w:val="none" w:sz="0" w:space="0" w:color="auto"/>
        <w:right w:val="none" w:sz="0" w:space="0" w:color="auto"/>
      </w:divBdr>
    </w:div>
    <w:div w:id="1075855525">
      <w:bodyDiv w:val="1"/>
      <w:marLeft w:val="0"/>
      <w:marRight w:val="0"/>
      <w:marTop w:val="0"/>
      <w:marBottom w:val="0"/>
      <w:divBdr>
        <w:top w:val="none" w:sz="0" w:space="0" w:color="auto"/>
        <w:left w:val="none" w:sz="0" w:space="0" w:color="auto"/>
        <w:bottom w:val="none" w:sz="0" w:space="0" w:color="auto"/>
        <w:right w:val="none" w:sz="0" w:space="0" w:color="auto"/>
      </w:divBdr>
    </w:div>
    <w:div w:id="1409182769">
      <w:bodyDiv w:val="1"/>
      <w:marLeft w:val="0"/>
      <w:marRight w:val="0"/>
      <w:marTop w:val="0"/>
      <w:marBottom w:val="0"/>
      <w:divBdr>
        <w:top w:val="none" w:sz="0" w:space="0" w:color="auto"/>
        <w:left w:val="none" w:sz="0" w:space="0" w:color="auto"/>
        <w:bottom w:val="none" w:sz="0" w:space="0" w:color="auto"/>
        <w:right w:val="none" w:sz="0" w:space="0" w:color="auto"/>
      </w:divBdr>
    </w:div>
    <w:div w:id="1453019576">
      <w:bodyDiv w:val="1"/>
      <w:marLeft w:val="0"/>
      <w:marRight w:val="0"/>
      <w:marTop w:val="0"/>
      <w:marBottom w:val="0"/>
      <w:divBdr>
        <w:top w:val="none" w:sz="0" w:space="0" w:color="auto"/>
        <w:left w:val="none" w:sz="0" w:space="0" w:color="auto"/>
        <w:bottom w:val="none" w:sz="0" w:space="0" w:color="auto"/>
        <w:right w:val="none" w:sz="0" w:space="0" w:color="auto"/>
      </w:divBdr>
    </w:div>
    <w:div w:id="17255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4</cp:revision>
  <dcterms:created xsi:type="dcterms:W3CDTF">2023-03-20T17:03:00Z</dcterms:created>
  <dcterms:modified xsi:type="dcterms:W3CDTF">2023-06-05T13:47:00Z</dcterms:modified>
</cp:coreProperties>
</file>