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2527" w14:textId="16B8DE52" w:rsidR="00892C72" w:rsidRDefault="00892C72" w:rsidP="000C52F6">
      <w:pPr>
        <w:jc w:val="both"/>
      </w:pPr>
      <w:r>
        <w:rPr>
          <w:u w:val="single"/>
        </w:rPr>
        <w:t>Students</w:t>
      </w:r>
    </w:p>
    <w:p w14:paraId="212E215C" w14:textId="77777777" w:rsidR="00892C72" w:rsidRDefault="00892C72" w:rsidP="000C52F6">
      <w:pPr>
        <w:jc w:val="both"/>
      </w:pPr>
    </w:p>
    <w:p w14:paraId="01C2983F" w14:textId="77777777" w:rsidR="00892C72" w:rsidRDefault="00892C72" w:rsidP="000C52F6">
      <w:pPr>
        <w:jc w:val="both"/>
      </w:pPr>
      <w:r>
        <w:rPr>
          <w:u w:val="single"/>
        </w:rPr>
        <w:t>Student Discipline</w:t>
      </w:r>
    </w:p>
    <w:p w14:paraId="215769DA" w14:textId="77777777" w:rsidR="00892C72" w:rsidRDefault="00892C72" w:rsidP="000C52F6">
      <w:pPr>
        <w:jc w:val="both"/>
      </w:pPr>
    </w:p>
    <w:p w14:paraId="3184962F" w14:textId="77777777" w:rsidR="00892C72" w:rsidRDefault="00892C72" w:rsidP="000C5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A.</w:t>
      </w:r>
      <w:r>
        <w:tab/>
      </w:r>
      <w:r>
        <w:rPr>
          <w:u w:val="single"/>
        </w:rPr>
        <w:t>Development of Uniform Discipline System</w:t>
      </w:r>
      <w:r>
        <w:t xml:space="preserve">.  It shall be the responsibility of the Superintendent to develop and maintain a system of uniform discipline.   The discipline which may be imposed includes actions which are determined to be reasonably necessary to aid the student, to further school purposes, or to prevent interference with the educational process, such as (without limitation) counseling and warning students, parent contacts and parent conferences, rearrangement of schedules, requirements that a student remain in school after regular hours to do additional work, restriction of extracurricular activity, or requirements that a student receive counseling upon written consent of the parent or guardian, or in-school suspension.  The discipline may also include out-of-school suspension (short-term or long-term) and expulsion.  </w:t>
      </w:r>
    </w:p>
    <w:p w14:paraId="46824637" w14:textId="77777777" w:rsidR="00892C72" w:rsidRDefault="00892C72" w:rsidP="000C5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ECC8E37" w14:textId="77777777" w:rsidR="002A670C" w:rsidRPr="00754EF3" w:rsidRDefault="002A670C" w:rsidP="00CA0D0A">
      <w:pPr>
        <w:pStyle w:val="Legal2"/>
        <w:widowControl/>
        <w:tabs>
          <w:tab w:val="left" w:pos="720"/>
          <w:tab w:val="left" w:pos="1440"/>
        </w:tabs>
        <w:ind w:left="1440" w:hanging="1440"/>
      </w:pPr>
      <w:r w:rsidRPr="00754EF3">
        <w:tab/>
      </w:r>
      <w:r w:rsidR="00FD69CF">
        <w:t>1</w:t>
      </w:r>
      <w:r w:rsidRPr="00754EF3">
        <w:t>.</w:t>
      </w:r>
      <w:r w:rsidRPr="00754EF3">
        <w:tab/>
      </w:r>
      <w:r w:rsidRPr="00754EF3">
        <w:rPr>
          <w:u w:val="single"/>
        </w:rPr>
        <w:t>Short-Term Suspension</w:t>
      </w:r>
      <w:r w:rsidRPr="00754EF3">
        <w:t>:  Students may be excluded by the Principal or the Principal’s designee from school or any school function for a period of up to five school days (short-term suspension) on the following grounds:</w:t>
      </w:r>
    </w:p>
    <w:p w14:paraId="58788C7A" w14:textId="77777777" w:rsidR="002A670C" w:rsidRPr="00754EF3" w:rsidRDefault="002A670C" w:rsidP="002A670C">
      <w:pPr>
        <w:pStyle w:val="Legal4"/>
        <w:widowControl/>
        <w:tabs>
          <w:tab w:val="left" w:pos="720"/>
          <w:tab w:val="left" w:pos="1440"/>
        </w:tabs>
        <w:ind w:left="0"/>
      </w:pPr>
    </w:p>
    <w:p w14:paraId="23B1FC83" w14:textId="77777777" w:rsidR="00FD69CF" w:rsidRDefault="00FD69CF" w:rsidP="00A714E3">
      <w:pPr>
        <w:pStyle w:val="Legal4"/>
        <w:widowControl/>
        <w:numPr>
          <w:ilvl w:val="0"/>
          <w:numId w:val="9"/>
        </w:numPr>
        <w:tabs>
          <w:tab w:val="clear" w:pos="1800"/>
          <w:tab w:val="left" w:pos="720"/>
        </w:tabs>
        <w:ind w:left="2160" w:hanging="720"/>
      </w:pPr>
      <w:r>
        <w:t>Cond</w:t>
      </w:r>
      <w:r w:rsidR="002A670C" w:rsidRPr="00754EF3">
        <w:t>uct that constitutes grounds for expulsion, whether the conduct occu</w:t>
      </w:r>
      <w:r w:rsidR="002A158E">
        <w:t>rs on or off school grounds; or</w:t>
      </w:r>
    </w:p>
    <w:p w14:paraId="7E30FF68" w14:textId="77777777" w:rsidR="002A670C" w:rsidRPr="00754EF3" w:rsidRDefault="002A670C" w:rsidP="00A714E3">
      <w:pPr>
        <w:pStyle w:val="Legal4"/>
        <w:widowControl/>
        <w:numPr>
          <w:ilvl w:val="0"/>
          <w:numId w:val="9"/>
        </w:numPr>
        <w:tabs>
          <w:tab w:val="clear" w:pos="1800"/>
          <w:tab w:val="left" w:pos="720"/>
        </w:tabs>
        <w:ind w:left="2160" w:hanging="720"/>
      </w:pPr>
      <w:r w:rsidRPr="00754EF3">
        <w:t>Other violations of rules and standards of behavior adopted by the Board of Education or the administrative or teaching staff of the school, which occur on or off school grounds, if such conduct interferes with school purposes or there is a nexus between such conduct and school.</w:t>
      </w:r>
    </w:p>
    <w:p w14:paraId="38C34679" w14:textId="77777777" w:rsidR="002A670C" w:rsidRPr="00754EF3" w:rsidRDefault="002A670C" w:rsidP="002A670C">
      <w:pPr>
        <w:pStyle w:val="Legal4"/>
        <w:widowControl/>
        <w:tabs>
          <w:tab w:val="left" w:pos="720"/>
        </w:tabs>
        <w:ind w:left="0"/>
      </w:pPr>
    </w:p>
    <w:p w14:paraId="36735604" w14:textId="77777777" w:rsidR="002A670C" w:rsidRPr="00754EF3" w:rsidRDefault="00FD69CF" w:rsidP="002A670C">
      <w:pPr>
        <w:pStyle w:val="Legal4"/>
        <w:widowControl/>
        <w:tabs>
          <w:tab w:val="left" w:pos="720"/>
        </w:tabs>
        <w:ind w:left="0"/>
      </w:pPr>
      <w:r>
        <w:tab/>
      </w:r>
      <w:r w:rsidR="002A670C" w:rsidRPr="00754EF3">
        <w:t>The following process will apply to short-term suspensions:</w:t>
      </w:r>
    </w:p>
    <w:p w14:paraId="01B7AAED" w14:textId="77777777" w:rsidR="002A670C" w:rsidRPr="00754EF3" w:rsidRDefault="002A670C" w:rsidP="002A670C">
      <w:pPr>
        <w:pStyle w:val="Legal5"/>
        <w:widowControl/>
        <w:tabs>
          <w:tab w:val="left" w:pos="720"/>
          <w:tab w:val="left" w:pos="1440"/>
        </w:tabs>
        <w:ind w:left="0"/>
      </w:pPr>
    </w:p>
    <w:p w14:paraId="7E2506E8" w14:textId="77777777" w:rsidR="00836DE6" w:rsidRDefault="002A670C" w:rsidP="00A714E3">
      <w:pPr>
        <w:pStyle w:val="Legal5"/>
        <w:widowControl/>
        <w:numPr>
          <w:ilvl w:val="1"/>
          <w:numId w:val="4"/>
        </w:numPr>
        <w:tabs>
          <w:tab w:val="clear" w:pos="2520"/>
          <w:tab w:val="left" w:pos="720"/>
          <w:tab w:val="left" w:pos="1440"/>
        </w:tabs>
        <w:ind w:left="2160" w:hanging="720"/>
        <w:rPr>
          <w:u w:val="single"/>
        </w:rPr>
      </w:pPr>
      <w:r w:rsidRPr="00754EF3">
        <w:t xml:space="preserve">The Principal or the Principal’s designee will make a reasonable investigation of the facts and circumstances.  </w:t>
      </w:r>
      <w:r w:rsidR="002A158E">
        <w:t>A</w:t>
      </w:r>
      <w:r w:rsidRPr="00754EF3">
        <w:t xml:space="preserve"> short-term suspension will be made </w:t>
      </w:r>
      <w:r w:rsidR="002A158E">
        <w:t>upon</w:t>
      </w:r>
      <w:r w:rsidRPr="00754EF3">
        <w:t xml:space="preserve"> a determination that the suspension is necessary to help any student, to further school purposes, or to prevent an interference with school purposes.</w:t>
      </w:r>
    </w:p>
    <w:p w14:paraId="6D86F70E" w14:textId="77777777" w:rsidR="00836DE6" w:rsidRDefault="002A670C" w:rsidP="00A714E3">
      <w:pPr>
        <w:pStyle w:val="Legal5"/>
        <w:widowControl/>
        <w:numPr>
          <w:ilvl w:val="1"/>
          <w:numId w:val="4"/>
        </w:numPr>
        <w:tabs>
          <w:tab w:val="clear" w:pos="2520"/>
          <w:tab w:val="left" w:pos="720"/>
          <w:tab w:val="left" w:pos="1440"/>
        </w:tabs>
        <w:ind w:left="2160" w:hanging="720"/>
      </w:pPr>
      <w:r w:rsidRPr="00754EF3">
        <w:t xml:space="preserve">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w:t>
      </w:r>
      <w:r w:rsidR="00836DE6">
        <w:t>t</w:t>
      </w:r>
      <w:r w:rsidRPr="00754EF3">
        <w:t>he student's version of the facts.</w:t>
      </w:r>
    </w:p>
    <w:p w14:paraId="6DC0BFE8" w14:textId="4350A5E0" w:rsidR="00836DE6" w:rsidRDefault="002A670C" w:rsidP="00A714E3">
      <w:pPr>
        <w:pStyle w:val="Legal5"/>
        <w:widowControl/>
        <w:numPr>
          <w:ilvl w:val="1"/>
          <w:numId w:val="4"/>
        </w:numPr>
        <w:tabs>
          <w:tab w:val="clear" w:pos="2520"/>
          <w:tab w:val="left" w:pos="720"/>
          <w:tab w:val="left" w:pos="1440"/>
        </w:tabs>
        <w:ind w:left="2160" w:hanging="720"/>
      </w:pPr>
      <w:r w:rsidRPr="00754EF3">
        <w:t>Within 24 hours or such additional time as is reasonably necessary</w:t>
      </w:r>
      <w:r w:rsidR="00BF59F8">
        <w:t>, not to exceed an additional 48 hours,</w:t>
      </w:r>
      <w:r w:rsidRPr="00754EF3">
        <w:t xml:space="preserve"> following the suspension, the Principal or administrator will send a written statement to the student and the student's parent or guardian describing the student's conduct, misconduct or violation of the rule or standard and the reasons for the action taken.  </w:t>
      </w:r>
    </w:p>
    <w:p w14:paraId="168F0FCF" w14:textId="5B3BAD1C" w:rsidR="00836DE6" w:rsidRDefault="002A670C" w:rsidP="00A714E3">
      <w:pPr>
        <w:pStyle w:val="Legal5"/>
        <w:widowControl/>
        <w:numPr>
          <w:ilvl w:val="1"/>
          <w:numId w:val="4"/>
        </w:numPr>
        <w:tabs>
          <w:tab w:val="clear" w:pos="2520"/>
          <w:tab w:val="left" w:pos="720"/>
          <w:tab w:val="left" w:pos="1440"/>
        </w:tabs>
        <w:ind w:left="2160" w:hanging="720"/>
      </w:pPr>
      <w:r w:rsidRPr="00754EF3">
        <w:t>An opportunity will be given to the student, and the student's parent or guardian, to have a conference with the Principal or administrator ordering the short-term suspension before or at the time the student returns to school.  The Principal or administrator shall determine who in addition to the parent or guardian is to attend the conference.</w:t>
      </w:r>
      <w:r w:rsidR="00BF59F8" w:rsidRPr="00BF59F8">
        <w:t xml:space="preserve"> </w:t>
      </w:r>
      <w:r w:rsidR="00BF59F8">
        <w:t xml:space="preserve">The Principal shall document their attempt to make a reasonable effort to hold a conference with the parent or guardian.  </w:t>
      </w:r>
    </w:p>
    <w:p w14:paraId="12DB27D4" w14:textId="5FAFD4F1" w:rsidR="00BC6418" w:rsidRPr="00BC6418" w:rsidRDefault="002A670C" w:rsidP="00BC6418">
      <w:pPr>
        <w:pStyle w:val="Legal5"/>
        <w:widowControl/>
        <w:numPr>
          <w:ilvl w:val="1"/>
          <w:numId w:val="4"/>
        </w:numPr>
        <w:tabs>
          <w:tab w:val="clear" w:pos="2520"/>
          <w:tab w:val="left" w:pos="720"/>
          <w:tab w:val="left" w:pos="1440"/>
        </w:tabs>
        <w:ind w:left="2160" w:hanging="720"/>
        <w:rPr>
          <w:u w:val="single"/>
        </w:rPr>
      </w:pPr>
      <w:r w:rsidRPr="00754EF3">
        <w:lastRenderedPageBreak/>
        <w:t xml:space="preserve">A student who </w:t>
      </w:r>
      <w:r w:rsidR="00DD0E45">
        <w:t xml:space="preserve">is </w:t>
      </w:r>
      <w:r w:rsidRPr="00754EF3">
        <w:t>on a short-term suspension shall not be permitted to be on school grounds without the express permission of the Principal.</w:t>
      </w:r>
    </w:p>
    <w:p w14:paraId="7EFD43A7" w14:textId="77777777" w:rsidR="00FD69CF" w:rsidRDefault="00FD69CF" w:rsidP="00FD69CF">
      <w:pPr>
        <w:pStyle w:val="Legal5"/>
        <w:widowControl/>
        <w:tabs>
          <w:tab w:val="left" w:pos="720"/>
          <w:tab w:val="left" w:pos="1440"/>
        </w:tabs>
        <w:ind w:left="0"/>
        <w:rPr>
          <w:u w:val="single"/>
        </w:rPr>
      </w:pPr>
    </w:p>
    <w:p w14:paraId="6F0568DA" w14:textId="4D2CB55F" w:rsidR="00BC6418" w:rsidRDefault="002A670C" w:rsidP="00BC6418">
      <w:pPr>
        <w:pStyle w:val="Legal4"/>
        <w:widowControl/>
        <w:numPr>
          <w:ilvl w:val="0"/>
          <w:numId w:val="4"/>
        </w:numPr>
        <w:tabs>
          <w:tab w:val="clear" w:pos="2160"/>
          <w:tab w:val="left" w:pos="720"/>
          <w:tab w:val="num" w:pos="1440"/>
        </w:tabs>
        <w:ind w:left="1440"/>
      </w:pPr>
      <w:r w:rsidRPr="00754EF3">
        <w:rPr>
          <w:u w:val="single"/>
        </w:rPr>
        <w:t>Long-Term Suspension</w:t>
      </w:r>
      <w:r w:rsidRPr="00754EF3">
        <w:t xml:space="preserve">:  A long-term suspension means an exclusion from school and any school functions for a period of more than five school days but less then twenty school days.  A student who </w:t>
      </w:r>
      <w:r w:rsidR="00DD0E45">
        <w:t xml:space="preserve">is </w:t>
      </w:r>
      <w:r w:rsidRPr="00754EF3">
        <w:t>on a long-term suspension shall not be permitted to be on school grounds without the express permission of the Principal.  A notice will be given to the student and the parents/guardian when the Principal recommends a long-term suspension. The notice will include a description of the procedures for long-term suspension; the procedures will be those set forth in the Student Discipline Act.</w:t>
      </w:r>
    </w:p>
    <w:p w14:paraId="4658E69B" w14:textId="77777777" w:rsidR="009C07A6" w:rsidRDefault="009C07A6" w:rsidP="009C07A6">
      <w:pPr>
        <w:pStyle w:val="Legal4"/>
        <w:widowControl/>
        <w:tabs>
          <w:tab w:val="left" w:pos="720"/>
        </w:tabs>
      </w:pPr>
    </w:p>
    <w:p w14:paraId="5B93B39B" w14:textId="77777777" w:rsidR="002A670C" w:rsidRDefault="002A670C" w:rsidP="009C07A6">
      <w:pPr>
        <w:pStyle w:val="Legal4"/>
        <w:widowControl/>
        <w:numPr>
          <w:ilvl w:val="0"/>
          <w:numId w:val="4"/>
        </w:numPr>
        <w:tabs>
          <w:tab w:val="clear" w:pos="2160"/>
          <w:tab w:val="left" w:pos="720"/>
          <w:tab w:val="num" w:pos="1440"/>
        </w:tabs>
        <w:ind w:left="1440"/>
      </w:pPr>
      <w:r w:rsidRPr="00754EF3">
        <w:rPr>
          <w:u w:val="single"/>
        </w:rPr>
        <w:t>Expulsion</w:t>
      </w:r>
      <w:r w:rsidRPr="00754EF3">
        <w:t>:</w:t>
      </w:r>
    </w:p>
    <w:p w14:paraId="4C5E1F58" w14:textId="77777777" w:rsidR="009C07A6" w:rsidRDefault="009C07A6" w:rsidP="009C07A6">
      <w:pPr>
        <w:pStyle w:val="Legal4"/>
        <w:widowControl/>
        <w:tabs>
          <w:tab w:val="left" w:pos="720"/>
        </w:tabs>
        <w:ind w:left="0"/>
      </w:pPr>
    </w:p>
    <w:p w14:paraId="51E54B3C" w14:textId="77777777" w:rsidR="00383905" w:rsidRDefault="002A670C" w:rsidP="00A714E3">
      <w:pPr>
        <w:pStyle w:val="Legal4"/>
        <w:widowControl/>
        <w:numPr>
          <w:ilvl w:val="1"/>
          <w:numId w:val="4"/>
        </w:numPr>
        <w:tabs>
          <w:tab w:val="clear" w:pos="2520"/>
        </w:tabs>
        <w:ind w:left="2160" w:hanging="720"/>
      </w:pPr>
      <w:r w:rsidRPr="00754EF3">
        <w:rPr>
          <w:u w:val="single"/>
        </w:rPr>
        <w:t>Meaning of Expulsion</w:t>
      </w:r>
      <w:r w:rsidRPr="00754EF3">
        <w:t>.  Expulsion means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be on school grounds without the express permission of the Principal. A notice will be given to the student and the parents/guardian when the Principal recommends an expulsion. The notice will include a description of the procedures for expulsion; the procedures will be those set forth in the Student Discipline Act.</w:t>
      </w:r>
    </w:p>
    <w:p w14:paraId="64841596" w14:textId="77777777" w:rsidR="00383905" w:rsidRDefault="00383905" w:rsidP="00A714E3">
      <w:pPr>
        <w:pStyle w:val="Legal4"/>
        <w:widowControl/>
        <w:ind w:left="2160" w:hanging="720"/>
      </w:pPr>
    </w:p>
    <w:p w14:paraId="3A3CFEB3" w14:textId="562345B9" w:rsidR="00383905" w:rsidRDefault="002A670C" w:rsidP="00A714E3">
      <w:pPr>
        <w:pStyle w:val="Legal4"/>
        <w:widowControl/>
        <w:numPr>
          <w:ilvl w:val="1"/>
          <w:numId w:val="4"/>
        </w:numPr>
        <w:tabs>
          <w:tab w:val="clear" w:pos="2520"/>
        </w:tabs>
        <w:ind w:left="2160" w:hanging="720"/>
      </w:pPr>
      <w:r w:rsidRPr="00754EF3">
        <w:rPr>
          <w:u w:val="single"/>
        </w:rPr>
        <w:t>Suspensions Pending Hearing</w:t>
      </w:r>
      <w:r w:rsidRPr="00754EF3">
        <w:t xml:space="preserve">.  When a notice of intent to discipline a student by long-term suspension, expulsion, or mandatory reassignment is filed with the </w:t>
      </w:r>
      <w:r w:rsidR="00BE4296">
        <w:t>S</w:t>
      </w:r>
      <w:r w:rsidRPr="00754EF3">
        <w:t xml:space="preserve">uperintendent, the student may be suspended by the principal until the date the long-term suspension, expulsion, or mandatory reassignment takes effect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w:t>
      </w:r>
      <w:r w:rsidR="00BF59F8">
        <w:t>I</w:t>
      </w:r>
      <w:r w:rsidR="00BF59F8" w:rsidRPr="00BF59F8">
        <w:t>f the student is suspended pending the outcome of the hearing, the student may complete classwork and homework, including, but not limited to, examinations, missed during the period of suspension</w:t>
      </w:r>
      <w:r w:rsidR="00A75654">
        <w:t>.  During this period, the student will</w:t>
      </w:r>
      <w:r w:rsidR="00BF59F8" w:rsidRPr="00BF59F8">
        <w:t xml:space="preserve"> not </w:t>
      </w:r>
      <w:r w:rsidR="00A75654">
        <w:t xml:space="preserve">be </w:t>
      </w:r>
      <w:r w:rsidR="00BF59F8" w:rsidRPr="00BF59F8">
        <w:t>require</w:t>
      </w:r>
      <w:r w:rsidR="00A75654">
        <w:t>d</w:t>
      </w:r>
      <w:r w:rsidR="00BF59F8" w:rsidRPr="00BF59F8">
        <w:t xml:space="preserve"> to attend the alternative programs for expelled students in order to complete classwork or homework</w:t>
      </w:r>
      <w:r w:rsidR="00A75654">
        <w:t>.</w:t>
      </w:r>
    </w:p>
    <w:p w14:paraId="5409486E" w14:textId="77777777" w:rsidR="00BF59F8" w:rsidRDefault="00BF59F8" w:rsidP="00A75654">
      <w:pPr>
        <w:pStyle w:val="Legal4"/>
        <w:widowControl/>
      </w:pPr>
    </w:p>
    <w:p w14:paraId="5103DF62" w14:textId="77777777" w:rsidR="00383905" w:rsidRDefault="002A670C" w:rsidP="00A714E3">
      <w:pPr>
        <w:pStyle w:val="Legal4"/>
        <w:widowControl/>
        <w:numPr>
          <w:ilvl w:val="1"/>
          <w:numId w:val="4"/>
        </w:numPr>
        <w:tabs>
          <w:tab w:val="clear" w:pos="2520"/>
        </w:tabs>
        <w:ind w:left="2160" w:hanging="720"/>
      </w:pPr>
      <w:r w:rsidRPr="00754EF3">
        <w:rPr>
          <w:u w:val="single"/>
        </w:rPr>
        <w:t>Summer Review</w:t>
      </w:r>
      <w:r w:rsidRPr="00754EF3">
        <w:t>.  Any expulsion that will remain in effect during the first semester of the following school year will be automatically scheduled for review before the beginning of the school year in accordance with law.</w:t>
      </w:r>
    </w:p>
    <w:p w14:paraId="1C9DA1F3" w14:textId="77777777" w:rsidR="00383905" w:rsidRDefault="00383905" w:rsidP="00A714E3">
      <w:pPr>
        <w:pStyle w:val="Legal4"/>
        <w:widowControl/>
        <w:ind w:left="2160" w:hanging="720"/>
        <w:rPr>
          <w:u w:val="single"/>
        </w:rPr>
      </w:pPr>
    </w:p>
    <w:p w14:paraId="507775E0" w14:textId="1A870996" w:rsidR="00BC6418" w:rsidRDefault="002A670C" w:rsidP="00A714E3">
      <w:pPr>
        <w:pStyle w:val="Legal4"/>
        <w:widowControl/>
        <w:numPr>
          <w:ilvl w:val="1"/>
          <w:numId w:val="4"/>
        </w:numPr>
        <w:tabs>
          <w:tab w:val="clear" w:pos="2520"/>
        </w:tabs>
        <w:ind w:left="2160" w:hanging="720"/>
      </w:pPr>
      <w:r w:rsidRPr="00754EF3">
        <w:rPr>
          <w:u w:val="single"/>
        </w:rPr>
        <w:t>Alternative Education</w:t>
      </w:r>
      <w:r w:rsidRPr="00754EF3">
        <w:t xml:space="preserve">:  Students who are expelled may be </w:t>
      </w:r>
      <w:r w:rsidR="00BC6418">
        <w:t xml:space="preserve">offered </w:t>
      </w:r>
      <w:r w:rsidRPr="00754EF3">
        <w:t>an alternative education program that will enable the student to continue academic work for credit toward graduation.</w:t>
      </w:r>
      <w:r w:rsidR="00BC6418">
        <w:t xml:space="preserve"> A student will not be required to attend the alternative education program in order to complete classwork and homework. </w:t>
      </w:r>
      <w:r w:rsidRPr="00754EF3">
        <w:t xml:space="preserve"> In the event an alternative education program is not provided, a conference will be held with the parent, student, the Principal or another school representative assigned by the Principal, and a representative of a community organization that assists young people or that is involved with juvenile justice to develop a plan for the student in accordance with law.</w:t>
      </w:r>
      <w:r w:rsidR="00BC6418">
        <w:t xml:space="preserve">  </w:t>
      </w:r>
    </w:p>
    <w:p w14:paraId="3C76F538" w14:textId="77777777" w:rsidR="00383905" w:rsidRDefault="00383905" w:rsidP="00A714E3">
      <w:pPr>
        <w:pStyle w:val="Legal4"/>
        <w:widowControl/>
        <w:ind w:left="2160" w:hanging="720"/>
        <w:rPr>
          <w:u w:val="single"/>
        </w:rPr>
      </w:pPr>
    </w:p>
    <w:p w14:paraId="3AAA2C00" w14:textId="187D1C01" w:rsidR="00383905" w:rsidRDefault="002A670C" w:rsidP="00A714E3">
      <w:pPr>
        <w:pStyle w:val="Legal4"/>
        <w:widowControl/>
        <w:numPr>
          <w:ilvl w:val="1"/>
          <w:numId w:val="4"/>
        </w:numPr>
        <w:tabs>
          <w:tab w:val="clear" w:pos="2520"/>
        </w:tabs>
        <w:ind w:left="2160" w:hanging="720"/>
      </w:pPr>
      <w:r w:rsidRPr="00754EF3">
        <w:rPr>
          <w:u w:val="single"/>
        </w:rPr>
        <w:t>Suspension of Enforcement of an Expulsion</w:t>
      </w:r>
      <w:r w:rsidRPr="00754EF3">
        <w:t xml:space="preserve">:  Enforcement of an expulsion action may be suspended for a period of not more than one full semester in addition to the balance of the semester in which the expulsion takes effect. As a condition of such suspended action, the student and parents will be required to sign a discipline agreement.  </w:t>
      </w:r>
    </w:p>
    <w:p w14:paraId="2D66E0DB" w14:textId="77777777" w:rsidR="00383905" w:rsidRDefault="00383905" w:rsidP="00A714E3">
      <w:pPr>
        <w:pStyle w:val="Legal4"/>
        <w:widowControl/>
        <w:ind w:left="2160" w:hanging="720"/>
        <w:rPr>
          <w:u w:val="single"/>
        </w:rPr>
      </w:pPr>
    </w:p>
    <w:p w14:paraId="5ECCF7C4" w14:textId="5D39724B" w:rsidR="002A670C" w:rsidRDefault="002A670C" w:rsidP="007078C1">
      <w:pPr>
        <w:pStyle w:val="Legal4"/>
        <w:numPr>
          <w:ilvl w:val="1"/>
          <w:numId w:val="4"/>
        </w:numPr>
        <w:tabs>
          <w:tab w:val="clear" w:pos="2520"/>
        </w:tabs>
        <w:ind w:left="2160" w:hanging="720"/>
      </w:pPr>
      <w:r w:rsidRPr="00754EF3">
        <w:rPr>
          <w:u w:val="single"/>
        </w:rPr>
        <w:t>Students Subject to Juvenile or Court Probation</w:t>
      </w:r>
      <w:r w:rsidRPr="00754EF3">
        <w:t>.  Prior to the readmission to school of any student who is less than nineteen years of age and who is subject to the supervision of a juvenile probation officer or an adult probation officer pursuant to the order of the District Court, County Court, or Juvenile Court, who chooses to meet conditions of probation by attending school, and who has previously been expelled from school, the Principal or the 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student may be expelled or otherwise disciplined for subsequent conduct as provided in Board policy and state statute.</w:t>
      </w:r>
    </w:p>
    <w:p w14:paraId="20CA0963" w14:textId="200BEA08" w:rsidR="00BF59F8" w:rsidRPr="00A75654" w:rsidRDefault="00BF59F8" w:rsidP="00A75654">
      <w:pPr>
        <w:pStyle w:val="Legal4"/>
        <w:keepNext/>
        <w:widowControl/>
        <w:ind w:left="2160"/>
      </w:pPr>
    </w:p>
    <w:p w14:paraId="365AED9B" w14:textId="4AF8C766" w:rsidR="00BF59F8" w:rsidRDefault="00BF59F8" w:rsidP="006C3E7F">
      <w:pPr>
        <w:pStyle w:val="Legal4"/>
        <w:keepNext/>
        <w:widowControl/>
        <w:numPr>
          <w:ilvl w:val="1"/>
          <w:numId w:val="4"/>
        </w:numPr>
        <w:tabs>
          <w:tab w:val="clear" w:pos="2520"/>
        </w:tabs>
        <w:ind w:left="2160" w:hanging="720"/>
      </w:pPr>
      <w:r>
        <w:rPr>
          <w:u w:val="single"/>
        </w:rPr>
        <w:t>Returning from Expulsion</w:t>
      </w:r>
      <w:r>
        <w:t xml:space="preserve">.  </w:t>
      </w:r>
      <w:r w:rsidRPr="00BF59F8">
        <w:t xml:space="preserve">At the conclusion of an expulsion, </w:t>
      </w:r>
      <w:r>
        <w:t xml:space="preserve">the District will </w:t>
      </w:r>
      <w:r w:rsidRPr="00BF59F8">
        <w:t>reinstate the student and accept nonduplicative, grade-appropriate credits earned by the student during the term of expulsion from any Nebraska accredited institution or institution accredited by one of the six regional accrediting bodies in the United States.</w:t>
      </w:r>
    </w:p>
    <w:p w14:paraId="5FC75E7A" w14:textId="02B4CF88" w:rsidR="00BC6418" w:rsidRPr="00A75654" w:rsidRDefault="00BC6418" w:rsidP="00A75654">
      <w:pPr>
        <w:pStyle w:val="Legal4"/>
        <w:keepNext/>
        <w:widowControl/>
        <w:ind w:left="2160"/>
      </w:pPr>
    </w:p>
    <w:p w14:paraId="53022C7A" w14:textId="4188DB72" w:rsidR="00BC6418" w:rsidRDefault="00BC6418" w:rsidP="006C3E7F">
      <w:pPr>
        <w:pStyle w:val="Legal4"/>
        <w:keepNext/>
        <w:widowControl/>
        <w:numPr>
          <w:ilvl w:val="1"/>
          <w:numId w:val="4"/>
        </w:numPr>
        <w:tabs>
          <w:tab w:val="clear" w:pos="2520"/>
        </w:tabs>
        <w:ind w:left="2160" w:hanging="720"/>
      </w:pPr>
      <w:r>
        <w:rPr>
          <w:u w:val="single"/>
        </w:rPr>
        <w:t>Exception for Pre-Kindergarten through Second Grade Students</w:t>
      </w:r>
      <w:r>
        <w:t xml:space="preserve">.  </w:t>
      </w:r>
      <w:r w:rsidRPr="00BC6418">
        <w:t>Notwithstanding the foregoing, no pre-kindergarten through second grade student may be suspended</w:t>
      </w:r>
      <w:r>
        <w:t xml:space="preserve"> from school</w:t>
      </w:r>
      <w:r w:rsidRPr="00BC6418">
        <w:t>, unless the student brings a deadly weapon on school grounds, in a school</w:t>
      </w:r>
      <w:r>
        <w:t xml:space="preserve"> </w:t>
      </w:r>
      <w:r w:rsidRPr="00BC6418">
        <w:t xml:space="preserve">vehicle, or to a school activity.  Instead, the Principal </w:t>
      </w:r>
      <w:r w:rsidRPr="00BC6418">
        <w:lastRenderedPageBreak/>
        <w:t>or Principal’s designee may implement alternative disciplinary measures on a case-by-case basis if a pre-kindergarten through second grade student engages in misconduct that would otherwise result in a short-term suspension.</w:t>
      </w:r>
      <w:r>
        <w:t xml:space="preserve">  If a </w:t>
      </w:r>
      <w:r w:rsidRPr="00BC6418">
        <w:t>pre-kindergarten through second grade student</w:t>
      </w:r>
      <w:r>
        <w:t xml:space="preserve"> brings a deadly weapon on school grounds, in a school vehicle, or to a school activity, then the student may be suspended or expelled in accordance with this Policy’s disciplinary procedures.</w:t>
      </w:r>
    </w:p>
    <w:p w14:paraId="3A88A6FE" w14:textId="3569A0D5" w:rsidR="008250F7" w:rsidRPr="008250F7" w:rsidRDefault="008250F7" w:rsidP="008250F7">
      <w:pPr>
        <w:pStyle w:val="Legal4"/>
        <w:keepNext/>
        <w:widowControl/>
        <w:ind w:left="2160"/>
      </w:pPr>
    </w:p>
    <w:p w14:paraId="7F59CCB0" w14:textId="02FB26D5" w:rsidR="008250F7" w:rsidRPr="00754EF3" w:rsidRDefault="008250F7" w:rsidP="006C3E7F">
      <w:pPr>
        <w:pStyle w:val="Legal4"/>
        <w:keepNext/>
        <w:widowControl/>
        <w:numPr>
          <w:ilvl w:val="1"/>
          <w:numId w:val="4"/>
        </w:numPr>
        <w:tabs>
          <w:tab w:val="clear" w:pos="2520"/>
        </w:tabs>
        <w:ind w:left="2160" w:hanging="720"/>
      </w:pPr>
      <w:r>
        <w:rPr>
          <w:u w:val="single"/>
        </w:rPr>
        <w:t>Religious Freedom</w:t>
      </w:r>
      <w:r>
        <w:t>.  The District will not substantially burden a student’s right to religious exercise unless the student’s religious exercise is disruptive to the school environment, not permitted by staff, may pose a safety risk, or would otherwise interfere with the school day.</w:t>
      </w:r>
    </w:p>
    <w:p w14:paraId="7849FB9B" w14:textId="77777777" w:rsidR="002A670C" w:rsidRPr="00754EF3" w:rsidRDefault="002A670C" w:rsidP="002A670C">
      <w:pPr>
        <w:pStyle w:val="Legal5"/>
        <w:widowControl/>
        <w:tabs>
          <w:tab w:val="left" w:pos="720"/>
        </w:tabs>
      </w:pPr>
    </w:p>
    <w:p w14:paraId="49466E9B" w14:textId="77777777" w:rsidR="0065387F" w:rsidRDefault="009E7A2B" w:rsidP="009E7A2B">
      <w:pPr>
        <w:pStyle w:val="Legal5"/>
        <w:widowControl/>
        <w:tabs>
          <w:tab w:val="left" w:pos="720"/>
        </w:tabs>
        <w:ind w:left="1440" w:hanging="1440"/>
      </w:pPr>
      <w:r>
        <w:tab/>
        <w:t>4.</w:t>
      </w:r>
      <w:r>
        <w:tab/>
      </w:r>
      <w:r w:rsidR="0065387F" w:rsidRPr="00016AFB">
        <w:rPr>
          <w:u w:val="single"/>
        </w:rPr>
        <w:t>Emergency Exclusion</w:t>
      </w:r>
      <w:r w:rsidR="0065387F">
        <w:t>:</w:t>
      </w:r>
      <w:r w:rsidR="0065387F" w:rsidRPr="00C101DF">
        <w:rPr>
          <w:rFonts w:ascii="Helvetica" w:hAnsi="Helvetica"/>
          <w:color w:val="333333"/>
          <w:sz w:val="21"/>
          <w:szCs w:val="21"/>
        </w:rPr>
        <w:t xml:space="preserve"> </w:t>
      </w:r>
      <w:r w:rsidR="0065387F" w:rsidRPr="00C101DF">
        <w:t>A student may be excluded from school in the following circumstances:</w:t>
      </w:r>
    </w:p>
    <w:p w14:paraId="2E0E0F8B" w14:textId="77777777" w:rsidR="0065387F" w:rsidRDefault="0065387F" w:rsidP="009E7A2B">
      <w:pPr>
        <w:pStyle w:val="Legal5"/>
        <w:widowControl/>
        <w:tabs>
          <w:tab w:val="left" w:pos="720"/>
        </w:tabs>
        <w:ind w:left="1440" w:hanging="1440"/>
      </w:pPr>
    </w:p>
    <w:p w14:paraId="6C771C2A" w14:textId="77777777" w:rsidR="0065387F" w:rsidRDefault="0065387F" w:rsidP="0065387F">
      <w:pPr>
        <w:pStyle w:val="Legal5"/>
        <w:widowControl/>
        <w:numPr>
          <w:ilvl w:val="0"/>
          <w:numId w:val="14"/>
        </w:numPr>
        <w:tabs>
          <w:tab w:val="left" w:pos="720"/>
        </w:tabs>
      </w:pPr>
      <w:r w:rsidRPr="00C101DF">
        <w:t>If the student has a dangerous communicable disease transmissible through normal school contacts and poses an imminent threat to the health or safety of the school community; or</w:t>
      </w:r>
    </w:p>
    <w:p w14:paraId="30805AD7" w14:textId="77777777" w:rsidR="0065387F" w:rsidRPr="00C101DF" w:rsidRDefault="0065387F" w:rsidP="006C3E7F">
      <w:pPr>
        <w:pStyle w:val="Legal5"/>
        <w:widowControl/>
        <w:numPr>
          <w:ilvl w:val="0"/>
          <w:numId w:val="14"/>
        </w:numPr>
        <w:tabs>
          <w:tab w:val="left" w:pos="720"/>
        </w:tabs>
      </w:pPr>
      <w:r w:rsidRPr="00C101DF">
        <w:t>If the student</w:t>
      </w:r>
      <w:r>
        <w:t>’</w:t>
      </w:r>
      <w:r w:rsidRPr="00C101DF">
        <w:t>s conduct presents a clear threat to the physical safety of himself, herself, or others, or is so extremely disruptive as to make temporary removal necessary to preserve the rights of other students to pursue an education.</w:t>
      </w:r>
    </w:p>
    <w:p w14:paraId="4729AD04" w14:textId="77777777" w:rsidR="0065387F" w:rsidRDefault="0065387F" w:rsidP="0065387F">
      <w:pPr>
        <w:pStyle w:val="Legal5"/>
        <w:tabs>
          <w:tab w:val="left" w:pos="720"/>
        </w:tabs>
      </w:pPr>
    </w:p>
    <w:p w14:paraId="24DF5429" w14:textId="77777777" w:rsidR="0065387F" w:rsidRPr="00C101DF" w:rsidRDefault="0065387F" w:rsidP="0065387F">
      <w:pPr>
        <w:pStyle w:val="Legal5"/>
        <w:tabs>
          <w:tab w:val="left" w:pos="720"/>
          <w:tab w:val="left" w:pos="1440"/>
        </w:tabs>
        <w:ind w:left="1440"/>
      </w:pPr>
      <w:r w:rsidRPr="00C101DF">
        <w:t xml:space="preserve">Any emergency exclusion shall be based upon a clear factual situation warranting it and </w:t>
      </w:r>
      <w:r>
        <w:t>shall last no lo</w:t>
      </w:r>
      <w:r w:rsidRPr="00C101DF">
        <w:t xml:space="preserve">nger than is necessary to avoid the dangers described </w:t>
      </w:r>
      <w:r>
        <w:t>above</w:t>
      </w:r>
      <w:r w:rsidRPr="00C101DF">
        <w:t>.</w:t>
      </w:r>
    </w:p>
    <w:p w14:paraId="26AC7D57" w14:textId="77777777" w:rsidR="0065387F" w:rsidRDefault="0065387F" w:rsidP="0065387F">
      <w:pPr>
        <w:pStyle w:val="Legal5"/>
        <w:tabs>
          <w:tab w:val="left" w:pos="720"/>
        </w:tabs>
      </w:pPr>
    </w:p>
    <w:p w14:paraId="42514148" w14:textId="1CBC79D2" w:rsidR="0065387F" w:rsidRDefault="0065387F" w:rsidP="00F15768">
      <w:pPr>
        <w:pStyle w:val="Legal5"/>
        <w:tabs>
          <w:tab w:val="left" w:pos="720"/>
          <w:tab w:val="left" w:pos="1440"/>
        </w:tabs>
        <w:ind w:left="1440"/>
      </w:pPr>
      <w:r w:rsidRPr="00C101DF">
        <w:t xml:space="preserve">If the </w:t>
      </w:r>
      <w:r>
        <w:t>emergency exclusion will be for five school days or less, the procedures for a short-term suspension shall be followed. If the S</w:t>
      </w:r>
      <w:r w:rsidRPr="00C101DF">
        <w:t>uperintendent or his or her desig</w:t>
      </w:r>
      <w:r>
        <w:t>nee determines that an</w:t>
      </w:r>
      <w:r w:rsidRPr="00C101DF">
        <w:t xml:space="preserve"> emergency exclusion s</w:t>
      </w:r>
      <w:r>
        <w:t xml:space="preserve">hall extend beyond five days, </w:t>
      </w:r>
      <w:r w:rsidRPr="00C101DF">
        <w:t xml:space="preserve">a hearing </w:t>
      </w:r>
      <w:r w:rsidR="00016AFB">
        <w:t>may be</w:t>
      </w:r>
      <w:r w:rsidRPr="00C101DF">
        <w:t xml:space="preserve"> held</w:t>
      </w:r>
      <w:r w:rsidR="00016AFB">
        <w:t>, upon a parent’s timely request,</w:t>
      </w:r>
      <w:r w:rsidRPr="00C101DF">
        <w:t xml:space="preserve"> and a final determination made within ten school days after the initial date of exclusion. Such procedure</w:t>
      </w:r>
      <w:r>
        <w:t>s</w:t>
      </w:r>
      <w:r w:rsidRPr="00C101DF">
        <w:t xml:space="preserve"> shall substantially comply with the </w:t>
      </w:r>
      <w:r>
        <w:t>procedures set forth in this policy for a long-term suspension or expulsion</w:t>
      </w:r>
      <w:r w:rsidRPr="00C101DF">
        <w:t>, and be modified only to the extent necessary to accomplish the hearing and determination within this shorter time period.</w:t>
      </w:r>
    </w:p>
    <w:p w14:paraId="4242365B" w14:textId="77777777" w:rsidR="0065387F" w:rsidRPr="0006709F" w:rsidRDefault="0065387F" w:rsidP="009E7A2B">
      <w:pPr>
        <w:pStyle w:val="Legal5"/>
        <w:widowControl/>
        <w:tabs>
          <w:tab w:val="left" w:pos="720"/>
        </w:tabs>
        <w:ind w:left="1440" w:hanging="1440"/>
      </w:pPr>
    </w:p>
    <w:p w14:paraId="012C1AAD" w14:textId="77777777" w:rsidR="002A670C" w:rsidRPr="00754EF3" w:rsidRDefault="0065387F" w:rsidP="009E7A2B">
      <w:pPr>
        <w:pStyle w:val="Legal5"/>
        <w:widowControl/>
        <w:tabs>
          <w:tab w:val="left" w:pos="720"/>
        </w:tabs>
        <w:ind w:left="1440" w:hanging="1440"/>
      </w:pPr>
      <w:r w:rsidRPr="0006709F">
        <w:tab/>
        <w:t>5.</w:t>
      </w:r>
      <w:r w:rsidRPr="0006709F">
        <w:tab/>
      </w:r>
      <w:r w:rsidR="002A670C" w:rsidRPr="00754EF3">
        <w:rPr>
          <w:u w:val="single"/>
        </w:rPr>
        <w:t>Other Forms of Student Discipline</w:t>
      </w:r>
      <w:r w:rsidR="002A670C" w:rsidRPr="00754EF3">
        <w:t xml:space="preserve">: Administrative and teaching personnel may also take actions regarding student behavior, other than removal of students from school, which are reasonably necessary to aid the student, further school purposes, or prevent interference with the educational process. Such actions may include, but are not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The actions may also include in-school suspensions.  When in-school suspensions, after-school assignments, or other disciplinary measures are assigned, the student is responsible for complying with such disciplinary measures.  A failure to serve such assigned discipline as directed will serve as grounds for further discipline, up to expulsion from school. </w:t>
      </w:r>
    </w:p>
    <w:p w14:paraId="14081B9E" w14:textId="77777777" w:rsidR="002A670C" w:rsidRPr="00754EF3" w:rsidRDefault="002A670C" w:rsidP="002A670C">
      <w:pPr>
        <w:numPr>
          <w:ilvl w:val="12"/>
          <w:numId w:val="0"/>
        </w:numPr>
      </w:pPr>
    </w:p>
    <w:p w14:paraId="16183BCB" w14:textId="77777777" w:rsidR="00BD3127" w:rsidRDefault="00680EDF" w:rsidP="00BD3127">
      <w:pPr>
        <w:numPr>
          <w:ilvl w:val="12"/>
          <w:numId w:val="0"/>
        </w:numPr>
        <w:ind w:left="720" w:hanging="720"/>
        <w:jc w:val="both"/>
      </w:pPr>
      <w:r w:rsidRPr="00680EDF">
        <w:rPr>
          <w:bCs/>
        </w:rPr>
        <w:t>B.</w:t>
      </w:r>
      <w:r w:rsidRPr="00680EDF">
        <w:rPr>
          <w:bCs/>
        </w:rPr>
        <w:tab/>
      </w:r>
      <w:r w:rsidR="002A670C" w:rsidRPr="00680EDF">
        <w:rPr>
          <w:bCs/>
          <w:u w:val="single"/>
        </w:rPr>
        <w:t>Student Conduct Expectations</w:t>
      </w:r>
      <w:r w:rsidR="00BD3127">
        <w:rPr>
          <w:bCs/>
        </w:rPr>
        <w:t xml:space="preserve">.  </w:t>
      </w:r>
      <w:r w:rsidR="002A670C" w:rsidRPr="00754EF3">
        <w:t>Students are not to engage in conduct which causes or which creates a reasonable likelihood that it will cause a substantial disruption in or material interference with any school function, activity or purpose or interfere with the health, safety, well being or rights of other students, staff or visitors.</w:t>
      </w:r>
    </w:p>
    <w:p w14:paraId="3ABA8CFC" w14:textId="77777777" w:rsidR="00BD3127" w:rsidRDefault="00BD3127" w:rsidP="00BD3127">
      <w:pPr>
        <w:numPr>
          <w:ilvl w:val="12"/>
          <w:numId w:val="0"/>
        </w:numPr>
        <w:jc w:val="both"/>
      </w:pPr>
    </w:p>
    <w:p w14:paraId="21BF8484" w14:textId="77777777" w:rsidR="002A670C" w:rsidRPr="00754EF3" w:rsidRDefault="00BD3127" w:rsidP="00BD3127">
      <w:pPr>
        <w:numPr>
          <w:ilvl w:val="12"/>
          <w:numId w:val="0"/>
        </w:numPr>
        <w:ind w:left="720" w:hanging="720"/>
        <w:jc w:val="both"/>
      </w:pPr>
      <w:r>
        <w:t>C.</w:t>
      </w:r>
      <w:r>
        <w:tab/>
      </w:r>
      <w:r w:rsidR="002A670C" w:rsidRPr="00BD3127">
        <w:rPr>
          <w:u w:val="single"/>
        </w:rPr>
        <w:t>Grounds for Short-Term Suspension, Long-Term Suspension, Expulsion or Mandatory Reassignment</w:t>
      </w:r>
      <w:r w:rsidRPr="00BD3127">
        <w:t xml:space="preserve">.  </w:t>
      </w:r>
      <w:r w:rsidR="002A670C" w:rsidRPr="00754EF3">
        <w:t xml:space="preserve">The following conduct has been determined by the Board of Education to have the potential to seriously affect the health, safety or welfare of students, staff and other persons or to otherwise seriously interfere with the educational process. Such conduct constitutes grounds for long-term suspension, expulsion, or mandatory reassignment, and any other lesser forms of discipline. The conduct is subject to the consequence of long-term suspension, expulsion, or mandatory reassignment where it occurs on school grounds, in a vehicle owned, leased, or contracted by the school and being used for a school purpose or in a vehicle being driven for a school purpose by a school employee or an employee’s designee, or at a school-sponsored activity or athletic event. </w:t>
      </w:r>
    </w:p>
    <w:p w14:paraId="4B4B7965" w14:textId="77777777" w:rsidR="002A670C" w:rsidRPr="00754EF3" w:rsidRDefault="002A670C" w:rsidP="002A670C">
      <w:pPr>
        <w:pStyle w:val="Legal3"/>
        <w:widowControl/>
        <w:tabs>
          <w:tab w:val="left" w:pos="720"/>
          <w:tab w:val="left" w:pos="1440"/>
        </w:tabs>
        <w:ind w:left="0"/>
      </w:pPr>
    </w:p>
    <w:p w14:paraId="297CEF6F"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 xml:space="preserve">Willfully disobeying any reasonable written or oral request of a school staff member, or the voicing of disrespect to those in authority. </w:t>
      </w:r>
    </w:p>
    <w:p w14:paraId="38FA43B3"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Use of violence, force, coercion, threat, intimidation, harassment, or similar conduct in a manner that constitutes a substantial interference with school purposes or making any communication that</w:t>
      </w:r>
      <w:r w:rsidR="00757EE9">
        <w:t xml:space="preserve"> a</w:t>
      </w:r>
      <w:r w:rsidRPr="00754EF3">
        <w:t xml:space="preserve"> reasonable recipient would interpret as a serious expression of an intent to </w:t>
      </w:r>
      <w:r w:rsidR="002A158E">
        <w:t>harm or cause injury to another.</w:t>
      </w:r>
    </w:p>
    <w:p w14:paraId="740403B7"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Willfully causing or attempting to cause substantial damage to property, stealing or attempting to steal property of substantial value, repeated damage or theft involving property, or setting or attempting to set a fire of any magnitude</w:t>
      </w:r>
      <w:r w:rsidR="002A158E">
        <w:t>.</w:t>
      </w:r>
    </w:p>
    <w:p w14:paraId="590F6D94"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Causing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r w:rsidR="002A158E">
        <w:t>.</w:t>
      </w:r>
    </w:p>
    <w:p w14:paraId="3FEBA866"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Threatening or intimidating any student for the purpose of or with the intent of obtaining money or anything of value from such student or making a threat which causes or may be expected to cause a disruption to school operations</w:t>
      </w:r>
      <w:r w:rsidR="00F72FB6">
        <w:t>.</w:t>
      </w:r>
    </w:p>
    <w:p w14:paraId="4EA81E88"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Knowingly possessing, handling, or transmitting any object or material that is ordinarily or generally considered a weapon or that has the appearance of a weapon or bringing or possessing any explos</w:t>
      </w:r>
      <w:r w:rsidR="002A158E">
        <w:t>ive device, including fireworks.</w:t>
      </w:r>
    </w:p>
    <w:p w14:paraId="22A81A34"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 xml:space="preserve">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w:t>
      </w:r>
      <w:r w:rsidR="007313DD">
        <w:t>T</w:t>
      </w:r>
      <w:r w:rsidR="007313DD" w:rsidRPr="007313DD">
        <w:t>obacco means any tobacco product (including but not limited to cigarettes, cigars, and chewing tobacco),</w:t>
      </w:r>
      <w:r w:rsidR="00C77D5E" w:rsidRPr="00C77D5E">
        <w:t xml:space="preserve"> vapor products (such as e-cigarettes), </w:t>
      </w:r>
      <w:r w:rsidR="00BE1349">
        <w:t xml:space="preserve">electronic nicotine delivery systems, </w:t>
      </w:r>
      <w:r w:rsidR="00C77D5E" w:rsidRPr="00C77D5E">
        <w:t>alternative nicotine products</w:t>
      </w:r>
      <w:r w:rsidR="007313DD" w:rsidRPr="007313DD">
        <w:t>, tobacco product look-alikes, and products intended to replicate tobacco products either by appearance or effect.</w:t>
      </w:r>
      <w:r w:rsidR="007313DD">
        <w:t xml:space="preserve">  </w:t>
      </w:r>
      <w:r w:rsidRPr="00754EF3">
        <w:t xml:space="preserve">Use of a controlled substance in the manner prescribed for the student by the student’s physician is not a violation. The term “under the influence” has a less strict meaning than it does under </w:t>
      </w:r>
      <w:r w:rsidRPr="00754EF3">
        <w:lastRenderedPageBreak/>
        <w:t>criminal law; for school purposes, the term means any level of impairment and includes even the odor of alcohol or illegal substances on the breath or person of a student; also, it includes being impaired by reason of the abuse of a</w:t>
      </w:r>
      <w:r w:rsidR="002A158E">
        <w:t>ny material used as a stimulant.</w:t>
      </w:r>
    </w:p>
    <w:p w14:paraId="26020BB8" w14:textId="18977C21" w:rsidR="008E6C77"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Public indecency or sexual conduct</w:t>
      </w:r>
      <w:r w:rsidR="002A158E">
        <w:t>.</w:t>
      </w:r>
      <w:r w:rsidR="00244CF6">
        <w:t xml:space="preserve">  This includes “deep fakes” or other computer-generated images of other students or staff intended to bully, harass, intim</w:t>
      </w:r>
      <w:r w:rsidR="00C9560D">
        <w:t>id</w:t>
      </w:r>
      <w:r w:rsidR="00244CF6">
        <w:t>ate, or humiliate another student or staff member.</w:t>
      </w:r>
    </w:p>
    <w:p w14:paraId="3788489E" w14:textId="77777777" w:rsidR="00FD3E8C" w:rsidRDefault="008E6C77"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t xml:space="preserve">Engaging in bullying, which includes </w:t>
      </w:r>
      <w:r w:rsidRPr="00FF5B05">
        <w:t xml:space="preserve">any ongoing pattern of physical, verbal, or electronic abuse on school grounds, in a vehicle owned, leased, or contracted by a school being used for a school purpose by a school employee or </w:t>
      </w:r>
      <w:r>
        <w:t xml:space="preserve">a </w:t>
      </w:r>
      <w:r w:rsidRPr="00FF5B05">
        <w:t>school employee</w:t>
      </w:r>
      <w:r>
        <w:t>’s</w:t>
      </w:r>
      <w:r w:rsidRPr="00FF5B05">
        <w:t xml:space="preserve"> designee, or at school-sponsored activities or school-sponsored athletic events</w:t>
      </w:r>
      <w:r w:rsidR="002A158E">
        <w:t>.</w:t>
      </w:r>
    </w:p>
    <w:p w14:paraId="0256A6C6"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Sexually assaulting or attempting to sexually assault any person.  This conduct may result in an expulsion regardless of the time or location of the offense if a complaint alleging such conduct is filed in a court of competent jurisdiction</w:t>
      </w:r>
      <w:r w:rsidR="002A158E">
        <w:t>.</w:t>
      </w:r>
    </w:p>
    <w:p w14:paraId="5148B772"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Engaging in any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the telephone or internet off-school grounds to threaten</w:t>
      </w:r>
      <w:r w:rsidR="002A158E">
        <w:t>.</w:t>
      </w:r>
    </w:p>
    <w:p w14:paraId="6DB26F20" w14:textId="7C07EE82"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A repeated violation of any rules established by the school district or school officials if such violations constitute a substantial interference with school purposes</w:t>
      </w:r>
      <w:r w:rsidR="00933715">
        <w:t>, including (but not limited to) a violation of the District’s dress code and electronic communication device rules</w:t>
      </w:r>
      <w:r w:rsidR="002A158E">
        <w:t>.</w:t>
      </w:r>
    </w:p>
    <w:p w14:paraId="715DFFE1"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Truancy or failure to attend assigned classes or assigned activities; or tardiness to school, assigned classes or assigned activities</w:t>
      </w:r>
      <w:r w:rsidR="002A158E">
        <w:t>.</w:t>
      </w:r>
    </w:p>
    <w:p w14:paraId="3E2E5240"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disability, national origin, or religion</w:t>
      </w:r>
      <w:r w:rsidR="002A158E">
        <w:t>.</w:t>
      </w:r>
    </w:p>
    <w:p w14:paraId="7847C5A6" w14:textId="77777777" w:rsidR="00FD3E8C" w:rsidRDefault="002A670C" w:rsidP="002A158E">
      <w:pPr>
        <w:numPr>
          <w:ilvl w:val="1"/>
          <w:numId w:val="9"/>
        </w:numPr>
        <w:tabs>
          <w:tab w:val="clear" w:pos="25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t xml:space="preserve">Willfully violating the behavioral expectations for riding </w:t>
      </w:r>
      <w:r w:rsidR="002A158E">
        <w:t>school</w:t>
      </w:r>
      <w:r w:rsidRPr="00754EF3">
        <w:t xml:space="preserve"> buses</w:t>
      </w:r>
      <w:r w:rsidR="002A158E">
        <w:t xml:space="preserve"> or vehicles</w:t>
      </w:r>
      <w:r w:rsidRPr="00754EF3">
        <w:t>.</w:t>
      </w:r>
      <w:r w:rsidR="00FD3E8C">
        <w:t xml:space="preserve"> </w:t>
      </w:r>
    </w:p>
    <w:p w14:paraId="0557EBD6" w14:textId="77777777" w:rsidR="00016AFB" w:rsidRDefault="00016AFB" w:rsidP="00016AFB">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4765CAD" w14:textId="32756555" w:rsidR="002A670C" w:rsidRPr="00754EF3" w:rsidRDefault="00016AFB" w:rsidP="00016AFB">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b/>
      </w:r>
      <w:r w:rsidR="002A670C" w:rsidRPr="00754EF3">
        <w:t>A student who engages in the following conduct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w:t>
      </w:r>
    </w:p>
    <w:p w14:paraId="7BCE3DEC" w14:textId="77777777" w:rsidR="00A03623" w:rsidRDefault="002A670C" w:rsidP="002A158E">
      <w:pPr>
        <w:pStyle w:val="Legal5"/>
        <w:widowControl/>
        <w:numPr>
          <w:ilvl w:val="4"/>
          <w:numId w:val="7"/>
        </w:numPr>
        <w:tabs>
          <w:tab w:val="clear" w:pos="3760"/>
          <w:tab w:val="left" w:pos="720"/>
          <w:tab w:val="left" w:pos="1440"/>
          <w:tab w:val="num" w:pos="2160"/>
        </w:tabs>
        <w:ind w:left="2160" w:hanging="720"/>
      </w:pPr>
      <w:r w:rsidRPr="00754EF3">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 or</w:t>
      </w:r>
      <w:r w:rsidR="00A03623">
        <w:t xml:space="preserve"> </w:t>
      </w:r>
    </w:p>
    <w:p w14:paraId="322A8849" w14:textId="77777777" w:rsidR="00A03623" w:rsidRDefault="002A670C" w:rsidP="00A03623">
      <w:pPr>
        <w:pStyle w:val="Legal5"/>
        <w:widowControl/>
        <w:numPr>
          <w:ilvl w:val="4"/>
          <w:numId w:val="7"/>
        </w:numPr>
        <w:tabs>
          <w:tab w:val="clear" w:pos="3760"/>
          <w:tab w:val="left" w:pos="720"/>
          <w:tab w:val="left" w:pos="1440"/>
          <w:tab w:val="num" w:pos="2160"/>
        </w:tabs>
        <w:ind w:left="2160" w:hanging="720"/>
      </w:pPr>
      <w:r w:rsidRPr="00754EF3">
        <w:t xml:space="preserve">The knowing and intentional possession, use, or transmission of a dangerous weapon other than a firearm. </w:t>
      </w:r>
    </w:p>
    <w:p w14:paraId="76841293" w14:textId="77777777" w:rsidR="00016AFB" w:rsidRDefault="00016AFB" w:rsidP="00016AFB">
      <w:pPr>
        <w:pStyle w:val="Legal5"/>
        <w:widowControl/>
        <w:tabs>
          <w:tab w:val="left" w:pos="720"/>
          <w:tab w:val="left" w:pos="1440"/>
          <w:tab w:val="num" w:pos="2160"/>
        </w:tabs>
        <w:ind w:left="0"/>
      </w:pPr>
    </w:p>
    <w:p w14:paraId="2BE16BD4" w14:textId="72481723" w:rsidR="002A670C" w:rsidRPr="00754EF3" w:rsidRDefault="002A670C" w:rsidP="00016AFB">
      <w:pPr>
        <w:pStyle w:val="Legal5"/>
        <w:widowControl/>
        <w:tabs>
          <w:tab w:val="left" w:pos="720"/>
          <w:tab w:val="left" w:pos="1440"/>
          <w:tab w:val="num" w:pos="2160"/>
        </w:tabs>
        <w:ind w:left="0"/>
      </w:pPr>
      <w:r w:rsidRPr="00754EF3">
        <w:t xml:space="preserve">Knowingly and intentionally possessing, using, or transmitting a firearm on school grounds, in a school-owned or utilized vehicle, or during an educational function or event off school grounds, or at a school-sponsored activity or athletic event. This conduct shall result in an expulsion for one calendar year. </w:t>
      </w:r>
      <w:r w:rsidRPr="00754EF3">
        <w:lastRenderedPageBreak/>
        <w:t>“Firearm” means a firearm as defined in 18 U.S.C. 921, as that statute existed on January 1, 1995. That statute includes the following statement: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The Superintendent may modify such one year expulsion requirement on a case-by-case basis, provided that such modification is in writing.  Bringing a firearm or other dangerous weapon to school for any reason is discouraged; however, a student will not be subject to disciplinary action if the item is brought or possessed under the following conditions:</w:t>
      </w:r>
    </w:p>
    <w:p w14:paraId="01F27D7C" w14:textId="77777777" w:rsidR="00EC173E" w:rsidRDefault="002A670C" w:rsidP="002A158E">
      <w:pPr>
        <w:pStyle w:val="Legal6"/>
        <w:widowControl/>
        <w:numPr>
          <w:ilvl w:val="4"/>
          <w:numId w:val="2"/>
        </w:numPr>
        <w:tabs>
          <w:tab w:val="clear" w:pos="3240"/>
          <w:tab w:val="left" w:pos="1440"/>
          <w:tab w:val="left" w:pos="2160"/>
        </w:tabs>
        <w:ind w:left="2160" w:hanging="720"/>
      </w:pPr>
      <w:r w:rsidRPr="00754EF3">
        <w:t>Prior written permission to bring the firearm or other dangerous weapon to school is obtained from the student's teacher, building administrator and parent.</w:t>
      </w:r>
    </w:p>
    <w:p w14:paraId="4EC4ACE0" w14:textId="77777777" w:rsidR="00EC173E" w:rsidRDefault="002A670C" w:rsidP="002A158E">
      <w:pPr>
        <w:pStyle w:val="Legal6"/>
        <w:widowControl/>
        <w:numPr>
          <w:ilvl w:val="4"/>
          <w:numId w:val="2"/>
        </w:numPr>
        <w:tabs>
          <w:tab w:val="clear" w:pos="3240"/>
          <w:tab w:val="left" w:pos="1440"/>
          <w:tab w:val="left" w:pos="2160"/>
        </w:tabs>
        <w:ind w:left="2160" w:hanging="720"/>
      </w:pPr>
      <w:r w:rsidRPr="00754EF3">
        <w:t>The purpose of having the firearm or other dangerous weapon in school is for a legitimate educational function.</w:t>
      </w:r>
    </w:p>
    <w:p w14:paraId="5B1E6EF1" w14:textId="77777777" w:rsidR="00CD6E94" w:rsidRDefault="00CD6E94" w:rsidP="00CD6E94">
      <w:pPr>
        <w:pStyle w:val="Legal6"/>
        <w:widowControl/>
        <w:tabs>
          <w:tab w:val="left" w:pos="1440"/>
          <w:tab w:val="left" w:pos="2160"/>
        </w:tabs>
      </w:pPr>
    </w:p>
    <w:p w14:paraId="42156411" w14:textId="77777777" w:rsidR="00016AFB" w:rsidRDefault="00016AFB" w:rsidP="00016AFB">
      <w:pPr>
        <w:pStyle w:val="Legal6"/>
        <w:widowControl/>
        <w:tabs>
          <w:tab w:val="left" w:pos="1440"/>
          <w:tab w:val="left" w:pos="2160"/>
        </w:tabs>
        <w:ind w:left="0"/>
      </w:pPr>
    </w:p>
    <w:p w14:paraId="3992FAA7" w14:textId="52AC9678" w:rsidR="00CD6E94" w:rsidRPr="00754EF3" w:rsidRDefault="00CD6E94" w:rsidP="00016AFB">
      <w:pPr>
        <w:pStyle w:val="Legal6"/>
        <w:widowControl/>
        <w:tabs>
          <w:tab w:val="left" w:pos="1440"/>
          <w:tab w:val="left" w:pos="2160"/>
        </w:tabs>
        <w:ind w:left="0"/>
      </w:pPr>
      <w:r>
        <w:t xml:space="preserve">For purposes of this policy, </w:t>
      </w:r>
      <w:r w:rsidR="008F5896">
        <w:t xml:space="preserve">the term “dangerous weapon” includes any personal safety or security device (such as tasers, mace and pepper spray).  </w:t>
      </w:r>
      <w:r w:rsidR="005C1421">
        <w:t>If</w:t>
      </w:r>
      <w:r w:rsidR="008F5896">
        <w:t xml:space="preserve"> a student desires to carry or possess a personal safety or security device, the student must obtain prior approval from the building principal before brin</w:t>
      </w:r>
      <w:r w:rsidR="00240D8E">
        <w:t>g</w:t>
      </w:r>
      <w:r w:rsidR="008F5896">
        <w:t xml:space="preserve">ing such device on school grounds.  If a student obtains prior approval from the building principal, the student must store the device </w:t>
      </w:r>
      <w:r w:rsidR="004832DE">
        <w:t xml:space="preserve">during the school day </w:t>
      </w:r>
      <w:r w:rsidR="008F5896">
        <w:t>in the student’s locker, in the main office or in another secure location designated by the building principal.  A student shall not carry a personal safety or security device during the school day.</w:t>
      </w:r>
    </w:p>
    <w:p w14:paraId="56A6B01C" w14:textId="77777777" w:rsidR="002A670C" w:rsidRPr="00754EF3" w:rsidRDefault="002A670C" w:rsidP="002A670C">
      <w:pPr>
        <w:numPr>
          <w:ilvl w:val="12"/>
          <w:numId w:val="0"/>
        </w:numPr>
      </w:pPr>
    </w:p>
    <w:p w14:paraId="53BEFB09" w14:textId="77777777" w:rsidR="002A670C" w:rsidRPr="00754EF3" w:rsidRDefault="00C45247" w:rsidP="00C45247">
      <w:pPr>
        <w:pStyle w:val="Legal3"/>
        <w:widowControl/>
        <w:tabs>
          <w:tab w:val="left" w:pos="720"/>
          <w:tab w:val="left" w:pos="1440"/>
        </w:tabs>
        <w:ind w:hanging="720"/>
      </w:pPr>
      <w:r w:rsidRPr="00C45247">
        <w:rPr>
          <w:bCs/>
        </w:rPr>
        <w:t>D.</w:t>
      </w:r>
      <w:r w:rsidRPr="00C45247">
        <w:rPr>
          <w:bCs/>
        </w:rPr>
        <w:tab/>
      </w:r>
      <w:r w:rsidR="002A670C" w:rsidRPr="00C45247">
        <w:rPr>
          <w:bCs/>
          <w:u w:val="single"/>
        </w:rPr>
        <w:t>Additional Student Conduct Expectations and Grounds for Discipline</w:t>
      </w:r>
      <w:r>
        <w:t xml:space="preserve">.  </w:t>
      </w:r>
      <w:r w:rsidR="002A670C" w:rsidRPr="00754EF3">
        <w:t>The following additional student conduct expectations are established.  Failure to comply with such rules is grounds for disciplinary action.  When such conduct occurs on school grounds, in a vehicle owned, leased, or contracted by a school being used for a school purpose or in a vehicle being driven for a school purpose by a school employee or by his or her designee, or at a school-sponsored activity or athletic event, the conduct is grounds for long-term suspension, expulsion or mandatory reassignment.</w:t>
      </w:r>
    </w:p>
    <w:p w14:paraId="60B17271" w14:textId="77777777" w:rsidR="002A670C" w:rsidRPr="00754EF3" w:rsidRDefault="002A670C" w:rsidP="002A670C"/>
    <w:p w14:paraId="128041A7" w14:textId="0188279E" w:rsidR="00905239" w:rsidRDefault="002A670C" w:rsidP="002A158E">
      <w:pPr>
        <w:numPr>
          <w:ilvl w:val="3"/>
          <w:numId w:val="3"/>
        </w:numPr>
        <w:tabs>
          <w:tab w:val="clear" w:pos="3600"/>
          <w:tab w:val="left" w:pos="0"/>
          <w:tab w:val="left" w:pos="1440"/>
          <w:tab w:val="left" w:pos="2160"/>
          <w:tab w:val="left" w:pos="4320"/>
          <w:tab w:val="left" w:pos="5040"/>
          <w:tab w:val="left" w:pos="5760"/>
          <w:tab w:val="left" w:pos="6480"/>
          <w:tab w:val="left" w:pos="7200"/>
          <w:tab w:val="left" w:pos="7920"/>
          <w:tab w:val="left" w:pos="8640"/>
        </w:tabs>
        <w:autoSpaceDE w:val="0"/>
        <w:autoSpaceDN w:val="0"/>
        <w:adjustRightInd w:val="0"/>
        <w:ind w:left="1440" w:hanging="720"/>
        <w:jc w:val="both"/>
      </w:pPr>
      <w:r w:rsidRPr="00754EF3">
        <w:rPr>
          <w:u w:val="single"/>
        </w:rPr>
        <w:t>Student Appearance</w:t>
      </w:r>
      <w:r w:rsidRPr="00754EF3">
        <w:t xml:space="preserve">: Students are expected to dress in a way that is appropriate for the school setting.  Students should not dress in a manner that </w:t>
      </w:r>
      <w:r w:rsidR="00440348">
        <w:t xml:space="preserve">is reasonably forecasted to </w:t>
      </w:r>
      <w:r w:rsidRPr="00754EF3">
        <w:t>interfere with the learning environment or teaching process in our school.  Following is a list of examples of attire that will not be considered appropriate, such list is not exclusive and other forms of attire deemed inappropriate by the administration may be deemed inappropriate for the school setting:</w:t>
      </w:r>
    </w:p>
    <w:p w14:paraId="5D636D05" w14:textId="5F649251" w:rsidR="00962B1D" w:rsidRDefault="002A670C" w:rsidP="002A158E">
      <w:pPr>
        <w:numPr>
          <w:ilvl w:val="4"/>
          <w:numId w:val="3"/>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754EF3">
        <w:t xml:space="preserve">Clothing that shows an inappropriate amount of bare skin or </w:t>
      </w:r>
      <w:proofErr w:type="gramStart"/>
      <w:r w:rsidRPr="00754EF3">
        <w:t>underwear  or</w:t>
      </w:r>
      <w:proofErr w:type="gramEnd"/>
      <w:r w:rsidRPr="00754EF3">
        <w:t xml:space="preserve"> clothing that is too tight, revealing or baggy, or tops and bottoms that do not overlap or any material that is sheer or lightweight enough to be seen through, or otherwise of an appropriate size and fit </w:t>
      </w:r>
      <w:proofErr w:type="gramStart"/>
      <w:r w:rsidRPr="00754EF3">
        <w:t>so as to</w:t>
      </w:r>
      <w:proofErr w:type="gramEnd"/>
      <w:r w:rsidRPr="00754EF3">
        <w:t xml:space="preserve"> be revealing or drag on the ground.</w:t>
      </w:r>
    </w:p>
    <w:p w14:paraId="06161201" w14:textId="77777777" w:rsidR="00962B1D" w:rsidRDefault="002A670C" w:rsidP="002A158E">
      <w:pPr>
        <w:numPr>
          <w:ilvl w:val="4"/>
          <w:numId w:val="3"/>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754EF3">
        <w:t>Clothing or jewelry that advertises or promotes beer, alcohol, tobacco, or illegal drugs.</w:t>
      </w:r>
    </w:p>
    <w:p w14:paraId="17BD5289" w14:textId="77777777" w:rsidR="00962B1D" w:rsidRDefault="002A670C" w:rsidP="002A158E">
      <w:pPr>
        <w:numPr>
          <w:ilvl w:val="4"/>
          <w:numId w:val="3"/>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754EF3">
        <w:t>Clothing or jewelry that could be used as a weapon (chains, spiked apparel) or that would encourage “horse-play” or that would damage property (e.g. cleats).</w:t>
      </w:r>
    </w:p>
    <w:p w14:paraId="5513FEA7" w14:textId="77777777" w:rsidR="00962B1D" w:rsidRDefault="002A670C" w:rsidP="002A158E">
      <w:pPr>
        <w:numPr>
          <w:ilvl w:val="4"/>
          <w:numId w:val="3"/>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754EF3">
        <w:t>Head wear including hat</w:t>
      </w:r>
      <w:r w:rsidR="002A158E">
        <w:t>s, caps, bandannas, and scarves.</w:t>
      </w:r>
    </w:p>
    <w:p w14:paraId="7B1D1EF0" w14:textId="77777777" w:rsidR="00962B1D" w:rsidRDefault="002A670C" w:rsidP="002A158E">
      <w:pPr>
        <w:numPr>
          <w:ilvl w:val="4"/>
          <w:numId w:val="3"/>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754EF3">
        <w:t>Clothing or jewelry which exhibits nudity, makes sexual references or carries lewd, indecent, or vulgar double</w:t>
      </w:r>
      <w:r w:rsidR="00757EE9">
        <w:t xml:space="preserve"> meaning</w:t>
      </w:r>
      <w:r w:rsidRPr="00754EF3">
        <w:t>.</w:t>
      </w:r>
    </w:p>
    <w:p w14:paraId="0B9EFDFF" w14:textId="08F04CA4" w:rsidR="00440348" w:rsidRDefault="002A670C" w:rsidP="002A158E">
      <w:pPr>
        <w:numPr>
          <w:ilvl w:val="4"/>
          <w:numId w:val="3"/>
        </w:numPr>
        <w:tabs>
          <w:tab w:val="clear" w:pos="4320"/>
          <w:tab w:val="left" w:pos="0"/>
          <w:tab w:val="left" w:pos="2160"/>
          <w:tab w:val="left" w:pos="5040"/>
          <w:tab w:val="left" w:pos="5760"/>
          <w:tab w:val="left" w:pos="6480"/>
          <w:tab w:val="left" w:pos="7200"/>
          <w:tab w:val="left" w:pos="7920"/>
          <w:tab w:val="left" w:pos="8640"/>
        </w:tabs>
        <w:autoSpaceDE w:val="0"/>
        <w:autoSpaceDN w:val="0"/>
        <w:adjustRightInd w:val="0"/>
        <w:ind w:left="2160" w:hanging="720"/>
        <w:jc w:val="both"/>
      </w:pPr>
      <w:r w:rsidRPr="00754EF3">
        <w:lastRenderedPageBreak/>
        <w:t>Clothing or jewelry that is gang related</w:t>
      </w:r>
    </w:p>
    <w:p w14:paraId="0BE1C789" w14:textId="77777777" w:rsidR="002A670C" w:rsidRPr="00754EF3" w:rsidRDefault="002A670C" w:rsidP="002A670C">
      <w:pPr>
        <w:pStyle w:val="Legal4"/>
        <w:widowControl/>
        <w:tabs>
          <w:tab w:val="left" w:pos="720"/>
          <w:tab w:val="left" w:pos="1440"/>
        </w:tabs>
      </w:pPr>
    </w:p>
    <w:p w14:paraId="0D819107" w14:textId="7DF79B34" w:rsidR="00440348" w:rsidRDefault="00016AFB" w:rsidP="002A670C">
      <w:pPr>
        <w:pStyle w:val="Legal4"/>
        <w:widowControl/>
        <w:tabs>
          <w:tab w:val="left" w:pos="720"/>
          <w:tab w:val="left" w:pos="1440"/>
        </w:tabs>
        <w:ind w:left="1440"/>
      </w:pPr>
      <w:r>
        <w:t>A student who is a member of an indigenous tribe of the United States or another country may wear tribal regalia in any location where the student is authorized to be on such school grounds or at any school function, as long as the tribal regalia does not interfere with the educational process and does not endanger another person, as determined by the administration.</w:t>
      </w:r>
      <w:r w:rsidR="00440348">
        <w:t xml:space="preserve">  </w:t>
      </w:r>
      <w:r w:rsidR="0071698B">
        <w:t>Further, s</w:t>
      </w:r>
      <w:r w:rsidR="00440348">
        <w:t xml:space="preserve">tudents will also be permitted to wear </w:t>
      </w:r>
      <w:r w:rsidR="00440348" w:rsidRPr="00440348">
        <w:t>attire, including religious attire, natural and protective hairstyles, adornments or other characteristics associated with race, national origin, or religion</w:t>
      </w:r>
      <w:r w:rsidR="00440348">
        <w:t xml:space="preserve">, </w:t>
      </w:r>
      <w:r w:rsidR="0071698B">
        <w:t>as long as the attire does not interfere with the educational process and does not endanger another person, as determined by the administration.</w:t>
      </w:r>
    </w:p>
    <w:p w14:paraId="2F4282E7" w14:textId="77777777" w:rsidR="00440348" w:rsidRDefault="00440348" w:rsidP="002A670C">
      <w:pPr>
        <w:pStyle w:val="Legal4"/>
        <w:widowControl/>
        <w:tabs>
          <w:tab w:val="left" w:pos="720"/>
          <w:tab w:val="left" w:pos="1440"/>
        </w:tabs>
        <w:ind w:left="1440"/>
      </w:pPr>
    </w:p>
    <w:p w14:paraId="513689C6" w14:textId="5C7C7FDF" w:rsidR="00016AFB" w:rsidRDefault="00440348" w:rsidP="002A670C">
      <w:pPr>
        <w:pStyle w:val="Legal4"/>
        <w:widowControl/>
        <w:tabs>
          <w:tab w:val="left" w:pos="720"/>
          <w:tab w:val="left" w:pos="1440"/>
        </w:tabs>
        <w:ind w:left="1440"/>
      </w:pPr>
      <w:r w:rsidRPr="00440348">
        <w:t>No student shall be disproportionately affected by a dress code or grooming policy enforcement because of the student's gender, race, color, religion, disability, or national origin.</w:t>
      </w:r>
    </w:p>
    <w:p w14:paraId="4AFD3D6C" w14:textId="77777777" w:rsidR="00016AFB" w:rsidRDefault="00016AFB" w:rsidP="002A670C">
      <w:pPr>
        <w:pStyle w:val="Legal4"/>
        <w:widowControl/>
        <w:tabs>
          <w:tab w:val="left" w:pos="720"/>
          <w:tab w:val="left" w:pos="1440"/>
        </w:tabs>
        <w:ind w:left="1440"/>
      </w:pPr>
    </w:p>
    <w:p w14:paraId="23CC92C6" w14:textId="5DF752F2" w:rsidR="00440348" w:rsidRDefault="00440348" w:rsidP="002A670C">
      <w:pPr>
        <w:pStyle w:val="Legal4"/>
        <w:widowControl/>
        <w:tabs>
          <w:tab w:val="left" w:pos="720"/>
          <w:tab w:val="left" w:pos="1440"/>
        </w:tabs>
        <w:ind w:left="1440"/>
      </w:pPr>
      <w:r>
        <w:t xml:space="preserve">No school staff shall </w:t>
      </w:r>
      <w:r w:rsidRPr="00440348">
        <w:t>permanently or temporarily alter or cut a student's hair.</w:t>
      </w:r>
    </w:p>
    <w:p w14:paraId="09729C3F" w14:textId="77777777" w:rsidR="00016AFB" w:rsidRDefault="00016AFB" w:rsidP="002A670C">
      <w:pPr>
        <w:pStyle w:val="Legal4"/>
        <w:widowControl/>
        <w:tabs>
          <w:tab w:val="left" w:pos="720"/>
          <w:tab w:val="left" w:pos="1440"/>
        </w:tabs>
        <w:ind w:left="1440"/>
      </w:pPr>
    </w:p>
    <w:p w14:paraId="6FB07E73" w14:textId="71775130" w:rsidR="002A670C" w:rsidRDefault="002A670C" w:rsidP="002A670C">
      <w:pPr>
        <w:pStyle w:val="Legal4"/>
        <w:widowControl/>
        <w:tabs>
          <w:tab w:val="left" w:pos="720"/>
          <w:tab w:val="left" w:pos="1440"/>
        </w:tabs>
        <w:ind w:left="1440"/>
      </w:pPr>
      <w:r w:rsidRPr="00754EF3">
        <w:t>The final decision regarding attire and grooming will be made by the Principal or Superintendent.  In the event a student is uncertain as to whether a particular item or method of grooming is consistent with the school’s guidelines, the student should contact the Principal for approval, and may also review such additional posting of prohibited items or grooming which may be available in the Principal’s office.</w:t>
      </w:r>
    </w:p>
    <w:p w14:paraId="31687ED4" w14:textId="77777777" w:rsidR="0071698B" w:rsidRDefault="0071698B" w:rsidP="002A670C">
      <w:pPr>
        <w:pStyle w:val="Legal4"/>
        <w:widowControl/>
        <w:tabs>
          <w:tab w:val="left" w:pos="720"/>
          <w:tab w:val="left" w:pos="1440"/>
        </w:tabs>
        <w:ind w:left="1440"/>
      </w:pPr>
    </w:p>
    <w:p w14:paraId="0EEA908E" w14:textId="5AC0B675" w:rsidR="0071698B" w:rsidRDefault="0071698B" w:rsidP="002A670C">
      <w:pPr>
        <w:pStyle w:val="Legal4"/>
        <w:widowControl/>
        <w:tabs>
          <w:tab w:val="left" w:pos="720"/>
          <w:tab w:val="left" w:pos="1440"/>
        </w:tabs>
        <w:ind w:left="1440"/>
      </w:pPr>
      <w:r>
        <w:t>A student dress code violation will be treated as a minor rule violation and may not require the student to miss substantial classroom time, instructional time, or school activities.  However, a repeated violation of school rules may subject the student to further discipline, as outlined in this Policy.</w:t>
      </w:r>
    </w:p>
    <w:p w14:paraId="4143B335" w14:textId="77777777" w:rsidR="002A158E" w:rsidRPr="00754EF3" w:rsidRDefault="002A158E" w:rsidP="00016AFB">
      <w:pPr>
        <w:pStyle w:val="Legal4"/>
        <w:widowControl/>
        <w:tabs>
          <w:tab w:val="left" w:pos="720"/>
          <w:tab w:val="left" w:pos="1440"/>
        </w:tabs>
        <w:ind w:left="0"/>
      </w:pPr>
    </w:p>
    <w:p w14:paraId="5D3EC6DA" w14:textId="77777777" w:rsidR="002A670C" w:rsidRPr="00754EF3" w:rsidRDefault="002A670C" w:rsidP="002A670C">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rsidRPr="00754EF3">
        <w:rPr>
          <w:b/>
        </w:rPr>
        <w:tab/>
      </w:r>
      <w:r w:rsidR="00962B1D" w:rsidRPr="00975273">
        <w:t>2.</w:t>
      </w:r>
      <w:r w:rsidRPr="00975273">
        <w:tab/>
      </w:r>
      <w:r w:rsidRPr="00754EF3">
        <w:rPr>
          <w:u w:val="single"/>
        </w:rPr>
        <w:t>Academic Integrity</w:t>
      </w:r>
      <w:r w:rsidRPr="00754EF3">
        <w:t xml:space="preserve">.   </w:t>
      </w:r>
    </w:p>
    <w:p w14:paraId="4C5F87CA" w14:textId="77777777" w:rsidR="002A670C" w:rsidRPr="00754EF3" w:rsidRDefault="002A670C" w:rsidP="002A670C">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07E92E1F" w14:textId="77777777" w:rsidR="002A670C" w:rsidRPr="00754EF3" w:rsidRDefault="002A670C" w:rsidP="003F5439">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754EF3">
        <w:t xml:space="preserve">a. </w:t>
      </w:r>
      <w:r w:rsidRPr="00754EF3">
        <w:tab/>
      </w:r>
      <w:r w:rsidRPr="00754EF3">
        <w:rPr>
          <w:u w:val="single"/>
        </w:rPr>
        <w:t>Policy Statement</w:t>
      </w:r>
      <w:r w:rsidRPr="00754EF3">
        <w:t xml:space="preserve">: Students are expected to abide by the standards of academic integrity established by their teachers and school administration.  Standards of academic integrity are established in order for students to learn as much as possible from instruction, for students to be given grades which accurately reflect the student’s level of learning and progress, to provide a level playing field for all students, and to develop appropriate values.   </w:t>
      </w:r>
    </w:p>
    <w:p w14:paraId="179B17A8" w14:textId="77777777" w:rsidR="002A670C" w:rsidRPr="00754EF3" w:rsidRDefault="002A670C" w:rsidP="002A670C">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33E74AF1" w14:textId="77777777" w:rsidR="002A670C" w:rsidRPr="00754EF3" w:rsidRDefault="002A670C" w:rsidP="003F5439">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754EF3">
        <w:t>Cheating and plagiarism violate the standards of academic integrity. Sanctions will be imposed against students who engage in such conduct.</w:t>
      </w:r>
    </w:p>
    <w:p w14:paraId="4B32E142" w14:textId="77777777" w:rsidR="002A670C" w:rsidRPr="00754EF3" w:rsidRDefault="002A670C" w:rsidP="002A670C">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79F8756B" w14:textId="77777777" w:rsidR="002A670C" w:rsidRPr="00754EF3" w:rsidRDefault="002A670C" w:rsidP="002A158E">
      <w:pPr>
        <w:pStyle w:val="Lega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754EF3">
        <w:t xml:space="preserve">b. </w:t>
      </w:r>
      <w:r w:rsidRPr="00754EF3">
        <w:tab/>
      </w:r>
      <w:r w:rsidRPr="00754EF3">
        <w:rPr>
          <w:u w:val="single"/>
        </w:rPr>
        <w:t>Definitions</w:t>
      </w:r>
      <w:r w:rsidRPr="00754EF3">
        <w:t>:</w:t>
      </w:r>
      <w:r w:rsidRPr="00754EF3">
        <w:tab/>
        <w:t>The following definitions provide a guide to the standards of academic integrity:</w:t>
      </w:r>
    </w:p>
    <w:p w14:paraId="4BBD7EE9" w14:textId="77777777" w:rsidR="002A670C" w:rsidRPr="00754EF3" w:rsidRDefault="00897938" w:rsidP="002A158E">
      <w:pPr>
        <w:pStyle w:val="Legal1"/>
        <w:widowControl/>
        <w:tabs>
          <w:tab w:val="left" w:pos="720"/>
          <w:tab w:val="left" w:pos="2880"/>
          <w:tab w:val="left" w:pos="5040"/>
          <w:tab w:val="left" w:pos="5760"/>
          <w:tab w:val="left" w:pos="6480"/>
          <w:tab w:val="left" w:pos="7200"/>
          <w:tab w:val="left" w:pos="7920"/>
          <w:tab w:val="left" w:pos="8640"/>
        </w:tabs>
        <w:ind w:left="2880" w:hanging="720"/>
      </w:pPr>
      <w:r>
        <w:t>(</w:t>
      </w:r>
      <w:r w:rsidR="002A670C" w:rsidRPr="00754EF3">
        <w:t>1</w:t>
      </w:r>
      <w:r>
        <w:t>)</w:t>
      </w:r>
      <w:r>
        <w:tab/>
      </w:r>
      <w:r w:rsidR="002A158E">
        <w:t>“</w:t>
      </w:r>
      <w:r w:rsidR="002A670C" w:rsidRPr="00754EF3">
        <w:rPr>
          <w:u w:val="single"/>
        </w:rPr>
        <w:t>Cheating</w:t>
      </w:r>
      <w:r w:rsidR="002A158E">
        <w:t>”</w:t>
      </w:r>
      <w:r w:rsidR="002A670C" w:rsidRPr="00754EF3">
        <w:t xml:space="preserve"> means intentionally misrepresenting the source, nature, or other conditions of academic work so as to accrue undeserved credit, or to cooperate with someone else in such misrepresentation. Such </w:t>
      </w:r>
      <w:r w:rsidR="002A670C" w:rsidRPr="00754EF3">
        <w:lastRenderedPageBreak/>
        <w:t>misrepresentations may, but need not necessarily, involve the work of others.</w:t>
      </w:r>
      <w:r w:rsidR="00441366">
        <w:t xml:space="preserve">  </w:t>
      </w:r>
      <w:r w:rsidR="002A670C" w:rsidRPr="00754EF3">
        <w:t>Cheating includes, but is not limited to:</w:t>
      </w:r>
    </w:p>
    <w:p w14:paraId="3FBA7FFE" w14:textId="77777777" w:rsidR="002A670C" w:rsidRDefault="002A670C" w:rsidP="002A158E">
      <w:pPr>
        <w:ind w:left="3600" w:hanging="720"/>
        <w:jc w:val="both"/>
      </w:pPr>
      <w:r w:rsidRPr="00754EF3">
        <w:t xml:space="preserve">(a)  </w:t>
      </w:r>
      <w:r w:rsidR="00441366">
        <w:tab/>
      </w:r>
      <w:r w:rsidRPr="00754EF3">
        <w:rPr>
          <w:u w:val="single"/>
        </w:rPr>
        <w:t>Tests</w:t>
      </w:r>
      <w:r w:rsidRPr="00754EF3">
        <w:t xml:space="preserve"> (includes tests, quizzes and other examinations or </w:t>
      </w:r>
      <w:r w:rsidR="00441366">
        <w:t>a</w:t>
      </w:r>
      <w:r w:rsidRPr="00754EF3">
        <w:t>cademic performances):</w:t>
      </w:r>
    </w:p>
    <w:p w14:paraId="70CD1AD2" w14:textId="77777777" w:rsidR="00D4760C" w:rsidRDefault="00A714E3" w:rsidP="003F5439">
      <w:pPr>
        <w:ind w:left="4320" w:hanging="720"/>
        <w:jc w:val="both"/>
      </w:pPr>
      <w:r>
        <w:t>(i)</w:t>
      </w:r>
      <w:r>
        <w:tab/>
      </w:r>
      <w:r w:rsidR="002A670C" w:rsidRPr="00754EF3">
        <w:rPr>
          <w:u w:val="single"/>
        </w:rPr>
        <w:t>Advance Information</w:t>
      </w:r>
      <w:r w:rsidR="002A670C" w:rsidRPr="00754EF3">
        <w:t>:  Obtaining, reviewing or sharing copies of tests or information about a test before these are distributed for student use by the instructor. For example, a student engages in cheating if, after having taken a test, the student informs other students in a later section of the questions that appear on the test.</w:t>
      </w:r>
      <w:r w:rsidR="00F45CED">
        <w:t xml:space="preserve">  </w:t>
      </w:r>
    </w:p>
    <w:p w14:paraId="078AEB8B" w14:textId="77777777" w:rsidR="00F45CED" w:rsidRDefault="00A714E3" w:rsidP="003F5439">
      <w:pPr>
        <w:ind w:left="4320" w:hanging="720"/>
        <w:jc w:val="both"/>
      </w:pPr>
      <w:r>
        <w:t>(ii)</w:t>
      </w:r>
      <w:r>
        <w:tab/>
      </w:r>
      <w:r w:rsidR="002A670C" w:rsidRPr="00754EF3">
        <w:rPr>
          <w:u w:val="single"/>
        </w:rPr>
        <w:t>Use of Unauthorized Materials</w:t>
      </w:r>
      <w:r w:rsidR="002A670C" w:rsidRPr="00754EF3">
        <w:t xml:space="preserve">: Using notes, textbooks, pre-programmed formulae in calculators, or other unauthorized material, devices or information while taking a test except as expressly permitted.  For example, except for “open book” tests, a student engages in cheating if the student looks at personal notes or the textbook during the test. </w:t>
      </w:r>
    </w:p>
    <w:p w14:paraId="777AF3B5" w14:textId="77777777" w:rsidR="00F45CED" w:rsidRDefault="00A714E3" w:rsidP="003F5439">
      <w:pPr>
        <w:ind w:left="4320" w:hanging="720"/>
        <w:jc w:val="both"/>
      </w:pPr>
      <w:r>
        <w:t>(iii)</w:t>
      </w:r>
      <w:r>
        <w:tab/>
      </w:r>
      <w:r w:rsidR="002A670C" w:rsidRPr="00754EF3">
        <w:rPr>
          <w:u w:val="single"/>
        </w:rPr>
        <w:t>Use of Other Student Answers</w:t>
      </w:r>
      <w:r w:rsidR="002A670C" w:rsidRPr="00754EF3">
        <w:t>:  Copying or looking at another student’s answers or work, or sharing answers or work with another student, when taking a test, except as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paper.</w:t>
      </w:r>
    </w:p>
    <w:p w14:paraId="42E45A25" w14:textId="77777777" w:rsidR="00D4760C" w:rsidRDefault="00A714E3" w:rsidP="003F5439">
      <w:pPr>
        <w:ind w:left="4320" w:hanging="720"/>
        <w:jc w:val="both"/>
      </w:pPr>
      <w:r>
        <w:t>(iv)</w:t>
      </w:r>
      <w:r>
        <w:tab/>
      </w:r>
      <w:r w:rsidR="002A670C" w:rsidRPr="00754EF3">
        <w:rPr>
          <w:u w:val="single"/>
        </w:rPr>
        <w:t>Use of Other Student to Take Test</w:t>
      </w:r>
      <w:r w:rsidR="002A670C" w:rsidRPr="00754EF3">
        <w:t>.  Having another person take one's place for a test, or taking a test for another student, without the specific knowledge and permission of the instructor.</w:t>
      </w:r>
    </w:p>
    <w:p w14:paraId="4D630CCA" w14:textId="77777777" w:rsidR="002A670C" w:rsidRPr="00754EF3" w:rsidRDefault="00A714E3" w:rsidP="003F5439">
      <w:pPr>
        <w:ind w:left="4320" w:hanging="720"/>
        <w:jc w:val="both"/>
      </w:pPr>
      <w:r>
        <w:t>(v)</w:t>
      </w:r>
      <w:r>
        <w:tab/>
      </w:r>
      <w:r w:rsidR="002A670C" w:rsidRPr="00754EF3">
        <w:rPr>
          <w:u w:val="single"/>
        </w:rPr>
        <w:t>Misrepresenting Need to Delay Test</w:t>
      </w:r>
      <w:r w:rsidR="002A670C" w:rsidRPr="00754EF3">
        <w:t>. Presenting false or incomplete information in order to postpone or avoid the taking of a test.  For example, a student engages in cheating if the student misses class on the day of a test, claiming to be sick, when the student’s real reason for missing class was because the student was not prepared for the test.</w:t>
      </w:r>
    </w:p>
    <w:p w14:paraId="6BEE88EE" w14:textId="77777777" w:rsidR="002A670C" w:rsidRPr="00754EF3" w:rsidRDefault="002A670C" w:rsidP="002A670C">
      <w:pPr>
        <w:ind w:left="2880" w:hanging="360"/>
      </w:pPr>
    </w:p>
    <w:p w14:paraId="390813B7" w14:textId="77777777" w:rsidR="002A670C" w:rsidRPr="00754EF3" w:rsidRDefault="005F40A5" w:rsidP="002A158E">
      <w:pPr>
        <w:tabs>
          <w:tab w:val="left" w:pos="90"/>
        </w:tabs>
        <w:ind w:left="3600" w:hanging="1440"/>
        <w:jc w:val="both"/>
      </w:pPr>
      <w:r>
        <w:tab/>
      </w:r>
      <w:r w:rsidR="002A670C" w:rsidRPr="00754EF3">
        <w:t xml:space="preserve">(b) </w:t>
      </w:r>
      <w:r w:rsidR="002A670C" w:rsidRPr="00754EF3">
        <w:tab/>
      </w:r>
      <w:r w:rsidR="002A670C" w:rsidRPr="00754EF3">
        <w:rPr>
          <w:u w:val="single"/>
        </w:rPr>
        <w:t>Papers</w:t>
      </w:r>
      <w:r w:rsidR="002A670C" w:rsidRPr="00754EF3">
        <w:t xml:space="preserve"> (includes papers, essays, lab projects, and other similar academic work):</w:t>
      </w:r>
    </w:p>
    <w:p w14:paraId="05E913B3" w14:textId="77777777" w:rsidR="004D770B" w:rsidRDefault="005F40A5" w:rsidP="002A158E">
      <w:pPr>
        <w:tabs>
          <w:tab w:val="left" w:pos="2250"/>
        </w:tabs>
        <w:ind w:left="4320" w:hanging="1800"/>
        <w:jc w:val="both"/>
      </w:pPr>
      <w:r>
        <w:tab/>
      </w:r>
      <w:r>
        <w:tab/>
      </w:r>
      <w:r w:rsidR="00A714E3">
        <w:t>i</w:t>
      </w:r>
      <w:r w:rsidR="002A670C" w:rsidRPr="00754EF3">
        <w:t>)</w:t>
      </w:r>
      <w:r>
        <w:tab/>
      </w:r>
      <w:r w:rsidR="002A670C" w:rsidRPr="00754EF3">
        <w:rPr>
          <w:u w:val="single"/>
        </w:rPr>
        <w:t>Use of Another’s Paper</w:t>
      </w:r>
      <w:r w:rsidR="002A670C" w:rsidRPr="00754EF3">
        <w:t xml:space="preserve">: Copying another student’s paper, using a paper from an essay writing service, or allowing another student to copy a paper, without the specific knowledge and permission of the instructor.    </w:t>
      </w:r>
    </w:p>
    <w:p w14:paraId="59A560B0" w14:textId="77777777" w:rsidR="004D770B" w:rsidRDefault="004D770B" w:rsidP="002A158E">
      <w:pPr>
        <w:tabs>
          <w:tab w:val="left" w:pos="2250"/>
        </w:tabs>
        <w:ind w:left="4320" w:hanging="1800"/>
        <w:jc w:val="both"/>
      </w:pPr>
      <w:r>
        <w:tab/>
      </w:r>
      <w:r>
        <w:tab/>
      </w:r>
      <w:r w:rsidR="002A670C" w:rsidRPr="00754EF3">
        <w:t>(</w:t>
      </w:r>
      <w:r w:rsidR="00A714E3">
        <w:t>ii</w:t>
      </w:r>
      <w:r w:rsidR="002A670C" w:rsidRPr="00754EF3">
        <w:t xml:space="preserve">) </w:t>
      </w:r>
      <w:r>
        <w:tab/>
      </w:r>
      <w:r w:rsidR="002A670C" w:rsidRPr="00754EF3">
        <w:rPr>
          <w:u w:val="single"/>
        </w:rPr>
        <w:t>Re-use of One’s Own Papers</w:t>
      </w:r>
      <w:r w:rsidR="002A670C" w:rsidRPr="00754EF3">
        <w:t xml:space="preserve">: Using a substantial portion of a piece of work previously submitted for another course or program to meet the requirements of </w:t>
      </w:r>
      <w:r w:rsidR="002A670C" w:rsidRPr="00754EF3">
        <w:lastRenderedPageBreak/>
        <w:t xml:space="preserve">the present course or program without notifying the instructor to whom the work is presented. </w:t>
      </w:r>
    </w:p>
    <w:p w14:paraId="387B35A7" w14:textId="77777777" w:rsidR="0070466B" w:rsidRDefault="004D770B" w:rsidP="0070466B">
      <w:pPr>
        <w:tabs>
          <w:tab w:val="left" w:pos="2250"/>
        </w:tabs>
        <w:ind w:left="4320" w:hanging="1800"/>
        <w:jc w:val="both"/>
      </w:pPr>
      <w:r>
        <w:tab/>
      </w:r>
      <w:r>
        <w:tab/>
      </w:r>
      <w:r w:rsidR="002A670C" w:rsidRPr="00754EF3">
        <w:t>(</w:t>
      </w:r>
      <w:r w:rsidR="00A714E3">
        <w:t>iii</w:t>
      </w:r>
      <w:r w:rsidR="002A670C" w:rsidRPr="00754EF3">
        <w:t xml:space="preserve">) </w:t>
      </w:r>
      <w:r>
        <w:tab/>
      </w:r>
      <w:r w:rsidR="002A670C" w:rsidRPr="00754EF3">
        <w:rPr>
          <w:u w:val="single"/>
        </w:rPr>
        <w:t>Assistance from Others</w:t>
      </w:r>
      <w:r w:rsidR="002A670C" w:rsidRPr="00754EF3">
        <w:t>:  Having another person assist with the paper to such an extent that the work does not truly reflect the student’s work.  For example, a student engages in cheating if the student has a draft essay reviewed by the student’s parent or sibling, and the essay is substantially re-written by the student’s parent or sibling.  Assistance from home is encouraged, but the work must remain the student’s.</w:t>
      </w:r>
    </w:p>
    <w:p w14:paraId="69C608DA" w14:textId="77777777" w:rsidR="00C3640F" w:rsidRDefault="0070466B" w:rsidP="00C3640F">
      <w:pPr>
        <w:tabs>
          <w:tab w:val="left" w:pos="2250"/>
        </w:tabs>
        <w:ind w:left="4320" w:hanging="1800"/>
        <w:jc w:val="both"/>
      </w:pPr>
      <w:r>
        <w:tab/>
      </w:r>
      <w:r>
        <w:tab/>
      </w:r>
      <w:r w:rsidR="002A670C" w:rsidRPr="00754EF3">
        <w:t>(</w:t>
      </w:r>
      <w:r w:rsidR="00A714E3">
        <w:t>iv</w:t>
      </w:r>
      <w:r w:rsidR="002A670C" w:rsidRPr="00754EF3">
        <w:t xml:space="preserve">) </w:t>
      </w:r>
      <w:r>
        <w:tab/>
      </w:r>
      <w:r w:rsidR="002A670C" w:rsidRPr="00754EF3">
        <w:rPr>
          <w:u w:val="single"/>
        </w:rPr>
        <w:t>Failure to Contribute to Group Projects</w:t>
      </w:r>
      <w:r w:rsidR="002A670C" w:rsidRPr="00754EF3">
        <w:t xml:space="preserve">.  Accepting credit for a group project in which the student failed to contribute a fair share of the work.  </w:t>
      </w:r>
    </w:p>
    <w:p w14:paraId="6D4E9472" w14:textId="77777777" w:rsidR="00C3640F" w:rsidRDefault="00C3640F" w:rsidP="00C3640F">
      <w:pPr>
        <w:tabs>
          <w:tab w:val="left" w:pos="2250"/>
        </w:tabs>
        <w:ind w:left="4320" w:hanging="1800"/>
        <w:jc w:val="both"/>
      </w:pPr>
      <w:r>
        <w:tab/>
      </w:r>
      <w:r>
        <w:tab/>
        <w:t>(</w:t>
      </w:r>
      <w:r w:rsidR="00A714E3">
        <w:t>v</w:t>
      </w:r>
      <w:r>
        <w:t>)</w:t>
      </w:r>
      <w:r>
        <w:tab/>
      </w:r>
      <w:r w:rsidR="002A670C" w:rsidRPr="00754EF3">
        <w:rPr>
          <w:u w:val="single"/>
        </w:rPr>
        <w:t>Misrepresenting Need to Delay Paper</w:t>
      </w:r>
      <w:r w:rsidR="002A670C" w:rsidRPr="00754EF3">
        <w:t>.  Presenting false or incomplete information in order to postpone or avoid turning in a paper when due.  For example, a student engages in cheating if the student misses class on the day a paper is due, claiming to be sick, when the student’s real reason for missing class was because the student had not finished the paper.</w:t>
      </w:r>
    </w:p>
    <w:p w14:paraId="7AA1BFEA" w14:textId="77777777" w:rsidR="00C3640F" w:rsidRDefault="00C3640F" w:rsidP="00C3640F">
      <w:pPr>
        <w:tabs>
          <w:tab w:val="left" w:pos="2250"/>
        </w:tabs>
        <w:ind w:left="4320" w:hanging="1800"/>
        <w:jc w:val="both"/>
      </w:pPr>
    </w:p>
    <w:p w14:paraId="2A4C606E" w14:textId="77777777" w:rsidR="002A670C" w:rsidRPr="00754EF3" w:rsidRDefault="002A670C" w:rsidP="00DB53D9">
      <w:pPr>
        <w:tabs>
          <w:tab w:val="left" w:pos="3600"/>
        </w:tabs>
        <w:ind w:left="3600" w:hanging="720"/>
        <w:jc w:val="both"/>
      </w:pPr>
      <w:r w:rsidRPr="00754EF3">
        <w:t>(</w:t>
      </w:r>
      <w:r w:rsidR="00C07172">
        <w:t>c</w:t>
      </w:r>
      <w:r w:rsidRPr="00754EF3">
        <w:t>)</w:t>
      </w:r>
      <w:r w:rsidR="00DB53D9">
        <w:tab/>
      </w:r>
      <w:r w:rsidRPr="00754EF3">
        <w:rPr>
          <w:u w:val="single"/>
        </w:rPr>
        <w:t>Alteration of Assigned Grades</w:t>
      </w:r>
      <w:r w:rsidRPr="00754EF3">
        <w:t xml:space="preserve">.  Any unauthorized alteration of assigned grades by a student in the teacher’s grade book or the school records is a serious form of cheating.  </w:t>
      </w:r>
    </w:p>
    <w:p w14:paraId="4F1C2F81" w14:textId="77777777" w:rsidR="002A670C" w:rsidRPr="00754EF3" w:rsidRDefault="002A670C" w:rsidP="002A670C">
      <w:pPr>
        <w:tabs>
          <w:tab w:val="left" w:pos="1620"/>
        </w:tabs>
        <w:ind w:left="2160"/>
      </w:pPr>
    </w:p>
    <w:p w14:paraId="07575603" w14:textId="77777777" w:rsidR="002A670C" w:rsidRPr="00754EF3" w:rsidRDefault="003626CD" w:rsidP="002A158E">
      <w:pPr>
        <w:tabs>
          <w:tab w:val="left" w:pos="1800"/>
        </w:tabs>
        <w:ind w:left="2880" w:hanging="1440"/>
        <w:jc w:val="both"/>
      </w:pPr>
      <w:r>
        <w:tab/>
      </w:r>
      <w:r>
        <w:tab/>
      </w:r>
      <w:r w:rsidR="00DD4FE1">
        <w:t>(2)</w:t>
      </w:r>
      <w:r w:rsidR="00DD4FE1">
        <w:tab/>
      </w:r>
      <w:r w:rsidR="002A158E">
        <w:t>“</w:t>
      </w:r>
      <w:r w:rsidR="002A670C" w:rsidRPr="00754EF3">
        <w:rPr>
          <w:u w:val="single"/>
        </w:rPr>
        <w:t>Plagiarism</w:t>
      </w:r>
      <w:r w:rsidR="002A158E">
        <w:t>”</w:t>
      </w:r>
      <w:r w:rsidR="002A670C" w:rsidRPr="00754EF3">
        <w:t xml:space="preserve"> means to take and present as one's own a material portion of the ideas or words of another or to present as one's own an idea or work derived from an existing source without full and proper credit to the source of the ideas, words, or works. Plagiarism includes, but is not limited to:</w:t>
      </w:r>
    </w:p>
    <w:p w14:paraId="3C8B6504" w14:textId="77777777" w:rsidR="00026CFC" w:rsidRDefault="002A670C" w:rsidP="00026CFC">
      <w:pPr>
        <w:ind w:left="3600" w:hanging="720"/>
        <w:jc w:val="both"/>
      </w:pPr>
      <w:r w:rsidRPr="00754EF3">
        <w:t>(a)</w:t>
      </w:r>
      <w:r w:rsidR="00026CFC">
        <w:tab/>
      </w:r>
      <w:r w:rsidRPr="00754EF3">
        <w:rPr>
          <w:u w:val="single"/>
        </w:rPr>
        <w:t>Failure to Credit Sources</w:t>
      </w:r>
      <w:r w:rsidRPr="00754EF3">
        <w:t>:  Copying work (words, sentences, and paragraphs or illustrations or models) directly from the work of another without proper credit.  Academic work frequently involves use of outside sources.  To avoid plagiarism, the student must either place the work in quotations or give a citation to the outside source.</w:t>
      </w:r>
    </w:p>
    <w:p w14:paraId="4AAF1F92" w14:textId="77777777" w:rsidR="002A670C" w:rsidRPr="00754EF3" w:rsidRDefault="002A670C" w:rsidP="00026CFC">
      <w:pPr>
        <w:ind w:left="3600" w:hanging="720"/>
        <w:jc w:val="both"/>
      </w:pPr>
      <w:r w:rsidRPr="00754EF3">
        <w:t xml:space="preserve">(b)  </w:t>
      </w:r>
      <w:r w:rsidR="00026CFC">
        <w:tab/>
      </w:r>
      <w:r w:rsidRPr="00754EF3">
        <w:rPr>
          <w:u w:val="single"/>
        </w:rPr>
        <w:t>Falsely Presenting Work as One’s Own</w:t>
      </w:r>
      <w:r w:rsidRPr="00754EF3">
        <w:t>:  Presenting work prepared by another in final or draft form as one's own without citing the source, such as the use of purchased research papers or use of another student’s paper.</w:t>
      </w:r>
    </w:p>
    <w:p w14:paraId="3B5B0B11" w14:textId="77777777" w:rsidR="002A670C" w:rsidRPr="00754EF3" w:rsidRDefault="002A670C" w:rsidP="002A670C">
      <w:pPr>
        <w:ind w:left="2160"/>
      </w:pPr>
    </w:p>
    <w:p w14:paraId="2EC45BA6" w14:textId="77777777" w:rsidR="002A670C" w:rsidRPr="00754EF3" w:rsidRDefault="007B73BF" w:rsidP="007B73BF">
      <w:pPr>
        <w:tabs>
          <w:tab w:val="left" w:pos="2160"/>
        </w:tabs>
        <w:ind w:left="2880" w:hanging="1440"/>
        <w:jc w:val="both"/>
      </w:pPr>
      <w:r>
        <w:tab/>
      </w:r>
      <w:r w:rsidR="00152BB6">
        <w:t>(3)</w:t>
      </w:r>
      <w:r w:rsidR="00152BB6">
        <w:tab/>
      </w:r>
      <w:r w:rsidR="002A158E">
        <w:t>“</w:t>
      </w:r>
      <w:r w:rsidR="002A670C" w:rsidRPr="00754EF3">
        <w:rPr>
          <w:u w:val="single"/>
        </w:rPr>
        <w:t>Contributing</w:t>
      </w:r>
      <w:r w:rsidR="002A158E">
        <w:t>”</w:t>
      </w:r>
      <w:r w:rsidR="002A670C" w:rsidRPr="00754EF3">
        <w:t xml:space="preserve"> to academic integrity violations means to participate </w:t>
      </w:r>
      <w:r w:rsidR="002D3A61">
        <w:t xml:space="preserve">in </w:t>
      </w:r>
      <w:r w:rsidR="002A670C" w:rsidRPr="00754EF3">
        <w:t xml:space="preserve">or assist another in cheating or plagiarism.  It includes but is not limited to allowing another student to look at your test answers, to copy your papers or lab projects, and to fail to report a known act of cheating or plagiarism to the instructor or administration.  </w:t>
      </w:r>
    </w:p>
    <w:p w14:paraId="3DFCCC4B" w14:textId="77777777" w:rsidR="002A670C" w:rsidRPr="00754EF3" w:rsidRDefault="002A670C" w:rsidP="002A670C">
      <w:pPr>
        <w:tabs>
          <w:tab w:val="left" w:pos="1800"/>
        </w:tabs>
        <w:ind w:left="1800" w:hanging="360"/>
      </w:pPr>
    </w:p>
    <w:p w14:paraId="26361CAF" w14:textId="77777777" w:rsidR="002A670C" w:rsidRPr="00754EF3" w:rsidRDefault="007B73BF" w:rsidP="002D3A61">
      <w:pPr>
        <w:ind w:left="2160" w:hanging="720"/>
        <w:jc w:val="both"/>
      </w:pPr>
      <w:r>
        <w:lastRenderedPageBreak/>
        <w:t>c.</w:t>
      </w:r>
      <w:r w:rsidR="002A670C" w:rsidRPr="00754EF3">
        <w:t xml:space="preserve"> </w:t>
      </w:r>
      <w:r>
        <w:tab/>
      </w:r>
      <w:r w:rsidR="002A670C" w:rsidRPr="00754EF3">
        <w:rPr>
          <w:u w:val="single"/>
        </w:rPr>
        <w:t>Sanctions</w:t>
      </w:r>
      <w:r w:rsidRPr="007B73BF">
        <w:t>:</w:t>
      </w:r>
      <w:r w:rsidRPr="007B73BF">
        <w:tab/>
      </w:r>
      <w:r w:rsidR="002A670C" w:rsidRPr="00754EF3">
        <w:t>The following sanctions will occur when a student engages in cheating, plagiarism, or contributing to an academic integrity offense:</w:t>
      </w:r>
    </w:p>
    <w:p w14:paraId="04F72B56" w14:textId="77777777" w:rsidR="00585708" w:rsidRDefault="007B73BF" w:rsidP="007B73BF">
      <w:pPr>
        <w:tabs>
          <w:tab w:val="left" w:pos="1800"/>
        </w:tabs>
        <w:ind w:left="2880" w:hanging="1440"/>
        <w:jc w:val="both"/>
      </w:pPr>
      <w:r>
        <w:tab/>
      </w:r>
      <w:r>
        <w:tab/>
        <w:t>(</w:t>
      </w:r>
      <w:r w:rsidR="002A670C" w:rsidRPr="00754EF3">
        <w:t>1</w:t>
      </w:r>
      <w:r>
        <w:t>)</w:t>
      </w:r>
      <w:r>
        <w:tab/>
      </w:r>
      <w:r w:rsidR="002A670C" w:rsidRPr="00754EF3">
        <w:rPr>
          <w:u w:val="single"/>
        </w:rPr>
        <w:t>Academic Sanction</w:t>
      </w:r>
      <w:r w:rsidR="002A670C" w:rsidRPr="00754EF3">
        <w:t xml:space="preserve">. The instructor will refuse to accept the student’s work in which the academic integrity offense took place, assign a grade of "F" or zero for the work, and require the student to complete a test or project in place of the work within such time and under such conditions as the instructor may determine appropriate.  In the event the student completes the replacement test or project at a level meeting minimum performance standards, the instructor will assign a grade which the instructor determines to be appropriate for the work.  </w:t>
      </w:r>
    </w:p>
    <w:p w14:paraId="194639D7" w14:textId="77777777" w:rsidR="00585708" w:rsidRDefault="00585708" w:rsidP="00585708">
      <w:pPr>
        <w:tabs>
          <w:tab w:val="left" w:pos="1800"/>
        </w:tabs>
        <w:ind w:left="2880" w:hanging="1440"/>
        <w:jc w:val="both"/>
      </w:pPr>
      <w:r>
        <w:tab/>
      </w:r>
      <w:r>
        <w:tab/>
        <w:t>(</w:t>
      </w:r>
      <w:r w:rsidR="002A670C" w:rsidRPr="00754EF3">
        <w:t>2</w:t>
      </w:r>
      <w:r>
        <w:t>)</w:t>
      </w:r>
      <w:r>
        <w:tab/>
      </w:r>
      <w:r w:rsidR="002A670C" w:rsidRPr="00754EF3">
        <w:rPr>
          <w:u w:val="single"/>
        </w:rPr>
        <w:t>Report to Parents and Administration</w:t>
      </w:r>
      <w:r w:rsidR="002A670C" w:rsidRPr="00754EF3">
        <w:t xml:space="preserve">.  The instructor will notify the Principal of the offense and the instructor or Principal will notify the student’s parents or guardian. </w:t>
      </w:r>
    </w:p>
    <w:p w14:paraId="3625BE67" w14:textId="77777777" w:rsidR="002A670C" w:rsidRPr="00754EF3" w:rsidRDefault="00585708" w:rsidP="00585708">
      <w:pPr>
        <w:tabs>
          <w:tab w:val="left" w:pos="1800"/>
        </w:tabs>
        <w:ind w:left="2880" w:hanging="1440"/>
        <w:jc w:val="both"/>
      </w:pPr>
      <w:r>
        <w:tab/>
      </w:r>
      <w:r>
        <w:tab/>
        <w:t>(3)</w:t>
      </w:r>
      <w:r>
        <w:tab/>
      </w:r>
      <w:r w:rsidR="002A670C" w:rsidRPr="00754EF3">
        <w:rPr>
          <w:u w:val="single"/>
        </w:rPr>
        <w:t>Student Discipline Sanctions</w:t>
      </w:r>
      <w:r w:rsidR="002A670C" w:rsidRPr="00754EF3">
        <w:t xml:space="preserve">.  Academic integrity offenses are a violation of school rules.  The Principal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  </w:t>
      </w:r>
    </w:p>
    <w:p w14:paraId="393B0A68" w14:textId="77777777" w:rsidR="00FD69CF" w:rsidRDefault="00FD69CF" w:rsidP="000C5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290B06AF" w14:textId="54836423" w:rsidR="00892C72" w:rsidRDefault="00016AFB" w:rsidP="007078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E</w:t>
      </w:r>
      <w:r w:rsidR="00ED57F5">
        <w:t>.</w:t>
      </w:r>
      <w:r w:rsidR="00892C72">
        <w:tab/>
      </w:r>
      <w:r w:rsidR="00892C72" w:rsidRPr="00ED57F5">
        <w:rPr>
          <w:u w:val="single"/>
        </w:rPr>
        <w:t>Law Violations</w:t>
      </w:r>
    </w:p>
    <w:p w14:paraId="270C2551" w14:textId="77777777" w:rsidR="00892C72" w:rsidRDefault="00892C72" w:rsidP="000C5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80061AE" w14:textId="77777777" w:rsidR="000C2107" w:rsidRPr="000F62C3" w:rsidRDefault="00892C72" w:rsidP="000C2107">
      <w:pPr>
        <w:shd w:val="clear" w:color="auto" w:fill="FFFFFF"/>
        <w:tabs>
          <w:tab w:val="left" w:pos="1440"/>
        </w:tabs>
        <w:ind w:left="1440" w:hanging="720"/>
        <w:jc w:val="both"/>
        <w:rPr>
          <w:rFonts w:eastAsia="Calibri"/>
          <w:szCs w:val="24"/>
        </w:rPr>
      </w:pPr>
      <w:r>
        <w:t>1.</w:t>
      </w:r>
      <w:r>
        <w:tab/>
      </w:r>
      <w:r w:rsidR="000C2107">
        <w:t>A</w:t>
      </w:r>
      <w:r w:rsidR="000C2107" w:rsidRPr="000C2107">
        <w:rPr>
          <w:color w:val="222222"/>
          <w:szCs w:val="24"/>
        </w:rPr>
        <w:t>ny act of a student which is a basis for expulsion and which the principal or designee knows or suspects is a violation of the Nebraska Criminal Code</w:t>
      </w:r>
      <w:r w:rsidR="000C2107">
        <w:rPr>
          <w:color w:val="222222"/>
          <w:szCs w:val="24"/>
        </w:rPr>
        <w:t xml:space="preserve"> </w:t>
      </w:r>
      <w:r>
        <w:t xml:space="preserve">will be reported to </w:t>
      </w:r>
      <w:r w:rsidR="000C2107">
        <w:t>law enforcement</w:t>
      </w:r>
      <w:r>
        <w:t xml:space="preserve"> as soon as possible.</w:t>
      </w:r>
      <w:r w:rsidR="000C2107" w:rsidRPr="000C2107">
        <w:rPr>
          <w:color w:val="222222"/>
          <w:szCs w:val="24"/>
        </w:rPr>
        <w:t xml:space="preserve"> Conduct to be reported for law enforcement referral includes conduct that may constitute a felony, conduct which may constitute a threat to the safety or well-being of students or others in school programs and activities, and conduct that the legal system is better equipped to address than school officials. Conduct that does not need to be reported for law enforcement referral includes typical adolescent behavior that can be addressed by school administrators without the involvement of law enforcement. In making the decision of whether to report, consideration should be given to the student’s maturity, mental capacity, and behavioral disorders, where applicable.</w:t>
      </w:r>
      <w:r w:rsidR="000C2107" w:rsidRPr="000F62C3">
        <w:rPr>
          <w:rFonts w:eastAsia="Calibri"/>
          <w:szCs w:val="24"/>
        </w:rPr>
        <w:t xml:space="preserve">  When appropriate, it shall be the responsibility of the referring administrator to contact the student’s parent of the fact that the referral to legal authorities has been or will be made.</w:t>
      </w:r>
    </w:p>
    <w:p w14:paraId="61B00E1A" w14:textId="24E4362C" w:rsidR="000C2107" w:rsidRPr="000C2107" w:rsidRDefault="000C2107" w:rsidP="000C2107">
      <w:pPr>
        <w:shd w:val="clear" w:color="auto" w:fill="FFFFFF"/>
        <w:tabs>
          <w:tab w:val="left" w:pos="1440"/>
        </w:tabs>
        <w:ind w:left="1440" w:hanging="720"/>
        <w:jc w:val="both"/>
        <w:rPr>
          <w:color w:val="222222"/>
          <w:szCs w:val="24"/>
        </w:rPr>
      </w:pPr>
      <w:r>
        <w:rPr>
          <w:color w:val="222222"/>
          <w:szCs w:val="24"/>
        </w:rPr>
        <w:tab/>
      </w:r>
      <w:r w:rsidRPr="000C2107">
        <w:rPr>
          <w:color w:val="222222"/>
          <w:szCs w:val="24"/>
        </w:rPr>
        <w:t xml:space="preserve">The foregoing reporting standards shall be reviewed annually by the school </w:t>
      </w:r>
      <w:r w:rsidR="00BE4296">
        <w:rPr>
          <w:color w:val="222222"/>
          <w:szCs w:val="24"/>
        </w:rPr>
        <w:t>B</w:t>
      </w:r>
      <w:r w:rsidRPr="000C2107">
        <w:rPr>
          <w:color w:val="222222"/>
          <w:szCs w:val="24"/>
        </w:rPr>
        <w:t>oard on or before August 1 of each year, be annually reviewed in collaboration with the County Attorney each year, be distributed to each student and his or her parent or guardian at the beginning of each school year, or at the time of enrollment if during the school year, and shall be posted in conspicuous places in each school during the school year.</w:t>
      </w:r>
    </w:p>
    <w:p w14:paraId="3A19D6A2" w14:textId="77777777" w:rsidR="00892C72" w:rsidRDefault="00892C72" w:rsidP="002D3A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w:t>
      </w:r>
      <w:r>
        <w:tab/>
        <w:t xml:space="preserve">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t>
      </w:r>
      <w:r>
        <w:lastRenderedPageBreak/>
        <w:t>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14:paraId="0C4BE0DE" w14:textId="77777777" w:rsidR="00892C72" w:rsidRDefault="00892C72" w:rsidP="00F157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p>
    <w:p w14:paraId="18F71EC9" w14:textId="77777777" w:rsidR="007078C1" w:rsidRDefault="007078C1" w:rsidP="00211B49">
      <w:pPr>
        <w:widowControl w:val="0"/>
        <w:jc w:val="both"/>
      </w:pPr>
    </w:p>
    <w:p w14:paraId="42D5A87F" w14:textId="77777777" w:rsidR="007078C1" w:rsidRDefault="007078C1" w:rsidP="00211B49">
      <w:pPr>
        <w:widowControl w:val="0"/>
        <w:jc w:val="both"/>
      </w:pPr>
    </w:p>
    <w:p w14:paraId="7828A7D8" w14:textId="77777777" w:rsidR="00211B49" w:rsidRDefault="00211B49" w:rsidP="00211B49">
      <w:pPr>
        <w:widowControl w:val="0"/>
        <w:jc w:val="both"/>
      </w:pPr>
      <w:r>
        <w:t xml:space="preserve">Legal </w:t>
      </w:r>
      <w:r w:rsidR="007371E6">
        <w:t>Reference</w:t>
      </w:r>
      <w:r>
        <w:t>:</w:t>
      </w:r>
      <w:r>
        <w:tab/>
        <w:t xml:space="preserve">Neb. Rev. Stat. </w:t>
      </w:r>
      <w:r w:rsidR="006C3E7F">
        <w:t>S</w:t>
      </w:r>
      <w:r w:rsidR="000C2107">
        <w:t xml:space="preserve">ections </w:t>
      </w:r>
      <w:r>
        <w:t xml:space="preserve">79-254 to 79-296 </w:t>
      </w:r>
    </w:p>
    <w:p w14:paraId="1975D766" w14:textId="304E16ED" w:rsidR="006C7460" w:rsidRDefault="006C7460" w:rsidP="00211B49">
      <w:pPr>
        <w:widowControl w:val="0"/>
        <w:jc w:val="both"/>
      </w:pPr>
      <w:r>
        <w:tab/>
      </w:r>
      <w:r>
        <w:tab/>
      </w:r>
      <w:r>
        <w:tab/>
      </w:r>
      <w:r w:rsidR="00DF25B9">
        <w:t>Neb. Rev. Stat. Section 79-2,160</w:t>
      </w:r>
    </w:p>
    <w:p w14:paraId="65E6F330" w14:textId="77777777" w:rsidR="00CF71FA" w:rsidRDefault="00CF71FA" w:rsidP="00211B49">
      <w:pPr>
        <w:widowControl w:val="0"/>
        <w:jc w:val="both"/>
      </w:pPr>
    </w:p>
    <w:p w14:paraId="51AF248A" w14:textId="01C5B587" w:rsidR="00CF71FA" w:rsidRDefault="00CF71FA" w:rsidP="00211B49">
      <w:pPr>
        <w:widowControl w:val="0"/>
        <w:jc w:val="both"/>
      </w:pPr>
      <w:r>
        <w:t>Student Discipline (Early Childhood/Head Start)</w:t>
      </w:r>
    </w:p>
    <w:p w14:paraId="68FFF294" w14:textId="77777777" w:rsidR="00CF71FA" w:rsidRDefault="00CF71FA" w:rsidP="00211B49">
      <w:pPr>
        <w:widowControl w:val="0"/>
        <w:jc w:val="both"/>
      </w:pPr>
    </w:p>
    <w:p w14:paraId="025F003E"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(a) </w:t>
      </w:r>
      <w:r w:rsidRPr="00FF0247">
        <w:rPr>
          <w:rStyle w:val="Emphasis"/>
          <w:color w:val="222222"/>
        </w:rPr>
        <w:t>Limitations on suspension</w:t>
      </w:r>
      <w:r w:rsidRPr="00FF0247">
        <w:rPr>
          <w:color w:val="222222"/>
        </w:rPr>
        <w:t>.</w:t>
      </w:r>
    </w:p>
    <w:p w14:paraId="1198F529"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(1) A </w:t>
      </w:r>
      <w:hyperlink r:id="rId8" w:history="1">
        <w:r w:rsidRPr="00FF0247">
          <w:rPr>
            <w:rStyle w:val="Hyperlink"/>
            <w:color w:val="007B8D"/>
          </w:rPr>
          <w:t>program</w:t>
        </w:r>
      </w:hyperlink>
      <w:r w:rsidRPr="00FF0247">
        <w:rPr>
          <w:color w:val="222222"/>
        </w:rPr>
        <w:t> must prohibit or severely limit the use of </w:t>
      </w:r>
      <w:hyperlink r:id="rId9" w:history="1">
        <w:r w:rsidRPr="00FF0247">
          <w:rPr>
            <w:rStyle w:val="Hyperlink"/>
            <w:color w:val="007B8D"/>
          </w:rPr>
          <w:t>suspension</w:t>
        </w:r>
      </w:hyperlink>
      <w:r w:rsidRPr="00FF0247">
        <w:rPr>
          <w:color w:val="222222"/>
        </w:rPr>
        <w:t> due to a child’s behavior. Such suspensions may only be temporary in nature.</w:t>
      </w:r>
    </w:p>
    <w:p w14:paraId="3401E6F0"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(2) A temporary suspension must be used only as a last resort in extraordinary circumstances where there is a serious safety threat that has not been reduced or eliminated by the provision of interventions and supports recommended by the mental health consultant and the program needs time to put additional appropriate services in place.</w:t>
      </w:r>
    </w:p>
    <w:p w14:paraId="480542C7"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(3) Before a program determines whether a temporary suspension is necessary, a program must engage with a mental health consultant, collaborate with the parents, and utilize appropriate community resources – such as behavior coaches, psychologists, other appropriate specialists, or other resources – as needed, to determine no other reasonable option is appropriate.</w:t>
      </w:r>
    </w:p>
    <w:p w14:paraId="0CDFB1F9"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(4) If a temporary suspension is deemed necessary, a program must help the child return to full participation in all program activities as quickly as possible while ensuring child safety. A program must explore all possible steps and document all steps taken to address the behavior(s) and supports needed to facilitate the child’s safe reentry and continued participation in the program. Such steps must include, at a minimum:</w:t>
      </w:r>
    </w:p>
    <w:p w14:paraId="7CBB6396"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(i) Continuing to engage with the parents, mental health consultant, and other appropriate staff, and continuing to utilize appropriate community resources;</w:t>
      </w:r>
    </w:p>
    <w:p w14:paraId="3BE8724B"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(ii) Providing additional program supports and services, including home visits; and,</w:t>
      </w:r>
    </w:p>
    <w:p w14:paraId="5F758A60"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(iii) Determining whether a referral to a local agency responsible for implementing IDEA is appropriate, or if the child has an individualized family service plan (IFSP) or individualized education program (IEP), consulting with the responsible agency to ensure the child receives the needed support services.</w:t>
      </w:r>
    </w:p>
    <w:p w14:paraId="3B4A6AA1"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(b) </w:t>
      </w:r>
      <w:r w:rsidRPr="00FF0247">
        <w:rPr>
          <w:rStyle w:val="Emphasis"/>
          <w:color w:val="222222"/>
        </w:rPr>
        <w:t>Prohibition on expulsion</w:t>
      </w:r>
      <w:r w:rsidRPr="00FF0247">
        <w:rPr>
          <w:color w:val="222222"/>
        </w:rPr>
        <w:t>.</w:t>
      </w:r>
    </w:p>
    <w:p w14:paraId="30E96F97"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(1) A program cannot expel or unenroll a child from Head Start because of a child’s behavior.</w:t>
      </w:r>
    </w:p>
    <w:p w14:paraId="066ACA2D"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 xml:space="preserve">(2) When a child exhibits persistent and serious behavioral concerns, a program must explore all possible steps and document all steps taken to address such problems, and facilitate the child’s safe participation in the program. Such steps must include, at a minimum, engaging a mental health consultant, considering the appropriateness of providing appropriate services and supports under section 504 of the Rehabilitation Act of 1973 to ensure that the child who satisfies the definition of </w:t>
      </w:r>
      <w:r w:rsidRPr="00FF0247">
        <w:rPr>
          <w:color w:val="222222"/>
        </w:rPr>
        <w:lastRenderedPageBreak/>
        <w:t>disability in 29 U.S.C. §705(9)(b) of the Rehabilitation Act is not excluded from the program on the basis of disability, and consulting with the parents and the child’s teacher, and:</w:t>
      </w:r>
    </w:p>
    <w:p w14:paraId="49DADD6A"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(i) If the child has an individualized family service plan (IFSP) or individualized education program (IEP), the program must consult with the agency responsible for the IFSP or IEP to ensure the child receives the needed support services; or,</w:t>
      </w:r>
    </w:p>
    <w:p w14:paraId="6C6D06C5"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(ii) If the child does not have an IFSP or IEP, the program must collaborate, with parental consent, with the local agency responsible for implementing IDEA to determine the child’s eligibility for services.</w:t>
      </w:r>
    </w:p>
    <w:p w14:paraId="2DA9968C" w14:textId="77777777" w:rsidR="00CF71FA" w:rsidRPr="00FF0247" w:rsidRDefault="00CF71FA" w:rsidP="00CF71FA">
      <w:pPr>
        <w:pStyle w:val="NormalWeb"/>
        <w:shd w:val="clear" w:color="auto" w:fill="FFFFFF"/>
        <w:spacing w:before="0" w:beforeAutospacing="0" w:after="120" w:afterAutospacing="0"/>
        <w:rPr>
          <w:color w:val="222222"/>
        </w:rPr>
      </w:pPr>
      <w:r w:rsidRPr="00FF0247">
        <w:rPr>
          <w:color w:val="222222"/>
        </w:rPr>
        <w:t>(3) If, after a program has explored all possible steps and documented all steps taken as described in paragraph (b)(2) of this section, a program, in consultation with the parents, the child’s teacher, the agency responsible for implementing IDEA (if applicable), and the mental health consultant, determines that the child’s continued enrollment presents a continued serious safety threat to the child or other enrolled children and determines the program is not the most appropriate placement for the child, the program must work with such entities to directly facilitate the transition of the child to a more appropriate placement.</w:t>
      </w:r>
    </w:p>
    <w:p w14:paraId="1F1675B1" w14:textId="77777777" w:rsidR="00CF71FA" w:rsidRDefault="00CF71FA" w:rsidP="00211B49">
      <w:pPr>
        <w:widowControl w:val="0"/>
        <w:jc w:val="both"/>
      </w:pPr>
    </w:p>
    <w:p w14:paraId="5BBEC816" w14:textId="249ED10D" w:rsidR="00CF71FA" w:rsidRDefault="00CF71FA" w:rsidP="00211B49">
      <w:pPr>
        <w:widowControl w:val="0"/>
        <w:jc w:val="both"/>
      </w:pPr>
      <w:r>
        <w:t>Head Start Program Performance Standard 1302.17</w:t>
      </w:r>
    </w:p>
    <w:p w14:paraId="691092D6" w14:textId="77777777" w:rsidR="00CF71FA" w:rsidRDefault="00CF71FA" w:rsidP="00211B49">
      <w:pPr>
        <w:widowControl w:val="0"/>
        <w:jc w:val="both"/>
      </w:pPr>
    </w:p>
    <w:p w14:paraId="444709EA" w14:textId="77777777" w:rsidR="00C11E2E" w:rsidRPr="00FF0247" w:rsidRDefault="00C11E2E" w:rsidP="00C11E2E">
      <w:pPr>
        <w:autoSpaceDE w:val="0"/>
        <w:autoSpaceDN w:val="0"/>
        <w:adjustRightInd w:val="0"/>
        <w:rPr>
          <w:szCs w:val="24"/>
        </w:rPr>
      </w:pPr>
      <w:r w:rsidRPr="00FF0247">
        <w:rPr>
          <w:szCs w:val="24"/>
        </w:rPr>
        <w:t>Adopted: July 14, 2008</w:t>
      </w:r>
    </w:p>
    <w:p w14:paraId="74543829" w14:textId="77777777" w:rsidR="00C11E2E" w:rsidRPr="00FF0247" w:rsidRDefault="00C11E2E" w:rsidP="00C11E2E">
      <w:pPr>
        <w:autoSpaceDE w:val="0"/>
        <w:autoSpaceDN w:val="0"/>
        <w:adjustRightInd w:val="0"/>
        <w:rPr>
          <w:szCs w:val="24"/>
        </w:rPr>
      </w:pPr>
      <w:r w:rsidRPr="00FF0247">
        <w:rPr>
          <w:szCs w:val="24"/>
        </w:rPr>
        <w:t>Reviewed: July 13, 2009, July 12, 2010, July 11, 2011, Jan. 9, 2012, Apr. 8, 2013, Apr. 14, 2014</w:t>
      </w:r>
    </w:p>
    <w:p w14:paraId="5DFB7B26" w14:textId="77777777" w:rsidR="00C11E2E" w:rsidRPr="00FF0247" w:rsidRDefault="00C11E2E" w:rsidP="00C11E2E">
      <w:pPr>
        <w:autoSpaceDE w:val="0"/>
        <w:autoSpaceDN w:val="0"/>
        <w:adjustRightInd w:val="0"/>
        <w:rPr>
          <w:szCs w:val="24"/>
        </w:rPr>
      </w:pPr>
      <w:r w:rsidRPr="00FF0247">
        <w:rPr>
          <w:szCs w:val="24"/>
        </w:rPr>
        <w:t>Revised: July 14, 2014</w:t>
      </w:r>
    </w:p>
    <w:p w14:paraId="13B03D32" w14:textId="77777777" w:rsidR="00C11E2E" w:rsidRPr="00FF0247" w:rsidRDefault="00C11E2E" w:rsidP="00C11E2E">
      <w:pPr>
        <w:autoSpaceDE w:val="0"/>
        <w:autoSpaceDN w:val="0"/>
        <w:adjustRightInd w:val="0"/>
        <w:rPr>
          <w:szCs w:val="24"/>
        </w:rPr>
      </w:pPr>
      <w:r w:rsidRPr="00FF0247">
        <w:rPr>
          <w:szCs w:val="24"/>
        </w:rPr>
        <w:t>Reviewed: Apr. 13, 2015, Apr. 11, 2016, Apr. 10, 2017</w:t>
      </w:r>
    </w:p>
    <w:p w14:paraId="6B285937" w14:textId="77777777" w:rsidR="00C11E2E" w:rsidRPr="00FF0247" w:rsidRDefault="00C11E2E" w:rsidP="00C11E2E">
      <w:pPr>
        <w:autoSpaceDE w:val="0"/>
        <w:autoSpaceDN w:val="0"/>
        <w:adjustRightInd w:val="0"/>
        <w:rPr>
          <w:szCs w:val="24"/>
        </w:rPr>
      </w:pPr>
      <w:r w:rsidRPr="00FF0247">
        <w:rPr>
          <w:szCs w:val="24"/>
        </w:rPr>
        <w:t>Revised: Aug. 14, 2017, May 14, 2018, July 9, 2018</w:t>
      </w:r>
    </w:p>
    <w:p w14:paraId="05F379B6" w14:textId="77777777" w:rsidR="00C11E2E" w:rsidRPr="00FF0247" w:rsidRDefault="00C11E2E" w:rsidP="00C11E2E">
      <w:pPr>
        <w:autoSpaceDE w:val="0"/>
        <w:autoSpaceDN w:val="0"/>
        <w:adjustRightInd w:val="0"/>
        <w:rPr>
          <w:szCs w:val="24"/>
        </w:rPr>
      </w:pPr>
      <w:r w:rsidRPr="00FF0247">
        <w:rPr>
          <w:szCs w:val="24"/>
        </w:rPr>
        <w:t>Reviewed: June 10, 2019</w:t>
      </w:r>
    </w:p>
    <w:p w14:paraId="4ABBF19E" w14:textId="6890EFCA" w:rsidR="005E3BDC" w:rsidRDefault="00C11E2E" w:rsidP="00C11E2E">
      <w:pPr>
        <w:spacing w:line="0" w:lineRule="atLeast"/>
        <w:jc w:val="both"/>
        <w:rPr>
          <w:szCs w:val="24"/>
        </w:rPr>
      </w:pPr>
      <w:r w:rsidRPr="00FF0247">
        <w:rPr>
          <w:szCs w:val="24"/>
        </w:rPr>
        <w:t>Revised: Aug. 12, 2019</w:t>
      </w:r>
    </w:p>
    <w:p w14:paraId="090C3003" w14:textId="4EC3BA3F" w:rsidR="00C11E2E" w:rsidRDefault="00C11E2E" w:rsidP="00C11E2E">
      <w:pPr>
        <w:spacing w:line="0" w:lineRule="atLeast"/>
        <w:jc w:val="both"/>
        <w:rPr>
          <w:szCs w:val="24"/>
        </w:rPr>
      </w:pPr>
      <w:r>
        <w:rPr>
          <w:szCs w:val="24"/>
        </w:rPr>
        <w:t>Revised: Aug. 10, 2020</w:t>
      </w:r>
    </w:p>
    <w:p w14:paraId="351C40A0" w14:textId="450F3FCA" w:rsidR="00FA4036" w:rsidRPr="00C11E2E" w:rsidRDefault="00FA4036" w:rsidP="00C11E2E">
      <w:pPr>
        <w:spacing w:line="0" w:lineRule="atLeast"/>
        <w:jc w:val="both"/>
        <w:rPr>
          <w:szCs w:val="24"/>
        </w:rPr>
      </w:pPr>
      <w:r>
        <w:rPr>
          <w:szCs w:val="24"/>
        </w:rPr>
        <w:t>Reviewed: May 10, 2021, May 9, 2022</w:t>
      </w:r>
    </w:p>
    <w:p w14:paraId="4FC80D41" w14:textId="6AE51240" w:rsidR="00C11E2E" w:rsidRDefault="00FA4036" w:rsidP="00C11E2E">
      <w:pPr>
        <w:jc w:val="both"/>
      </w:pPr>
      <w:r>
        <w:t xml:space="preserve">Revised: </w:t>
      </w:r>
      <w:r w:rsidR="00C11E2E">
        <w:t>August 14, 2023</w:t>
      </w:r>
    </w:p>
    <w:p w14:paraId="05660026" w14:textId="3ED25DCF" w:rsidR="00C11E2E" w:rsidRDefault="00C11E2E" w:rsidP="00C11E2E">
      <w:pPr>
        <w:jc w:val="both"/>
      </w:pPr>
      <w:r>
        <w:t>Reviewed: May 13, 2024, May 12, 2025</w:t>
      </w:r>
    </w:p>
    <w:p w14:paraId="54C519CA" w14:textId="4BF7D508" w:rsidR="00C11E2E" w:rsidRPr="00C11E2E" w:rsidRDefault="00C11E2E" w:rsidP="00FF0247">
      <w:pPr>
        <w:jc w:val="both"/>
      </w:pPr>
      <w:r>
        <w:t>Revised: June 9, 2025</w:t>
      </w:r>
    </w:p>
    <w:p w14:paraId="23AB19C3" w14:textId="2FF38528" w:rsidR="00892C72" w:rsidRPr="00F05F0C" w:rsidRDefault="00892C72" w:rsidP="00F05F0C">
      <w:pPr>
        <w:spacing w:line="0" w:lineRule="atLeast"/>
        <w:jc w:val="both"/>
        <w:rPr>
          <w:szCs w:val="24"/>
        </w:rPr>
      </w:pPr>
    </w:p>
    <w:sectPr w:rsidR="00892C72" w:rsidRPr="00F05F0C" w:rsidSect="00FF0247">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code="1"/>
      <w:pgMar w:top="1238"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8B95" w14:textId="77777777" w:rsidR="00C606F4" w:rsidRDefault="00C606F4">
      <w:r>
        <w:separator/>
      </w:r>
    </w:p>
  </w:endnote>
  <w:endnote w:type="continuationSeparator" w:id="0">
    <w:p w14:paraId="3F890906" w14:textId="77777777" w:rsidR="00C606F4" w:rsidRDefault="00C6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3FDB" w14:textId="77777777" w:rsidR="00BB4BC7" w:rsidRDefault="00BB4BC7">
    <w:pPr>
      <w:tabs>
        <w:tab w:val="left" w:pos="0"/>
        <w:tab w:val="center" w:pos="4680"/>
        <w:tab w:val="right" w:pos="9360"/>
      </w:tabs>
      <w:spacing w:line="240" w:lineRule="exact"/>
      <w:rPr>
        <w:rFonts w:ascii="Courier" w:hAnsi="Courier"/>
        <w:sz w:val="20"/>
      </w:rPr>
    </w:pPr>
  </w:p>
  <w:p w14:paraId="3AA16AF5" w14:textId="77777777" w:rsidR="00BB4BC7" w:rsidRDefault="00BB4BC7">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5D910DE5" w14:textId="77777777" w:rsidR="00BB4BC7" w:rsidRDefault="00BB4BC7">
    <w:pPr>
      <w:framePr w:w="9360" w:h="280"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w:t>
    </w:r>
    <w:fldSimple w:instr=" NUMPAGES \* arabic \* MERGEFORMAT ">
      <w:r w:rsidR="0006709F">
        <w:rPr>
          <w:noProof/>
        </w:rPr>
        <w:t>1</w:t>
      </w:r>
    </w:fldSimple>
  </w:p>
  <w:p w14:paraId="20CF02AE" w14:textId="77777777" w:rsidR="00BB4BC7" w:rsidRDefault="00BB4BC7">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AC70" w14:textId="77777777" w:rsidR="00BB4BC7" w:rsidRPr="00440348" w:rsidRDefault="00BB4BC7">
    <w:pPr>
      <w:tabs>
        <w:tab w:val="left" w:pos="0"/>
        <w:tab w:val="center" w:pos="4680"/>
        <w:tab w:val="right" w:pos="9360"/>
      </w:tabs>
      <w:spacing w:line="240" w:lineRule="exact"/>
      <w:rPr>
        <w:sz w:val="20"/>
      </w:rPr>
    </w:pPr>
  </w:p>
  <w:p w14:paraId="33E212B0" w14:textId="77777777" w:rsidR="00BB4BC7" w:rsidRPr="00440348" w:rsidRDefault="00BB4BC7">
    <w:pPr>
      <w:framePr w:w="9360" w:h="322" w:hRule="exact" w:wrap="notBeside" w:vAnchor="page" w:hAnchor="text" w:y="14784"/>
      <w:tabs>
        <w:tab w:val="left" w:pos="0"/>
        <w:tab w:val="center" w:pos="4680"/>
        <w:tab w:val="right" w:pos="9360"/>
      </w:tabs>
      <w:spacing w:line="240" w:lineRule="exact"/>
      <w:jc w:val="center"/>
      <w:rPr>
        <w:vanish/>
        <w:sz w:val="20"/>
      </w:rPr>
    </w:pPr>
  </w:p>
  <w:p w14:paraId="02F3C727" w14:textId="77777777" w:rsidR="00BB4BC7" w:rsidRPr="00440348" w:rsidRDefault="00BB4BC7">
    <w:pPr>
      <w:framePr w:w="9360" w:h="280" w:hRule="exact" w:wrap="notBeside" w:vAnchor="page" w:hAnchor="text" w:y="14784"/>
      <w:tabs>
        <w:tab w:val="left" w:pos="0"/>
        <w:tab w:val="center" w:pos="4680"/>
        <w:tab w:val="right" w:pos="9360"/>
      </w:tabs>
      <w:spacing w:line="240" w:lineRule="exact"/>
      <w:jc w:val="center"/>
      <w:rPr>
        <w:vanish/>
        <w:sz w:val="20"/>
      </w:rPr>
    </w:pPr>
    <w:r w:rsidRPr="00440348">
      <w:t xml:space="preserve">Page </w:t>
    </w:r>
    <w:r w:rsidRPr="00440348">
      <w:pgNum/>
    </w:r>
    <w:r w:rsidRPr="00440348">
      <w:t xml:space="preserve"> of  </w:t>
    </w:r>
    <w:fldSimple w:instr=" NUMPAGES \* arabic \* MERGEFORMAT ">
      <w:r w:rsidR="000F62C3" w:rsidRPr="00440348">
        <w:rPr>
          <w:noProof/>
        </w:rPr>
        <w:t>17</w:t>
      </w:r>
    </w:fldSimple>
  </w:p>
  <w:p w14:paraId="5D2BD525" w14:textId="77777777" w:rsidR="00BB4BC7" w:rsidRPr="00440348" w:rsidRDefault="00BB4BC7">
    <w:pPr>
      <w:tabs>
        <w:tab w:val="left" w:pos="0"/>
        <w:tab w:val="center" w:pos="4680"/>
        <w:tab w:val="right" w:pos="9360"/>
      </w:tabs>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347F" w14:textId="77777777" w:rsidR="00C606F4" w:rsidRDefault="00C606F4">
      <w:r>
        <w:separator/>
      </w:r>
    </w:p>
  </w:footnote>
  <w:footnote w:type="continuationSeparator" w:id="0">
    <w:p w14:paraId="09BDEF56" w14:textId="77777777" w:rsidR="00C606F4" w:rsidRDefault="00C6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D21A" w14:textId="77777777" w:rsidR="00BB4BC7" w:rsidRDefault="00BB4BC7">
    <w:pPr>
      <w:tabs>
        <w:tab w:val="left" w:pos="0"/>
        <w:tab w:val="center" w:pos="4680"/>
        <w:tab w:val="right" w:pos="9360"/>
      </w:tabs>
      <w:rPr>
        <w:rFonts w:ascii="Courier" w:hAnsi="Courier"/>
        <w:sz w:val="20"/>
      </w:rPr>
    </w:pPr>
    <w:r>
      <w:t>Article 5</w:t>
    </w:r>
    <w:r>
      <w:tab/>
    </w:r>
    <w:r>
      <w:rPr>
        <w:b/>
      </w:rPr>
      <w:t>STUDENTS</w:t>
    </w:r>
    <w:r>
      <w:tab/>
      <w:t>Policy No. 5101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52D4" w14:textId="77777777" w:rsidR="00BB4BC7" w:rsidRDefault="00BB4BC7">
    <w:pPr>
      <w:tabs>
        <w:tab w:val="left" w:pos="0"/>
        <w:tab w:val="center" w:pos="4680"/>
        <w:tab w:val="right" w:pos="9360"/>
      </w:tabs>
    </w:pPr>
    <w:r>
      <w:t>Article 5</w:t>
    </w:r>
    <w:r>
      <w:tab/>
    </w:r>
    <w:r>
      <w:rPr>
        <w:b/>
      </w:rPr>
      <w:t>STUDENTS</w:t>
    </w:r>
    <w:r>
      <w:tab/>
      <w:t>Policy No. 5101</w:t>
    </w:r>
  </w:p>
  <w:p w14:paraId="6AE424E0" w14:textId="77777777" w:rsidR="007078C1" w:rsidRDefault="007078C1">
    <w:pPr>
      <w:tabs>
        <w:tab w:val="left" w:pos="0"/>
        <w:tab w:val="center" w:pos="4680"/>
        <w:tab w:val="right" w:pos="9360"/>
      </w:tabs>
    </w:pPr>
  </w:p>
  <w:p w14:paraId="1A98C3EA" w14:textId="77777777" w:rsidR="007078C1" w:rsidRDefault="007078C1">
    <w:pPr>
      <w:tabs>
        <w:tab w:val="left" w:pos="0"/>
        <w:tab w:val="center" w:pos="4680"/>
        <w:tab w:val="right" w:pos="9360"/>
      </w:tabs>
      <w:rPr>
        <w:rFonts w:ascii="Courier" w:hAnsi="Courie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AC433B7"/>
    <w:multiLevelType w:val="multilevel"/>
    <w:tmpl w:val="021EB6BE"/>
    <w:lvl w:ilvl="0">
      <w:start w:val="1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F912C5"/>
    <w:multiLevelType w:val="multilevel"/>
    <w:tmpl w:val="F10A982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ED93F14"/>
    <w:multiLevelType w:val="hybridMultilevel"/>
    <w:tmpl w:val="12A478D0"/>
    <w:lvl w:ilvl="0" w:tplc="2B7A3B40">
      <w:start w:val="1"/>
      <w:numFmt w:val="decimal"/>
      <w:lvlText w:val="(%1)"/>
      <w:lvlJc w:val="left"/>
      <w:pPr>
        <w:tabs>
          <w:tab w:val="num" w:pos="1240"/>
        </w:tabs>
        <w:ind w:left="1240" w:hanging="720"/>
      </w:pPr>
      <w:rPr>
        <w:rFonts w:ascii="Times New Roman" w:hAnsi="Times New Roman" w:hint="default"/>
        <w:b w:val="0"/>
        <w:i w:val="0"/>
        <w:sz w:val="24"/>
        <w:szCs w:val="24"/>
      </w:rPr>
    </w:lvl>
    <w:lvl w:ilvl="1" w:tplc="2E8C1F8A">
      <w:start w:val="6"/>
      <w:numFmt w:val="decimal"/>
      <w:lvlText w:val="(%2)"/>
      <w:lvlJc w:val="left"/>
      <w:pPr>
        <w:tabs>
          <w:tab w:val="num" w:pos="1440"/>
        </w:tabs>
        <w:ind w:left="1440" w:hanging="360"/>
      </w:pPr>
      <w:rPr>
        <w:rFonts w:hint="default"/>
      </w:rPr>
    </w:lvl>
    <w:lvl w:ilvl="2" w:tplc="4F0CED8E">
      <w:start w:val="1"/>
      <w:numFmt w:val="lowerLetter"/>
      <w:lvlText w:val="%3."/>
      <w:lvlJc w:val="left"/>
      <w:pPr>
        <w:tabs>
          <w:tab w:val="num" w:pos="2700"/>
        </w:tabs>
        <w:ind w:left="2700" w:hanging="720"/>
      </w:pPr>
      <w:rPr>
        <w:rFonts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FA1302"/>
    <w:multiLevelType w:val="hybridMultilevel"/>
    <w:tmpl w:val="43348B96"/>
    <w:lvl w:ilvl="0" w:tplc="5BA89AF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15A76077"/>
    <w:multiLevelType w:val="hybridMultilevel"/>
    <w:tmpl w:val="9B64D8C0"/>
    <w:lvl w:ilvl="0" w:tplc="463AAA9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6" w15:restartNumberingAfterBreak="0">
    <w:nsid w:val="1848310E"/>
    <w:multiLevelType w:val="hybridMultilevel"/>
    <w:tmpl w:val="31F4B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CEA4448"/>
    <w:multiLevelType w:val="hybridMultilevel"/>
    <w:tmpl w:val="64AC844C"/>
    <w:lvl w:ilvl="0" w:tplc="188C3180">
      <w:start w:val="19"/>
      <w:numFmt w:val="decimal"/>
      <w:lvlText w:val="%1."/>
      <w:lvlJc w:val="left"/>
      <w:pPr>
        <w:tabs>
          <w:tab w:val="num" w:pos="1080"/>
        </w:tabs>
        <w:ind w:left="1080" w:hanging="360"/>
      </w:pPr>
      <w:rPr>
        <w:rFonts w:hint="default"/>
      </w:rPr>
    </w:lvl>
    <w:lvl w:ilvl="1" w:tplc="20FA7F68">
      <w:start w:val="1"/>
      <w:numFmt w:val="decimal"/>
      <w:lvlText w:val="%2."/>
      <w:lvlJc w:val="left"/>
      <w:pPr>
        <w:tabs>
          <w:tab w:val="num" w:pos="2160"/>
        </w:tabs>
        <w:ind w:left="2160" w:hanging="720"/>
      </w:pPr>
      <w:rPr>
        <w:rFonts w:hint="default"/>
        <w:b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49185073"/>
    <w:multiLevelType w:val="hybridMultilevel"/>
    <w:tmpl w:val="473E7372"/>
    <w:lvl w:ilvl="0" w:tplc="AA70039C">
      <w:start w:val="1"/>
      <w:numFmt w:val="lowerLetter"/>
      <w:lvlText w:val="%1."/>
      <w:lvlJc w:val="left"/>
      <w:pPr>
        <w:tabs>
          <w:tab w:val="num" w:pos="3960"/>
        </w:tabs>
        <w:ind w:left="3960" w:hanging="180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60030DC4"/>
    <w:multiLevelType w:val="hybridMultilevel"/>
    <w:tmpl w:val="2AC8BA6A"/>
    <w:lvl w:ilvl="0" w:tplc="DE528C04">
      <w:start w:val="6"/>
      <w:numFmt w:val="upperLetter"/>
      <w:lvlText w:val="%1."/>
      <w:lvlJc w:val="left"/>
      <w:pPr>
        <w:tabs>
          <w:tab w:val="num" w:pos="720"/>
        </w:tabs>
        <w:ind w:left="720" w:hanging="360"/>
      </w:pPr>
      <w:rPr>
        <w:rFonts w:hint="default"/>
      </w:rPr>
    </w:lvl>
    <w:lvl w:ilvl="1" w:tplc="FCDE9C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385D02"/>
    <w:multiLevelType w:val="hybridMultilevel"/>
    <w:tmpl w:val="DB62BE48"/>
    <w:lvl w:ilvl="0" w:tplc="EE5E2D02">
      <w:start w:val="1"/>
      <w:numFmt w:val="decimal"/>
      <w:lvlText w:val="(%1)"/>
      <w:lvlJc w:val="left"/>
      <w:pPr>
        <w:tabs>
          <w:tab w:val="num" w:pos="1240"/>
        </w:tabs>
        <w:ind w:left="1240" w:hanging="720"/>
      </w:pPr>
      <w:rPr>
        <w:rFonts w:ascii="Times New Roman" w:hAnsi="Times New Roman" w:hint="default"/>
        <w:b w:val="0"/>
        <w:i w:val="0"/>
        <w:sz w:val="24"/>
        <w:szCs w:val="24"/>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1" w15:restartNumberingAfterBreak="0">
    <w:nsid w:val="657330D4"/>
    <w:multiLevelType w:val="hybridMultilevel"/>
    <w:tmpl w:val="4DB45784"/>
    <w:lvl w:ilvl="0" w:tplc="94A8847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6EF3BED"/>
    <w:multiLevelType w:val="hybridMultilevel"/>
    <w:tmpl w:val="6BE0F02A"/>
    <w:lvl w:ilvl="0" w:tplc="D9B48FEA">
      <w:start w:val="1"/>
      <w:numFmt w:val="lowerLetter"/>
      <w:lvlText w:val="%1."/>
      <w:lvlJc w:val="left"/>
      <w:pPr>
        <w:tabs>
          <w:tab w:val="num" w:pos="1800"/>
        </w:tabs>
        <w:ind w:left="1800" w:hanging="360"/>
      </w:pPr>
      <w:rPr>
        <w:rFonts w:hint="default"/>
      </w:rPr>
    </w:lvl>
    <w:lvl w:ilvl="1" w:tplc="4B3A61F4">
      <w:start w:val="1"/>
      <w:numFmt w:val="decimal"/>
      <w:lvlText w:val="%2."/>
      <w:lvlJc w:val="left"/>
      <w:pPr>
        <w:tabs>
          <w:tab w:val="num" w:pos="2520"/>
        </w:tabs>
        <w:ind w:left="2520" w:hanging="360"/>
      </w:pPr>
      <w:rPr>
        <w:rFonts w:hint="default"/>
      </w:rPr>
    </w:lvl>
    <w:lvl w:ilvl="2" w:tplc="055E6ABE">
      <w:start w:val="1"/>
      <w:numFmt w:val="decimal"/>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7D32050"/>
    <w:multiLevelType w:val="hybridMultilevel"/>
    <w:tmpl w:val="98A0CD48"/>
    <w:lvl w:ilvl="0" w:tplc="D944C4FA">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16cid:durableId="408423671">
    <w:abstractNumId w:val="0"/>
  </w:num>
  <w:num w:numId="2" w16cid:durableId="557396084">
    <w:abstractNumId w:val="2"/>
  </w:num>
  <w:num w:numId="3" w16cid:durableId="606042668">
    <w:abstractNumId w:val="8"/>
  </w:num>
  <w:num w:numId="4" w16cid:durableId="1722823416">
    <w:abstractNumId w:val="4"/>
  </w:num>
  <w:num w:numId="5" w16cid:durableId="2322199">
    <w:abstractNumId w:val="5"/>
  </w:num>
  <w:num w:numId="6" w16cid:durableId="948781989">
    <w:abstractNumId w:val="7"/>
  </w:num>
  <w:num w:numId="7" w16cid:durableId="1564607450">
    <w:abstractNumId w:val="10"/>
  </w:num>
  <w:num w:numId="8" w16cid:durableId="1278876111">
    <w:abstractNumId w:val="3"/>
  </w:num>
  <w:num w:numId="9" w16cid:durableId="233784924">
    <w:abstractNumId w:val="12"/>
  </w:num>
  <w:num w:numId="10" w16cid:durableId="1847284065">
    <w:abstractNumId w:val="11"/>
  </w:num>
  <w:num w:numId="11" w16cid:durableId="707417120">
    <w:abstractNumId w:val="9"/>
  </w:num>
  <w:num w:numId="12" w16cid:durableId="548568176">
    <w:abstractNumId w:val="1"/>
  </w:num>
  <w:num w:numId="13" w16cid:durableId="2112433933">
    <w:abstractNumId w:val="13"/>
  </w:num>
  <w:num w:numId="14" w16cid:durableId="1249198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2zJMfmK/64yJWjjDAFCdvSBo24OKkTG6xzMN8XAoq4c3pJEk1aYHQEAvdTe9T87t0oiqEdf3HZvEglZwgm5A==" w:salt="kv8VDEusz6fbPQD1ued+LA=="/>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F6"/>
    <w:rsid w:val="00016AFB"/>
    <w:rsid w:val="00020AE1"/>
    <w:rsid w:val="000216A2"/>
    <w:rsid w:val="00026CFC"/>
    <w:rsid w:val="00050CC0"/>
    <w:rsid w:val="00062697"/>
    <w:rsid w:val="00063255"/>
    <w:rsid w:val="000634FB"/>
    <w:rsid w:val="0006709F"/>
    <w:rsid w:val="000677F3"/>
    <w:rsid w:val="000B166A"/>
    <w:rsid w:val="000B79F8"/>
    <w:rsid w:val="000C2107"/>
    <w:rsid w:val="000C52F6"/>
    <w:rsid w:val="000F62C3"/>
    <w:rsid w:val="001133F6"/>
    <w:rsid w:val="00127BD3"/>
    <w:rsid w:val="00136290"/>
    <w:rsid w:val="00141B54"/>
    <w:rsid w:val="00152BB6"/>
    <w:rsid w:val="0019593A"/>
    <w:rsid w:val="001A2B64"/>
    <w:rsid w:val="001C01BA"/>
    <w:rsid w:val="001F5481"/>
    <w:rsid w:val="00205248"/>
    <w:rsid w:val="00211B49"/>
    <w:rsid w:val="00236DC1"/>
    <w:rsid w:val="00240D8E"/>
    <w:rsid w:val="002441F6"/>
    <w:rsid w:val="00244CF6"/>
    <w:rsid w:val="002507FD"/>
    <w:rsid w:val="00264046"/>
    <w:rsid w:val="0026460F"/>
    <w:rsid w:val="002A158E"/>
    <w:rsid w:val="002A670C"/>
    <w:rsid w:val="002C2B4A"/>
    <w:rsid w:val="002D3A61"/>
    <w:rsid w:val="002E68BC"/>
    <w:rsid w:val="002E7D38"/>
    <w:rsid w:val="00300686"/>
    <w:rsid w:val="0031025D"/>
    <w:rsid w:val="00314ACE"/>
    <w:rsid w:val="00322D3F"/>
    <w:rsid w:val="00333CE5"/>
    <w:rsid w:val="00336B70"/>
    <w:rsid w:val="0035463E"/>
    <w:rsid w:val="003626CD"/>
    <w:rsid w:val="003629FF"/>
    <w:rsid w:val="00364CBB"/>
    <w:rsid w:val="00377D46"/>
    <w:rsid w:val="00383124"/>
    <w:rsid w:val="00383905"/>
    <w:rsid w:val="00385847"/>
    <w:rsid w:val="003868EC"/>
    <w:rsid w:val="003A3D7B"/>
    <w:rsid w:val="003C236B"/>
    <w:rsid w:val="003D5360"/>
    <w:rsid w:val="003F5439"/>
    <w:rsid w:val="00401622"/>
    <w:rsid w:val="0043197E"/>
    <w:rsid w:val="0043206B"/>
    <w:rsid w:val="00440348"/>
    <w:rsid w:val="00441366"/>
    <w:rsid w:val="0045756A"/>
    <w:rsid w:val="00457F7D"/>
    <w:rsid w:val="00465D8A"/>
    <w:rsid w:val="004832DE"/>
    <w:rsid w:val="00496CCE"/>
    <w:rsid w:val="004B16B6"/>
    <w:rsid w:val="004B4999"/>
    <w:rsid w:val="004C0EAB"/>
    <w:rsid w:val="004C1619"/>
    <w:rsid w:val="004C65F3"/>
    <w:rsid w:val="004D69C1"/>
    <w:rsid w:val="004D770B"/>
    <w:rsid w:val="004E2C72"/>
    <w:rsid w:val="004F242B"/>
    <w:rsid w:val="005174A9"/>
    <w:rsid w:val="005366A6"/>
    <w:rsid w:val="00546B7F"/>
    <w:rsid w:val="00561F85"/>
    <w:rsid w:val="0057159D"/>
    <w:rsid w:val="00585001"/>
    <w:rsid w:val="00585708"/>
    <w:rsid w:val="00590CCA"/>
    <w:rsid w:val="005B4FC6"/>
    <w:rsid w:val="005C1421"/>
    <w:rsid w:val="005C2562"/>
    <w:rsid w:val="005E3BDC"/>
    <w:rsid w:val="005F40A5"/>
    <w:rsid w:val="00617ED6"/>
    <w:rsid w:val="00623239"/>
    <w:rsid w:val="006431E3"/>
    <w:rsid w:val="0065387F"/>
    <w:rsid w:val="00656A9E"/>
    <w:rsid w:val="006607F1"/>
    <w:rsid w:val="006708C2"/>
    <w:rsid w:val="006809A0"/>
    <w:rsid w:val="00680EDF"/>
    <w:rsid w:val="00692C78"/>
    <w:rsid w:val="006C3E7F"/>
    <w:rsid w:val="006C7460"/>
    <w:rsid w:val="006D0829"/>
    <w:rsid w:val="006E3661"/>
    <w:rsid w:val="0070466B"/>
    <w:rsid w:val="007078C1"/>
    <w:rsid w:val="0071698B"/>
    <w:rsid w:val="007313DD"/>
    <w:rsid w:val="007371E6"/>
    <w:rsid w:val="00744E8A"/>
    <w:rsid w:val="00757EE9"/>
    <w:rsid w:val="00770BC3"/>
    <w:rsid w:val="00773C42"/>
    <w:rsid w:val="007B73BF"/>
    <w:rsid w:val="007C6713"/>
    <w:rsid w:val="007D4123"/>
    <w:rsid w:val="008038A3"/>
    <w:rsid w:val="00805578"/>
    <w:rsid w:val="008250F7"/>
    <w:rsid w:val="00827CE7"/>
    <w:rsid w:val="00830EF8"/>
    <w:rsid w:val="00836DE6"/>
    <w:rsid w:val="00837EA1"/>
    <w:rsid w:val="00866231"/>
    <w:rsid w:val="0087358A"/>
    <w:rsid w:val="00892C72"/>
    <w:rsid w:val="00897938"/>
    <w:rsid w:val="008E6C77"/>
    <w:rsid w:val="008F5896"/>
    <w:rsid w:val="008F753E"/>
    <w:rsid w:val="00905239"/>
    <w:rsid w:val="0091372E"/>
    <w:rsid w:val="00933715"/>
    <w:rsid w:val="0094458C"/>
    <w:rsid w:val="00956D96"/>
    <w:rsid w:val="00962B1D"/>
    <w:rsid w:val="00975273"/>
    <w:rsid w:val="0097592F"/>
    <w:rsid w:val="009817D9"/>
    <w:rsid w:val="00983D2F"/>
    <w:rsid w:val="00995E21"/>
    <w:rsid w:val="009B4D8E"/>
    <w:rsid w:val="009C07A6"/>
    <w:rsid w:val="009E7A2B"/>
    <w:rsid w:val="009F72ED"/>
    <w:rsid w:val="00A019A6"/>
    <w:rsid w:val="00A03623"/>
    <w:rsid w:val="00A07587"/>
    <w:rsid w:val="00A34C44"/>
    <w:rsid w:val="00A4340F"/>
    <w:rsid w:val="00A43DBA"/>
    <w:rsid w:val="00A714E3"/>
    <w:rsid w:val="00A75654"/>
    <w:rsid w:val="00A83922"/>
    <w:rsid w:val="00AA1FEC"/>
    <w:rsid w:val="00AA280C"/>
    <w:rsid w:val="00B071F3"/>
    <w:rsid w:val="00BB4BC7"/>
    <w:rsid w:val="00BC6418"/>
    <w:rsid w:val="00BC6E97"/>
    <w:rsid w:val="00BD3127"/>
    <w:rsid w:val="00BE1349"/>
    <w:rsid w:val="00BE4296"/>
    <w:rsid w:val="00BE7500"/>
    <w:rsid w:val="00BF59F8"/>
    <w:rsid w:val="00BF61FC"/>
    <w:rsid w:val="00C022EB"/>
    <w:rsid w:val="00C07157"/>
    <w:rsid w:val="00C07172"/>
    <w:rsid w:val="00C11E2E"/>
    <w:rsid w:val="00C27B6D"/>
    <w:rsid w:val="00C3640F"/>
    <w:rsid w:val="00C45247"/>
    <w:rsid w:val="00C606F4"/>
    <w:rsid w:val="00C77D5E"/>
    <w:rsid w:val="00C80E26"/>
    <w:rsid w:val="00C939C3"/>
    <w:rsid w:val="00C95016"/>
    <w:rsid w:val="00C9560D"/>
    <w:rsid w:val="00C97C68"/>
    <w:rsid w:val="00CA0D0A"/>
    <w:rsid w:val="00CA36E8"/>
    <w:rsid w:val="00CD6E94"/>
    <w:rsid w:val="00CE2C51"/>
    <w:rsid w:val="00CE3AA0"/>
    <w:rsid w:val="00CF71FA"/>
    <w:rsid w:val="00D020F6"/>
    <w:rsid w:val="00D226CA"/>
    <w:rsid w:val="00D23F75"/>
    <w:rsid w:val="00D26FC3"/>
    <w:rsid w:val="00D3631D"/>
    <w:rsid w:val="00D37AD9"/>
    <w:rsid w:val="00D40100"/>
    <w:rsid w:val="00D4760C"/>
    <w:rsid w:val="00D52A9A"/>
    <w:rsid w:val="00D6288F"/>
    <w:rsid w:val="00D80CAF"/>
    <w:rsid w:val="00DB0461"/>
    <w:rsid w:val="00DB28C0"/>
    <w:rsid w:val="00DB53D9"/>
    <w:rsid w:val="00DC030D"/>
    <w:rsid w:val="00DD0E45"/>
    <w:rsid w:val="00DD4FE1"/>
    <w:rsid w:val="00DF25B9"/>
    <w:rsid w:val="00E038BB"/>
    <w:rsid w:val="00E065D0"/>
    <w:rsid w:val="00E57D39"/>
    <w:rsid w:val="00EA0C33"/>
    <w:rsid w:val="00EB263E"/>
    <w:rsid w:val="00EB3491"/>
    <w:rsid w:val="00EC173E"/>
    <w:rsid w:val="00EC5121"/>
    <w:rsid w:val="00ED209A"/>
    <w:rsid w:val="00ED57F5"/>
    <w:rsid w:val="00EE3ECC"/>
    <w:rsid w:val="00F05F0C"/>
    <w:rsid w:val="00F14E68"/>
    <w:rsid w:val="00F15768"/>
    <w:rsid w:val="00F26122"/>
    <w:rsid w:val="00F45CED"/>
    <w:rsid w:val="00F72FB6"/>
    <w:rsid w:val="00F87D06"/>
    <w:rsid w:val="00F93607"/>
    <w:rsid w:val="00F97D5F"/>
    <w:rsid w:val="00FA4036"/>
    <w:rsid w:val="00FD299A"/>
    <w:rsid w:val="00FD3E8C"/>
    <w:rsid w:val="00FD69CF"/>
    <w:rsid w:val="00FE3AE8"/>
    <w:rsid w:val="00FF0247"/>
    <w:rsid w:val="00FF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B1776"/>
  <w15:chartTrackingRefBased/>
  <w15:docId w15:val="{9018BBB9-BF01-41AF-80A0-70C06A73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3AA0"/>
    <w:rPr>
      <w:rFonts w:ascii="Tahoma" w:hAnsi="Tahoma" w:cs="Tahoma"/>
      <w:sz w:val="16"/>
      <w:szCs w:val="16"/>
    </w:rPr>
  </w:style>
  <w:style w:type="character" w:customStyle="1" w:styleId="DefaultPara">
    <w:name w:val="Default Para"/>
  </w:style>
  <w:style w:type="character" w:customStyle="1" w:styleId="FootnoteRef">
    <w:name w:val="Footnote Ref"/>
  </w:style>
  <w:style w:type="paragraph" w:customStyle="1" w:styleId="Legal1">
    <w:name w:val="Legal 1"/>
    <w:rsid w:val="002A670C"/>
    <w:pPr>
      <w:widowControl w:val="0"/>
      <w:autoSpaceDE w:val="0"/>
      <w:autoSpaceDN w:val="0"/>
      <w:adjustRightInd w:val="0"/>
      <w:ind w:left="720"/>
      <w:jc w:val="both"/>
    </w:pPr>
    <w:rPr>
      <w:sz w:val="24"/>
      <w:szCs w:val="24"/>
    </w:rPr>
  </w:style>
  <w:style w:type="paragraph" w:customStyle="1" w:styleId="Legal2">
    <w:name w:val="Legal 2"/>
    <w:rsid w:val="002A670C"/>
    <w:pPr>
      <w:widowControl w:val="0"/>
      <w:autoSpaceDE w:val="0"/>
      <w:autoSpaceDN w:val="0"/>
      <w:adjustRightInd w:val="0"/>
      <w:ind w:left="720"/>
      <w:jc w:val="both"/>
    </w:pPr>
    <w:rPr>
      <w:sz w:val="24"/>
      <w:szCs w:val="24"/>
    </w:rPr>
  </w:style>
  <w:style w:type="paragraph" w:customStyle="1" w:styleId="Legal3">
    <w:name w:val="Legal 3"/>
    <w:rsid w:val="002A670C"/>
    <w:pPr>
      <w:widowControl w:val="0"/>
      <w:autoSpaceDE w:val="0"/>
      <w:autoSpaceDN w:val="0"/>
      <w:adjustRightInd w:val="0"/>
      <w:ind w:left="720"/>
      <w:jc w:val="both"/>
    </w:pPr>
    <w:rPr>
      <w:sz w:val="24"/>
      <w:szCs w:val="24"/>
    </w:rPr>
  </w:style>
  <w:style w:type="paragraph" w:customStyle="1" w:styleId="Legal4">
    <w:name w:val="Legal 4"/>
    <w:rsid w:val="002A670C"/>
    <w:pPr>
      <w:widowControl w:val="0"/>
      <w:autoSpaceDE w:val="0"/>
      <w:autoSpaceDN w:val="0"/>
      <w:adjustRightInd w:val="0"/>
      <w:ind w:left="720"/>
      <w:jc w:val="both"/>
    </w:pPr>
    <w:rPr>
      <w:sz w:val="24"/>
      <w:szCs w:val="24"/>
    </w:rPr>
  </w:style>
  <w:style w:type="paragraph" w:customStyle="1" w:styleId="Legal5">
    <w:name w:val="Legal 5"/>
    <w:rsid w:val="002A670C"/>
    <w:pPr>
      <w:widowControl w:val="0"/>
      <w:autoSpaceDE w:val="0"/>
      <w:autoSpaceDN w:val="0"/>
      <w:adjustRightInd w:val="0"/>
      <w:ind w:left="720"/>
      <w:jc w:val="both"/>
    </w:pPr>
    <w:rPr>
      <w:sz w:val="24"/>
      <w:szCs w:val="24"/>
    </w:rPr>
  </w:style>
  <w:style w:type="paragraph" w:customStyle="1" w:styleId="Legal6">
    <w:name w:val="Legal 6"/>
    <w:rsid w:val="002A670C"/>
    <w:pPr>
      <w:widowControl w:val="0"/>
      <w:autoSpaceDE w:val="0"/>
      <w:autoSpaceDN w:val="0"/>
      <w:adjustRightInd w:val="0"/>
      <w:ind w:left="720"/>
      <w:jc w:val="both"/>
    </w:pPr>
    <w:rPr>
      <w:sz w:val="24"/>
      <w:szCs w:val="24"/>
    </w:rPr>
  </w:style>
  <w:style w:type="paragraph" w:styleId="FootnoteText">
    <w:name w:val="footnote text"/>
    <w:basedOn w:val="Normal"/>
    <w:semiHidden/>
    <w:rsid w:val="002A67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0"/>
    </w:rPr>
  </w:style>
  <w:style w:type="character" w:styleId="FootnoteReference">
    <w:name w:val="footnote reference"/>
    <w:semiHidden/>
    <w:rsid w:val="002A670C"/>
    <w:rPr>
      <w:vertAlign w:val="superscript"/>
    </w:rPr>
  </w:style>
  <w:style w:type="paragraph" w:styleId="Header">
    <w:name w:val="header"/>
    <w:basedOn w:val="Normal"/>
    <w:link w:val="HeaderChar"/>
    <w:rsid w:val="00D80CAF"/>
    <w:pPr>
      <w:tabs>
        <w:tab w:val="center" w:pos="4680"/>
        <w:tab w:val="right" w:pos="9360"/>
      </w:tabs>
    </w:pPr>
    <w:rPr>
      <w:lang w:val="x-none" w:eastAsia="x-none"/>
    </w:rPr>
  </w:style>
  <w:style w:type="character" w:customStyle="1" w:styleId="HeaderChar">
    <w:name w:val="Header Char"/>
    <w:link w:val="Header"/>
    <w:rsid w:val="00D80CAF"/>
    <w:rPr>
      <w:sz w:val="24"/>
    </w:rPr>
  </w:style>
  <w:style w:type="paragraph" w:styleId="Footer">
    <w:name w:val="footer"/>
    <w:basedOn w:val="Normal"/>
    <w:link w:val="FooterChar"/>
    <w:rsid w:val="00D80CAF"/>
    <w:pPr>
      <w:tabs>
        <w:tab w:val="center" w:pos="4680"/>
        <w:tab w:val="right" w:pos="9360"/>
      </w:tabs>
    </w:pPr>
    <w:rPr>
      <w:lang w:val="x-none" w:eastAsia="x-none"/>
    </w:rPr>
  </w:style>
  <w:style w:type="character" w:customStyle="1" w:styleId="FooterChar">
    <w:name w:val="Footer Char"/>
    <w:link w:val="Footer"/>
    <w:rsid w:val="00D80CAF"/>
    <w:rPr>
      <w:sz w:val="24"/>
    </w:rPr>
  </w:style>
  <w:style w:type="paragraph" w:styleId="Revision">
    <w:name w:val="Revision"/>
    <w:hidden/>
    <w:uiPriority w:val="99"/>
    <w:semiHidden/>
    <w:rsid w:val="00EE3ECC"/>
    <w:rPr>
      <w:sz w:val="24"/>
    </w:rPr>
  </w:style>
  <w:style w:type="paragraph" w:styleId="NormalWeb">
    <w:name w:val="Normal (Web)"/>
    <w:basedOn w:val="Normal"/>
    <w:uiPriority w:val="99"/>
    <w:unhideWhenUsed/>
    <w:rsid w:val="00CF71FA"/>
    <w:pPr>
      <w:spacing w:before="100" w:beforeAutospacing="1" w:after="100" w:afterAutospacing="1"/>
    </w:pPr>
    <w:rPr>
      <w:szCs w:val="24"/>
    </w:rPr>
  </w:style>
  <w:style w:type="character" w:styleId="Emphasis">
    <w:name w:val="Emphasis"/>
    <w:basedOn w:val="DefaultParagraphFont"/>
    <w:uiPriority w:val="20"/>
    <w:qFormat/>
    <w:rsid w:val="00CF71FA"/>
    <w:rPr>
      <w:i/>
      <w:iCs/>
    </w:rPr>
  </w:style>
  <w:style w:type="character" w:styleId="Hyperlink">
    <w:name w:val="Hyperlink"/>
    <w:basedOn w:val="DefaultParagraphFont"/>
    <w:uiPriority w:val="99"/>
    <w:unhideWhenUsed/>
    <w:rsid w:val="00CF7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8227">
      <w:bodyDiv w:val="1"/>
      <w:marLeft w:val="0"/>
      <w:marRight w:val="0"/>
      <w:marTop w:val="0"/>
      <w:marBottom w:val="0"/>
      <w:divBdr>
        <w:top w:val="none" w:sz="0" w:space="0" w:color="auto"/>
        <w:left w:val="none" w:sz="0" w:space="0" w:color="auto"/>
        <w:bottom w:val="none" w:sz="0" w:space="0" w:color="auto"/>
        <w:right w:val="none" w:sz="0" w:space="0" w:color="auto"/>
      </w:divBdr>
      <w:divsChild>
        <w:div w:id="830605583">
          <w:marLeft w:val="0"/>
          <w:marRight w:val="0"/>
          <w:marTop w:val="0"/>
          <w:marBottom w:val="0"/>
          <w:divBdr>
            <w:top w:val="none" w:sz="0" w:space="0" w:color="auto"/>
            <w:left w:val="none" w:sz="0" w:space="0" w:color="auto"/>
            <w:bottom w:val="none" w:sz="0" w:space="0" w:color="auto"/>
            <w:right w:val="none" w:sz="0" w:space="0" w:color="auto"/>
          </w:divBdr>
        </w:div>
        <w:div w:id="185604847">
          <w:marLeft w:val="0"/>
          <w:marRight w:val="0"/>
          <w:marTop w:val="0"/>
          <w:marBottom w:val="0"/>
          <w:divBdr>
            <w:top w:val="none" w:sz="0" w:space="0" w:color="auto"/>
            <w:left w:val="none" w:sz="0" w:space="0" w:color="auto"/>
            <w:bottom w:val="none" w:sz="0" w:space="0" w:color="auto"/>
            <w:right w:val="none" w:sz="0" w:space="0" w:color="auto"/>
          </w:divBdr>
        </w:div>
        <w:div w:id="1206484700">
          <w:marLeft w:val="0"/>
          <w:marRight w:val="0"/>
          <w:marTop w:val="0"/>
          <w:marBottom w:val="0"/>
          <w:divBdr>
            <w:top w:val="none" w:sz="0" w:space="0" w:color="auto"/>
            <w:left w:val="none" w:sz="0" w:space="0" w:color="auto"/>
            <w:bottom w:val="none" w:sz="0" w:space="0" w:color="auto"/>
            <w:right w:val="none" w:sz="0" w:space="0" w:color="auto"/>
          </w:divBdr>
        </w:div>
        <w:div w:id="1610159181">
          <w:marLeft w:val="0"/>
          <w:marRight w:val="0"/>
          <w:marTop w:val="0"/>
          <w:marBottom w:val="0"/>
          <w:divBdr>
            <w:top w:val="none" w:sz="0" w:space="0" w:color="auto"/>
            <w:left w:val="none" w:sz="0" w:space="0" w:color="auto"/>
            <w:bottom w:val="none" w:sz="0" w:space="0" w:color="auto"/>
            <w:right w:val="none" w:sz="0" w:space="0" w:color="auto"/>
          </w:divBdr>
        </w:div>
        <w:div w:id="1796606403">
          <w:marLeft w:val="0"/>
          <w:marRight w:val="0"/>
          <w:marTop w:val="0"/>
          <w:marBottom w:val="0"/>
          <w:divBdr>
            <w:top w:val="none" w:sz="0" w:space="0" w:color="auto"/>
            <w:left w:val="none" w:sz="0" w:space="0" w:color="auto"/>
            <w:bottom w:val="none" w:sz="0" w:space="0" w:color="auto"/>
            <w:right w:val="none" w:sz="0" w:space="0" w:color="auto"/>
          </w:divBdr>
        </w:div>
        <w:div w:id="1995910671">
          <w:marLeft w:val="0"/>
          <w:marRight w:val="0"/>
          <w:marTop w:val="0"/>
          <w:marBottom w:val="0"/>
          <w:divBdr>
            <w:top w:val="none" w:sz="0" w:space="0" w:color="auto"/>
            <w:left w:val="none" w:sz="0" w:space="0" w:color="auto"/>
            <w:bottom w:val="none" w:sz="0" w:space="0" w:color="auto"/>
            <w:right w:val="none" w:sz="0" w:space="0" w:color="auto"/>
          </w:divBdr>
        </w:div>
        <w:div w:id="383069090">
          <w:marLeft w:val="0"/>
          <w:marRight w:val="0"/>
          <w:marTop w:val="0"/>
          <w:marBottom w:val="0"/>
          <w:divBdr>
            <w:top w:val="none" w:sz="0" w:space="0" w:color="auto"/>
            <w:left w:val="none" w:sz="0" w:space="0" w:color="auto"/>
            <w:bottom w:val="none" w:sz="0" w:space="0" w:color="auto"/>
            <w:right w:val="none" w:sz="0" w:space="0" w:color="auto"/>
          </w:divBdr>
        </w:div>
      </w:divsChild>
    </w:div>
    <w:div w:id="16940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dstart.gov/policy/45-cfr-chap-xiii/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dstart.gov/policy/45-cfr-chap-xiii/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7366-2131-4C42-8CBF-1245E5A0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5841</Words>
  <Characters>33299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gperry</dc:creator>
  <cp:keywords/>
  <cp:lastModifiedBy>Morlan, Emily (eemorlan)</cp:lastModifiedBy>
  <cp:revision>10</cp:revision>
  <cp:lastPrinted>2019-09-03T19:58:00Z</cp:lastPrinted>
  <dcterms:created xsi:type="dcterms:W3CDTF">2025-05-27T00:50:00Z</dcterms:created>
  <dcterms:modified xsi:type="dcterms:W3CDTF">2025-06-30T16:07:00Z</dcterms:modified>
</cp:coreProperties>
</file>