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9A3" w:rsidRPr="001E3EB3" w:rsidRDefault="001E3EB3">
      <w:bookmarkStart w:id="0" w:name="_GoBack"/>
      <w:r w:rsidRPr="001E3EB3">
        <w:t>WCHS’s days are on a block schedule with alternating A &amp; B days with a total of eight classes. School doors open at 6:50 am and class starts at 7:05 am each day with the same Advisory teacher for 25 minutes. Each period is 84 minutes of academic time. Lunch is during 3A/7B (10:55-12:35) in three groupings. The school day ends at 2:05 pm.</w:t>
      </w:r>
      <w:bookmarkEnd w:id="0"/>
    </w:p>
    <w:sectPr w:rsidR="00DC69A3" w:rsidRPr="001E3E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EB3"/>
    <w:rsid w:val="001E3EB3"/>
    <w:rsid w:val="00DC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475B08-10CE-4F17-A689-BF8D0DD8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 Nashville Publilc Schools</Company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McClure, Sabrina L</dc:creator>
  <cp:keywords/>
  <dc:description/>
  <cp:lastModifiedBy>McClure, Sabrina L</cp:lastModifiedBy>
  <cp:revision>1</cp:revision>
  <dcterms:created xsi:type="dcterms:W3CDTF">2016-04-22T15:58:00Z</dcterms:created>
  <dcterms:modified xsi:type="dcterms:W3CDTF">2016-04-22T15:59:00Z</dcterms:modified>
</cp:coreProperties>
</file>