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1CED" w14:textId="77777777" w:rsidR="00136F2C" w:rsidRDefault="00136F2C">
      <w:pPr>
        <w:widowControl w:val="0"/>
        <w:jc w:val="both"/>
      </w:pPr>
      <w:r>
        <w:fldChar w:fldCharType="begin"/>
      </w:r>
      <w:r>
        <w:instrText xml:space="preserve"> SEQ CHAPTER \h \r 1</w:instrText>
      </w:r>
      <w:r>
        <w:fldChar w:fldCharType="end"/>
      </w:r>
    </w:p>
    <w:p w14:paraId="062A5411" w14:textId="77777777" w:rsidR="00136F2C" w:rsidRDefault="00136F2C" w:rsidP="001770CE">
      <w:pPr>
        <w:widowControl w:val="0"/>
        <w:jc w:val="both"/>
      </w:pPr>
    </w:p>
    <w:p w14:paraId="20E7CAD9" w14:textId="77777777" w:rsidR="001770CE" w:rsidRDefault="001770CE" w:rsidP="001770CE">
      <w:pPr>
        <w:widowControl w:val="0"/>
        <w:jc w:val="both"/>
        <w:rPr>
          <w:u w:val="single"/>
        </w:rPr>
      </w:pPr>
      <w:r>
        <w:rPr>
          <w:u w:val="single"/>
        </w:rPr>
        <w:t>Business Operations</w:t>
      </w:r>
    </w:p>
    <w:p w14:paraId="775DA2EC" w14:textId="77777777" w:rsidR="001770CE" w:rsidRDefault="001770CE" w:rsidP="001770CE">
      <w:pPr>
        <w:widowControl w:val="0"/>
        <w:jc w:val="both"/>
        <w:rPr>
          <w:u w:val="single"/>
        </w:rPr>
      </w:pPr>
    </w:p>
    <w:p w14:paraId="5E402B7F" w14:textId="77777777" w:rsidR="001770CE" w:rsidRDefault="001770CE" w:rsidP="001770CE">
      <w:pPr>
        <w:widowControl w:val="0"/>
        <w:jc w:val="both"/>
      </w:pPr>
      <w:r>
        <w:rPr>
          <w:u w:val="single"/>
        </w:rPr>
        <w:t>Depository</w:t>
      </w:r>
    </w:p>
    <w:p w14:paraId="5ED19967" w14:textId="77777777" w:rsidR="001770CE" w:rsidRDefault="001770CE" w:rsidP="001770CE">
      <w:pPr>
        <w:widowControl w:val="0"/>
        <w:jc w:val="both"/>
      </w:pPr>
    </w:p>
    <w:p w14:paraId="29F6DE55" w14:textId="77777777" w:rsidR="001770CE" w:rsidRDefault="001770CE" w:rsidP="001770CE">
      <w:pPr>
        <w:widowControl w:val="0"/>
        <w:jc w:val="both"/>
      </w:pPr>
      <w:r>
        <w:t>The Treasurer of the Board shall deposit the funds received in banks situated within the boundaries of the district, with the exception of the Nebraska School District Liquid Asset Fund.</w:t>
      </w:r>
    </w:p>
    <w:p w14:paraId="7EBC3B84" w14:textId="77777777" w:rsidR="001770CE" w:rsidRDefault="001770CE" w:rsidP="001770CE">
      <w:pPr>
        <w:widowControl w:val="0"/>
        <w:jc w:val="both"/>
      </w:pPr>
    </w:p>
    <w:p w14:paraId="16443296" w14:textId="77777777" w:rsidR="001770CE" w:rsidRDefault="001770CE" w:rsidP="001770CE">
      <w:pPr>
        <w:widowControl w:val="0"/>
        <w:jc w:val="both"/>
      </w:pPr>
      <w:r>
        <w:t>The depository bank or banks shall be, from time to time, designated by the Board by formal resolution.  Such designation may be withdrawn at any time by the Board by formal resolution entered upon its records.</w:t>
      </w:r>
    </w:p>
    <w:p w14:paraId="5155733E" w14:textId="77777777" w:rsidR="001770CE" w:rsidRDefault="001770CE" w:rsidP="001770CE">
      <w:pPr>
        <w:widowControl w:val="0"/>
        <w:jc w:val="both"/>
      </w:pPr>
    </w:p>
    <w:p w14:paraId="5632E7B1" w14:textId="77777777" w:rsidR="001770CE" w:rsidRDefault="001770CE" w:rsidP="001770CE">
      <w:pPr>
        <w:widowControl w:val="0"/>
        <w:jc w:val="both"/>
      </w:pPr>
      <w:r>
        <w:t>If there is no bank within the district, or if the bank refuses or neglects to make application as a depository, the Board may designate any bank that is a state bank or national bank within the State.</w:t>
      </w:r>
    </w:p>
    <w:p w14:paraId="79EF46CA" w14:textId="77777777" w:rsidR="001770CE" w:rsidRDefault="001770CE" w:rsidP="001770CE">
      <w:pPr>
        <w:widowControl w:val="0"/>
        <w:jc w:val="both"/>
      </w:pPr>
    </w:p>
    <w:p w14:paraId="6B7BBD40" w14:textId="77777777" w:rsidR="001770CE" w:rsidRPr="006415B9" w:rsidRDefault="001770CE" w:rsidP="001770CE">
      <w:pPr>
        <w:widowControl w:val="0"/>
        <w:spacing w:line="0" w:lineRule="atLeast"/>
        <w:jc w:val="both"/>
      </w:pPr>
      <w:r>
        <w:t xml:space="preserve">Date of Adoption: </w:t>
      </w:r>
      <w:r>
        <w:rPr>
          <w:szCs w:val="24"/>
        </w:rPr>
        <w:t>January 9, 2006</w:t>
      </w:r>
    </w:p>
    <w:p w14:paraId="0518227C" w14:textId="77777777" w:rsidR="001770CE" w:rsidRDefault="001770CE" w:rsidP="001770CE">
      <w:pPr>
        <w:widowControl w:val="0"/>
        <w:spacing w:line="0" w:lineRule="atLeast"/>
        <w:jc w:val="both"/>
      </w:pPr>
      <w:r>
        <w:rPr>
          <w:szCs w:val="24"/>
        </w:rPr>
        <w:t>Reviewed: Sep</w:t>
      </w:r>
      <w:r w:rsidR="00034A3E">
        <w:rPr>
          <w:szCs w:val="24"/>
        </w:rPr>
        <w:t>t</w:t>
      </w:r>
      <w:r>
        <w:rPr>
          <w:szCs w:val="24"/>
        </w:rPr>
        <w:t>. 8, 2008, Sep</w:t>
      </w:r>
      <w:r w:rsidR="00034A3E">
        <w:rPr>
          <w:szCs w:val="24"/>
        </w:rPr>
        <w:t>t</w:t>
      </w:r>
      <w:r>
        <w:rPr>
          <w:szCs w:val="24"/>
        </w:rPr>
        <w:t>. 14, 2009, Sep</w:t>
      </w:r>
      <w:r w:rsidR="00034A3E">
        <w:rPr>
          <w:szCs w:val="24"/>
        </w:rPr>
        <w:t>t</w:t>
      </w:r>
      <w:r>
        <w:rPr>
          <w:szCs w:val="24"/>
        </w:rPr>
        <w:t>. 13, 2010</w:t>
      </w:r>
    </w:p>
    <w:p w14:paraId="09EFA79F" w14:textId="77777777" w:rsidR="001770CE" w:rsidRDefault="001770CE" w:rsidP="001770CE">
      <w:pPr>
        <w:widowControl w:val="0"/>
        <w:spacing w:line="0" w:lineRule="atLeast"/>
        <w:jc w:val="both"/>
        <w:rPr>
          <w:szCs w:val="24"/>
        </w:rPr>
      </w:pPr>
      <w:r>
        <w:rPr>
          <w:szCs w:val="24"/>
        </w:rPr>
        <w:t>Revised: Sep</w:t>
      </w:r>
      <w:r w:rsidR="00034A3E">
        <w:rPr>
          <w:szCs w:val="24"/>
        </w:rPr>
        <w:t>t.</w:t>
      </w:r>
      <w:r>
        <w:rPr>
          <w:szCs w:val="24"/>
        </w:rPr>
        <w:t xml:space="preserve"> 12, 2011</w:t>
      </w:r>
    </w:p>
    <w:p w14:paraId="0EE72D51" w14:textId="77777777" w:rsidR="00E03B5D" w:rsidRPr="004C6759" w:rsidRDefault="001770CE" w:rsidP="00E03B5D">
      <w:pPr>
        <w:widowControl w:val="0"/>
        <w:spacing w:line="0" w:lineRule="atLeast"/>
        <w:jc w:val="both"/>
      </w:pPr>
      <w:r>
        <w:rPr>
          <w:szCs w:val="24"/>
        </w:rPr>
        <w:t>Reviewed: Mar. 12, 2012</w:t>
      </w:r>
      <w:r w:rsidR="00195786">
        <w:rPr>
          <w:szCs w:val="24"/>
        </w:rPr>
        <w:t>, Mar. 11, 2013</w:t>
      </w:r>
      <w:r w:rsidR="004E34A3">
        <w:rPr>
          <w:szCs w:val="24"/>
        </w:rPr>
        <w:t>, May 12, 2014</w:t>
      </w:r>
      <w:r w:rsidR="00E84322">
        <w:rPr>
          <w:szCs w:val="24"/>
        </w:rPr>
        <w:t>, May 11, 2015</w:t>
      </w:r>
      <w:r w:rsidR="00905FEE">
        <w:rPr>
          <w:szCs w:val="24"/>
        </w:rPr>
        <w:t>, May 9, 2016</w:t>
      </w:r>
      <w:r w:rsidR="00C13CCE">
        <w:rPr>
          <w:szCs w:val="24"/>
        </w:rPr>
        <w:t>, May 8, 2017</w:t>
      </w:r>
      <w:r w:rsidR="00BC5001">
        <w:rPr>
          <w:szCs w:val="24"/>
        </w:rPr>
        <w:t>, May 14, 2018</w:t>
      </w:r>
      <w:r w:rsidR="00681590">
        <w:rPr>
          <w:szCs w:val="24"/>
        </w:rPr>
        <w:t>, May 13, 2019</w:t>
      </w:r>
      <w:r w:rsidR="0059145E">
        <w:rPr>
          <w:szCs w:val="24"/>
        </w:rPr>
        <w:t>, June 8, 2020</w:t>
      </w:r>
      <w:r w:rsidR="00740102">
        <w:rPr>
          <w:szCs w:val="24"/>
        </w:rPr>
        <w:t>, June 14, 2021</w:t>
      </w:r>
      <w:r w:rsidR="00A21767">
        <w:rPr>
          <w:szCs w:val="24"/>
        </w:rPr>
        <w:t>, June 13, 2022</w:t>
      </w:r>
      <w:r w:rsidR="00A93BCE">
        <w:rPr>
          <w:szCs w:val="24"/>
        </w:rPr>
        <w:t>, June 12, 2023</w:t>
      </w:r>
      <w:r w:rsidR="00962EAD">
        <w:rPr>
          <w:szCs w:val="24"/>
        </w:rPr>
        <w:t>, June 10, 2024</w:t>
      </w:r>
      <w:r w:rsidR="00E03B5D">
        <w:rPr>
          <w:szCs w:val="24"/>
        </w:rPr>
        <w:t>, June 9, 2025</w:t>
      </w:r>
    </w:p>
    <w:p w14:paraId="49FE378F" w14:textId="55C2475A" w:rsidR="001770CE" w:rsidRPr="005579BA" w:rsidRDefault="001770CE" w:rsidP="001770CE">
      <w:pPr>
        <w:widowControl w:val="0"/>
        <w:spacing w:line="0" w:lineRule="atLeast"/>
        <w:jc w:val="both"/>
      </w:pPr>
    </w:p>
    <w:sectPr w:rsidR="001770CE" w:rsidRPr="005579BA">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060A" w14:textId="77777777" w:rsidR="00530DC0" w:rsidRDefault="00530DC0">
      <w:r>
        <w:separator/>
      </w:r>
    </w:p>
  </w:endnote>
  <w:endnote w:type="continuationSeparator" w:id="0">
    <w:p w14:paraId="4139290C" w14:textId="77777777" w:rsidR="00530DC0" w:rsidRDefault="0053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366" w14:textId="77777777" w:rsidR="004E34A3" w:rsidRDefault="004E34A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23B20452" w14:textId="77777777" w:rsidR="004E34A3" w:rsidRDefault="004E34A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E5B" w14:textId="77777777" w:rsidR="004E34A3" w:rsidRDefault="004E34A3">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A21767">
        <w:rPr>
          <w:noProof/>
        </w:rPr>
        <w:t>1</w:t>
      </w:r>
    </w:fldSimple>
  </w:p>
  <w:p w14:paraId="05378049" w14:textId="77777777" w:rsidR="004E34A3" w:rsidRDefault="004E34A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317A" w14:textId="77777777" w:rsidR="00530DC0" w:rsidRDefault="00530DC0">
      <w:r>
        <w:separator/>
      </w:r>
    </w:p>
  </w:footnote>
  <w:footnote w:type="continuationSeparator" w:id="0">
    <w:p w14:paraId="570663F3" w14:textId="77777777" w:rsidR="00530DC0" w:rsidRDefault="0053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CA38" w14:textId="77777777" w:rsidR="004E34A3" w:rsidRDefault="004E34A3">
    <w:pPr>
      <w:widowControl w:val="0"/>
      <w:tabs>
        <w:tab w:val="center" w:pos="4680"/>
        <w:tab w:val="right" w:pos="9360"/>
      </w:tabs>
    </w:pPr>
    <w:r>
      <w:t>Article 3</w:t>
    </w:r>
    <w:r>
      <w:rPr>
        <w:b/>
      </w:rPr>
      <w:tab/>
      <w:t>BUSINESS OPERATIONS</w:t>
    </w:r>
    <w:r>
      <w:tab/>
      <w:t>Policy No. 3120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AB2" w14:textId="77777777" w:rsidR="004E34A3" w:rsidRDefault="004E34A3">
    <w:pPr>
      <w:widowControl w:val="0"/>
      <w:tabs>
        <w:tab w:val="center" w:pos="4680"/>
        <w:tab w:val="right" w:pos="9360"/>
      </w:tabs>
    </w:pPr>
    <w:r>
      <w:t>Article 3</w:t>
    </w:r>
    <w:r>
      <w:rPr>
        <w:b/>
      </w:rPr>
      <w:tab/>
      <w:t>BUSINESS OPERATIONS</w:t>
    </w:r>
    <w:r>
      <w:tab/>
      <w:t>Policy No. 3120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73"/>
    <w:rsid w:val="00034A3E"/>
    <w:rsid w:val="00136F2C"/>
    <w:rsid w:val="001770CE"/>
    <w:rsid w:val="00195786"/>
    <w:rsid w:val="00310D4B"/>
    <w:rsid w:val="0036547B"/>
    <w:rsid w:val="004E34A3"/>
    <w:rsid w:val="00530DC0"/>
    <w:rsid w:val="0059145E"/>
    <w:rsid w:val="00681590"/>
    <w:rsid w:val="00740102"/>
    <w:rsid w:val="00905FEE"/>
    <w:rsid w:val="00962EAD"/>
    <w:rsid w:val="009A17FD"/>
    <w:rsid w:val="00A21767"/>
    <w:rsid w:val="00A93BCE"/>
    <w:rsid w:val="00BC5001"/>
    <w:rsid w:val="00BE3701"/>
    <w:rsid w:val="00C13CCE"/>
    <w:rsid w:val="00C56150"/>
    <w:rsid w:val="00CA500D"/>
    <w:rsid w:val="00D67173"/>
    <w:rsid w:val="00DC3597"/>
    <w:rsid w:val="00E03B5D"/>
    <w:rsid w:val="00E218C4"/>
    <w:rsid w:val="00E57EB0"/>
    <w:rsid w:val="00E843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EC629FF"/>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15B9"/>
    <w:pPr>
      <w:tabs>
        <w:tab w:val="center" w:pos="4320"/>
        <w:tab w:val="right" w:pos="8640"/>
      </w:tabs>
    </w:pPr>
  </w:style>
  <w:style w:type="character" w:customStyle="1" w:styleId="HeaderChar">
    <w:name w:val="Header Char"/>
    <w:link w:val="Header"/>
    <w:uiPriority w:val="99"/>
    <w:semiHidden/>
    <w:rsid w:val="006415B9"/>
    <w:rPr>
      <w:sz w:val="24"/>
    </w:rPr>
  </w:style>
  <w:style w:type="paragraph" w:styleId="Footer">
    <w:name w:val="footer"/>
    <w:basedOn w:val="Normal"/>
    <w:link w:val="FooterChar"/>
    <w:uiPriority w:val="99"/>
    <w:semiHidden/>
    <w:unhideWhenUsed/>
    <w:rsid w:val="006415B9"/>
    <w:pPr>
      <w:tabs>
        <w:tab w:val="center" w:pos="4320"/>
        <w:tab w:val="right" w:pos="8640"/>
      </w:tabs>
    </w:pPr>
  </w:style>
  <w:style w:type="character" w:customStyle="1" w:styleId="FooterChar">
    <w:name w:val="Footer Char"/>
    <w:link w:val="Footer"/>
    <w:uiPriority w:val="99"/>
    <w:semiHidden/>
    <w:rsid w:val="006415B9"/>
    <w:rPr>
      <w:sz w:val="24"/>
    </w:rPr>
  </w:style>
  <w:style w:type="paragraph" w:styleId="BalloonText">
    <w:name w:val="Balloon Text"/>
    <w:basedOn w:val="Normal"/>
    <w:link w:val="BalloonTextChar"/>
    <w:uiPriority w:val="99"/>
    <w:semiHidden/>
    <w:unhideWhenUsed/>
    <w:rsid w:val="004A5967"/>
    <w:rPr>
      <w:rFonts w:ascii="Lucida Grande" w:hAnsi="Lucida Grande"/>
      <w:sz w:val="18"/>
      <w:szCs w:val="18"/>
    </w:rPr>
  </w:style>
  <w:style w:type="character" w:customStyle="1" w:styleId="BalloonTextChar">
    <w:name w:val="Balloon Text Char"/>
    <w:link w:val="BalloonText"/>
    <w:uiPriority w:val="99"/>
    <w:semiHidden/>
    <w:rsid w:val="004A596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2013-05-16T19:34:00Z</cp:lastPrinted>
  <dcterms:created xsi:type="dcterms:W3CDTF">2024-06-12T20:31:00Z</dcterms:created>
  <dcterms:modified xsi:type="dcterms:W3CDTF">2025-05-16T20:06:00Z</dcterms:modified>
</cp:coreProperties>
</file>