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5E33F" w14:textId="78820182" w:rsidR="00982A47" w:rsidRDefault="00982A47" w:rsidP="006B3BF3">
      <w:pPr>
        <w:widowControl w:val="0"/>
        <w:jc w:val="both"/>
      </w:pPr>
      <w:r>
        <w:fldChar w:fldCharType="begin"/>
      </w:r>
      <w:r>
        <w:instrText xml:space="preserve"> SEQ CHAPTER \h \r 1</w:instrText>
      </w:r>
      <w:r>
        <w:fldChar w:fldCharType="end"/>
      </w:r>
    </w:p>
    <w:p w14:paraId="6CCBDC53" w14:textId="77777777" w:rsidR="006B3BF3" w:rsidRDefault="006B3BF3" w:rsidP="006B3BF3">
      <w:pPr>
        <w:widowControl w:val="0"/>
        <w:jc w:val="both"/>
      </w:pPr>
    </w:p>
    <w:p w14:paraId="63D0407B" w14:textId="77777777" w:rsidR="006B3BF3" w:rsidRDefault="006B3BF3" w:rsidP="006B3BF3">
      <w:pPr>
        <w:widowControl w:val="0"/>
        <w:jc w:val="both"/>
        <w:rPr>
          <w:u w:val="single"/>
        </w:rPr>
      </w:pPr>
      <w:r>
        <w:rPr>
          <w:u w:val="single"/>
        </w:rPr>
        <w:t>Business Operations</w:t>
      </w:r>
    </w:p>
    <w:p w14:paraId="474690EA" w14:textId="77777777" w:rsidR="006B3BF3" w:rsidRDefault="006B3BF3" w:rsidP="006B3BF3">
      <w:pPr>
        <w:widowControl w:val="0"/>
        <w:jc w:val="both"/>
        <w:rPr>
          <w:u w:val="single"/>
        </w:rPr>
      </w:pPr>
    </w:p>
    <w:p w14:paraId="79323FDD" w14:textId="77777777" w:rsidR="006B3BF3" w:rsidRDefault="006B3BF3" w:rsidP="006B3BF3">
      <w:pPr>
        <w:widowControl w:val="0"/>
        <w:jc w:val="both"/>
      </w:pPr>
      <w:r>
        <w:rPr>
          <w:u w:val="single"/>
        </w:rPr>
        <w:t>Materials Fees</w:t>
      </w:r>
    </w:p>
    <w:p w14:paraId="17C8FFD8" w14:textId="77777777" w:rsidR="006B3BF3" w:rsidRDefault="006B3BF3" w:rsidP="006B3BF3">
      <w:pPr>
        <w:widowControl w:val="0"/>
        <w:jc w:val="both"/>
      </w:pPr>
    </w:p>
    <w:p w14:paraId="150BAD01" w14:textId="77777777" w:rsidR="006B3BF3" w:rsidRDefault="006B3BF3" w:rsidP="006B3BF3">
      <w:pPr>
        <w:widowControl w:val="0"/>
        <w:jc w:val="both"/>
      </w:pPr>
      <w:r>
        <w:t>Each principal is responsible, in cooperation with teachers, coaches and other instructional personnel for planning and requesting budgetary provision for all materials and activities recognized as part of the total school program.</w:t>
      </w:r>
    </w:p>
    <w:p w14:paraId="7BF8C74B" w14:textId="77777777" w:rsidR="006B3BF3" w:rsidRDefault="006B3BF3" w:rsidP="006B3BF3">
      <w:pPr>
        <w:widowControl w:val="0"/>
        <w:jc w:val="both"/>
      </w:pPr>
    </w:p>
    <w:p w14:paraId="12027079" w14:textId="77777777" w:rsidR="006B3BF3" w:rsidRDefault="006B3BF3" w:rsidP="006B3BF3">
      <w:pPr>
        <w:widowControl w:val="0"/>
        <w:spacing w:line="0" w:lineRule="atLeast"/>
        <w:jc w:val="both"/>
      </w:pPr>
      <w:r>
        <w:t xml:space="preserve">Date of Adoption: </w:t>
      </w:r>
      <w:r>
        <w:rPr>
          <w:szCs w:val="24"/>
        </w:rPr>
        <w:t>January 9, 2006</w:t>
      </w:r>
    </w:p>
    <w:p w14:paraId="02A19EEA" w14:textId="77777777" w:rsidR="00087D68" w:rsidRDefault="006B3BF3" w:rsidP="006B3BF3">
      <w:pPr>
        <w:widowControl w:val="0"/>
        <w:spacing w:line="0" w:lineRule="atLeast"/>
        <w:jc w:val="both"/>
        <w:rPr>
          <w:szCs w:val="24"/>
        </w:rPr>
      </w:pPr>
      <w:r>
        <w:rPr>
          <w:szCs w:val="24"/>
        </w:rPr>
        <w:t>Reviewed: Sep</w:t>
      </w:r>
      <w:r w:rsidR="00087D68">
        <w:rPr>
          <w:szCs w:val="24"/>
        </w:rPr>
        <w:t>t</w:t>
      </w:r>
      <w:r>
        <w:rPr>
          <w:szCs w:val="24"/>
        </w:rPr>
        <w:t>. 8, 2008, Sep</w:t>
      </w:r>
      <w:r w:rsidR="00087D68">
        <w:rPr>
          <w:szCs w:val="24"/>
        </w:rPr>
        <w:t>t</w:t>
      </w:r>
      <w:r>
        <w:rPr>
          <w:szCs w:val="24"/>
        </w:rPr>
        <w:t>. 14, 2009, Sep</w:t>
      </w:r>
      <w:r w:rsidR="00087D68">
        <w:rPr>
          <w:szCs w:val="24"/>
        </w:rPr>
        <w:t>t</w:t>
      </w:r>
      <w:r>
        <w:rPr>
          <w:szCs w:val="24"/>
        </w:rPr>
        <w:t>. 13, 2010, Sep</w:t>
      </w:r>
      <w:r w:rsidR="00087D68">
        <w:rPr>
          <w:szCs w:val="24"/>
        </w:rPr>
        <w:t>t</w:t>
      </w:r>
      <w:r>
        <w:rPr>
          <w:szCs w:val="24"/>
        </w:rPr>
        <w:t>. 12, 2011, Mar. 12, 2012</w:t>
      </w:r>
      <w:r w:rsidR="00087D68">
        <w:rPr>
          <w:szCs w:val="24"/>
        </w:rPr>
        <w:t xml:space="preserve">, </w:t>
      </w:r>
    </w:p>
    <w:p w14:paraId="361191D8" w14:textId="77777777" w:rsidR="00171ED7" w:rsidRPr="004C6759" w:rsidRDefault="00087D68" w:rsidP="00171ED7">
      <w:pPr>
        <w:widowControl w:val="0"/>
        <w:spacing w:line="0" w:lineRule="atLeast"/>
        <w:jc w:val="both"/>
      </w:pPr>
      <w:r>
        <w:rPr>
          <w:szCs w:val="24"/>
        </w:rPr>
        <w:t>May 13, 2013</w:t>
      </w:r>
      <w:r w:rsidR="004022E1">
        <w:rPr>
          <w:szCs w:val="24"/>
        </w:rPr>
        <w:t>, May 12, 2014</w:t>
      </w:r>
      <w:r w:rsidR="00051EE4">
        <w:rPr>
          <w:szCs w:val="24"/>
        </w:rPr>
        <w:t>, May 11, 2015</w:t>
      </w:r>
      <w:r w:rsidR="00FE2621">
        <w:rPr>
          <w:szCs w:val="24"/>
        </w:rPr>
        <w:t>, May 9, 2016</w:t>
      </w:r>
      <w:r w:rsidR="00366280">
        <w:rPr>
          <w:szCs w:val="24"/>
        </w:rPr>
        <w:t>, May 8, 2017</w:t>
      </w:r>
      <w:r w:rsidR="008F311B">
        <w:rPr>
          <w:szCs w:val="24"/>
        </w:rPr>
        <w:t>, May 14, 2018</w:t>
      </w:r>
      <w:r w:rsidR="00312AE3">
        <w:rPr>
          <w:szCs w:val="24"/>
        </w:rPr>
        <w:t>, May 13, 2019</w:t>
      </w:r>
      <w:r w:rsidR="003950A8">
        <w:rPr>
          <w:szCs w:val="24"/>
        </w:rPr>
        <w:t>, June 8, 2020</w:t>
      </w:r>
      <w:r w:rsidR="00220877">
        <w:rPr>
          <w:szCs w:val="24"/>
        </w:rPr>
        <w:t>, June 14, 2021</w:t>
      </w:r>
      <w:r w:rsidR="00A61715">
        <w:rPr>
          <w:szCs w:val="24"/>
        </w:rPr>
        <w:t>, June 13, 2022</w:t>
      </w:r>
      <w:r w:rsidR="001225B5">
        <w:rPr>
          <w:szCs w:val="24"/>
        </w:rPr>
        <w:t>, June 12, 2023</w:t>
      </w:r>
      <w:r w:rsidR="00AF4761">
        <w:rPr>
          <w:szCs w:val="24"/>
        </w:rPr>
        <w:t>, June 10, 2024</w:t>
      </w:r>
      <w:r w:rsidR="00171ED7">
        <w:rPr>
          <w:szCs w:val="24"/>
        </w:rPr>
        <w:t>, June 9, 2025</w:t>
      </w:r>
    </w:p>
    <w:p w14:paraId="0D5A1907" w14:textId="5B14D2E0" w:rsidR="006B3BF3" w:rsidRDefault="006B3BF3" w:rsidP="006B3BF3">
      <w:pPr>
        <w:widowControl w:val="0"/>
        <w:spacing w:line="0" w:lineRule="atLeast"/>
        <w:jc w:val="both"/>
      </w:pPr>
    </w:p>
    <w:sectPr w:rsidR="006B3BF3">
      <w:headerReference w:type="even" r:id="rId6"/>
      <w:headerReference w:type="default" r:id="rId7"/>
      <w:footerReference w:type="even" r:id="rId8"/>
      <w:footerReference w:type="default" r:id="rId9"/>
      <w:footnotePr>
        <w:numFmt w:val="lowerLetter"/>
      </w:footnotePr>
      <w:endnotePr>
        <w:numFmt w:val="lowerLetter"/>
      </w:endnotePr>
      <w:pgSz w:w="12240" w:h="15840"/>
      <w:pgMar w:top="1200" w:right="1440" w:bottom="120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48D3B" w14:textId="77777777" w:rsidR="001F3B27" w:rsidRDefault="001F3B27">
      <w:r>
        <w:separator/>
      </w:r>
    </w:p>
  </w:endnote>
  <w:endnote w:type="continuationSeparator" w:id="0">
    <w:p w14:paraId="340DBDE8" w14:textId="77777777" w:rsidR="001F3B27" w:rsidRDefault="001F3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F0EE8" w14:textId="77777777" w:rsidR="006B3BF3" w:rsidRDefault="006B3BF3">
    <w:pPr>
      <w:framePr w:w="9360" w:h="280" w:hRule="exact" w:wrap="notBeside" w:vAnchor="page" w:hAnchor="text" w:y="14832"/>
      <w:widowControl w:val="0"/>
      <w:spacing w:line="0" w:lineRule="atLeast"/>
      <w:jc w:val="center"/>
      <w:rPr>
        <w:vanish/>
      </w:rPr>
    </w:pPr>
    <w:r>
      <w:t xml:space="preserve">Page </w:t>
    </w:r>
    <w:r>
      <w:pgNum/>
    </w:r>
    <w:r>
      <w:t xml:space="preserve"> of  </w:t>
    </w:r>
    <w:fldSimple w:instr=" NUMPAGES \* arabic \* MERGEFORMAT ">
      <w:r w:rsidR="00087D68">
        <w:rPr>
          <w:noProof/>
        </w:rPr>
        <w:t>1</w:t>
      </w:r>
    </w:fldSimple>
  </w:p>
  <w:p w14:paraId="381BC7E7" w14:textId="77777777" w:rsidR="006B3BF3" w:rsidRDefault="006B3BF3">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E0F5A" w14:textId="77777777" w:rsidR="006B3BF3" w:rsidRDefault="006B3BF3">
    <w:pPr>
      <w:framePr w:w="9360" w:h="280" w:hRule="exact" w:wrap="notBeside" w:vAnchor="page" w:hAnchor="text" w:y="14832"/>
      <w:widowControl w:val="0"/>
      <w:jc w:val="center"/>
      <w:rPr>
        <w:vanish/>
      </w:rPr>
    </w:pPr>
    <w:r>
      <w:t xml:space="preserve">Page </w:t>
    </w:r>
    <w:r>
      <w:pgNum/>
    </w:r>
    <w:r>
      <w:t xml:space="preserve"> of </w:t>
    </w:r>
    <w:fldSimple w:instr=" NUMPAGES \* arabic \* MERGEFORMAT ">
      <w:r w:rsidR="00A61715">
        <w:rPr>
          <w:noProof/>
        </w:rPr>
        <w:t>1</w:t>
      </w:r>
    </w:fldSimple>
  </w:p>
  <w:p w14:paraId="63AFADBC" w14:textId="77777777" w:rsidR="006B3BF3" w:rsidRDefault="006B3BF3">
    <w:pPr>
      <w:widowControl w:val="0"/>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88EAC" w14:textId="77777777" w:rsidR="001F3B27" w:rsidRDefault="001F3B27">
      <w:r>
        <w:separator/>
      </w:r>
    </w:p>
  </w:footnote>
  <w:footnote w:type="continuationSeparator" w:id="0">
    <w:p w14:paraId="114900E1" w14:textId="77777777" w:rsidR="001F3B27" w:rsidRDefault="001F3B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1F7D8" w14:textId="77777777" w:rsidR="006B3BF3" w:rsidRDefault="006B3BF3">
    <w:pPr>
      <w:widowControl w:val="0"/>
      <w:tabs>
        <w:tab w:val="center" w:pos="4680"/>
        <w:tab w:val="right" w:pos="9360"/>
      </w:tabs>
    </w:pPr>
    <w:r>
      <w:t>Article 3</w:t>
    </w:r>
    <w:r>
      <w:rPr>
        <w:b/>
      </w:rPr>
      <w:tab/>
      <w:t>BUSINESS OPERATIONS</w:t>
    </w:r>
    <w:r>
      <w:tab/>
      <w:t>Policy No. 3060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75E4C" w14:textId="77777777" w:rsidR="006B3BF3" w:rsidRDefault="006B3BF3">
    <w:pPr>
      <w:widowControl w:val="0"/>
      <w:tabs>
        <w:tab w:val="center" w:pos="4680"/>
        <w:tab w:val="right" w:pos="9360"/>
      </w:tabs>
    </w:pPr>
    <w:r>
      <w:t>Article 3</w:t>
    </w:r>
    <w:r>
      <w:rPr>
        <w:b/>
      </w:rPr>
      <w:tab/>
      <w:t>BUSINESS OPERATIONS</w:t>
    </w:r>
    <w:r>
      <w:tab/>
      <w:t>Policy No. 3060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enforcement="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523"/>
    <w:rsid w:val="00051EE4"/>
    <w:rsid w:val="00087D68"/>
    <w:rsid w:val="001225B5"/>
    <w:rsid w:val="00163523"/>
    <w:rsid w:val="00171ED7"/>
    <w:rsid w:val="001A0C47"/>
    <w:rsid w:val="001F3B27"/>
    <w:rsid w:val="00220877"/>
    <w:rsid w:val="00310D4B"/>
    <w:rsid w:val="00312AE3"/>
    <w:rsid w:val="00366280"/>
    <w:rsid w:val="003950A8"/>
    <w:rsid w:val="004022E1"/>
    <w:rsid w:val="006B3BF3"/>
    <w:rsid w:val="008039C4"/>
    <w:rsid w:val="008F311B"/>
    <w:rsid w:val="0096036D"/>
    <w:rsid w:val="00982A47"/>
    <w:rsid w:val="00A61715"/>
    <w:rsid w:val="00AF4761"/>
    <w:rsid w:val="00DC3597"/>
    <w:rsid w:val="00FE262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6F75D8A5"/>
  <w14:defaultImageDpi w14:val="300"/>
  <w15:docId w15:val="{6FDC8DE4-5227-E445-9642-CE5A3AFBC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C4F07"/>
    <w:pPr>
      <w:tabs>
        <w:tab w:val="center" w:pos="4320"/>
        <w:tab w:val="right" w:pos="8640"/>
      </w:tabs>
    </w:pPr>
  </w:style>
  <w:style w:type="character" w:customStyle="1" w:styleId="HeaderChar">
    <w:name w:val="Header Char"/>
    <w:link w:val="Header"/>
    <w:uiPriority w:val="99"/>
    <w:semiHidden/>
    <w:rsid w:val="007C4F07"/>
    <w:rPr>
      <w:sz w:val="24"/>
    </w:rPr>
  </w:style>
  <w:style w:type="paragraph" w:styleId="Footer">
    <w:name w:val="footer"/>
    <w:basedOn w:val="Normal"/>
    <w:link w:val="FooterChar"/>
    <w:uiPriority w:val="99"/>
    <w:semiHidden/>
    <w:unhideWhenUsed/>
    <w:rsid w:val="007C4F07"/>
    <w:pPr>
      <w:tabs>
        <w:tab w:val="center" w:pos="4320"/>
        <w:tab w:val="right" w:pos="8640"/>
      </w:tabs>
    </w:pPr>
  </w:style>
  <w:style w:type="character" w:customStyle="1" w:styleId="FooterChar">
    <w:name w:val="Footer Char"/>
    <w:link w:val="Footer"/>
    <w:uiPriority w:val="99"/>
    <w:semiHidden/>
    <w:rsid w:val="007C4F07"/>
    <w:rPr>
      <w:sz w:val="24"/>
    </w:rPr>
  </w:style>
  <w:style w:type="paragraph" w:styleId="BalloonText">
    <w:name w:val="Balloon Text"/>
    <w:basedOn w:val="Normal"/>
    <w:link w:val="BalloonTextChar"/>
    <w:uiPriority w:val="99"/>
    <w:semiHidden/>
    <w:unhideWhenUsed/>
    <w:rsid w:val="00087D68"/>
    <w:rPr>
      <w:rFonts w:ascii="Lucida Grande" w:hAnsi="Lucida Grande"/>
      <w:sz w:val="18"/>
      <w:szCs w:val="18"/>
    </w:rPr>
  </w:style>
  <w:style w:type="character" w:customStyle="1" w:styleId="BalloonTextChar">
    <w:name w:val="Balloon Text Char"/>
    <w:link w:val="BalloonText"/>
    <w:uiPriority w:val="99"/>
    <w:semiHidden/>
    <w:rsid w:val="00087D68"/>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89</Words>
  <Characters>512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PLF</Company>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PCSD</dc:creator>
  <cp:keywords/>
  <cp:lastModifiedBy>Morlan, Emily (eemorlan)</cp:lastModifiedBy>
  <cp:revision>3</cp:revision>
  <cp:lastPrinted>2023-06-15T15:43:00Z</cp:lastPrinted>
  <dcterms:created xsi:type="dcterms:W3CDTF">2024-06-12T20:18:00Z</dcterms:created>
  <dcterms:modified xsi:type="dcterms:W3CDTF">2025-05-16T20:05:00Z</dcterms:modified>
</cp:coreProperties>
</file>