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Schedule Timeline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8th Graders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2024-2025 School Year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</w:t>
      </w:r>
    </w:p>
    <w:tbl>
      <w:tblPr>
        <w:tblStyle w:val="Table1"/>
        <w:tblW w:w="10095.0" w:type="dxa"/>
        <w:jc w:val="left"/>
        <w:tblInd w:w="-4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90"/>
        <w:gridCol w:w="2505"/>
        <w:tblGridChange w:id="0">
          <w:tblGrid>
            <w:gridCol w:w="7590"/>
            <w:gridCol w:w="25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8"/>
                <w:szCs w:val="28"/>
              </w:rPr>
            </w:pPr>
            <w:bookmarkStart w:colFirst="0" w:colLast="0" w:name="_heading=h.8ke1i9atcd2r" w:id="0"/>
            <w:bookmarkEnd w:id="0"/>
            <w:r w:rsidDel="00000000" w:rsidR="00000000" w:rsidRPr="00000000">
              <w:rPr>
                <w:sz w:val="28"/>
                <w:szCs w:val="28"/>
                <w:rtl w:val="0"/>
              </w:rPr>
              <w:t xml:space="preserve">HS Administration reviews 8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Grade Scheduling Process with 8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Counselors, Teachers, &amp; AP’s &amp; Act 158, 2:00 PM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February 7th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Grade Teachers enter Recommendations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February 7th -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February 16th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8th Grade Scheduling Parent &amp; Guardian Meeting Time, 6:30 PM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February 13th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Graders select electives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February 20th - March 1st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Community Schools complete remaining course requests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March 4th - 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March 15th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CmXmRks4YNun/Asq0PWblsHV9w==">CgMxLjAyDmguOGtlMWk5YXRjZDJyOAByITFYb3BpdXJNcGVkRVlPcC12dkFDUFdYVzYteWlrVlM1cw==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2023-02-07T17:14:00Z</dcterms:created>
  <dc:creator>Brian Lytz</dc:creator>
</cp:coreProperties>
</file>