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12CC2" w14:textId="3D2550A9" w:rsidR="00B924A6" w:rsidRPr="001547FE" w:rsidRDefault="00396EE0">
      <w:pPr>
        <w:rPr>
          <w:b/>
          <w:bCs/>
          <w:sz w:val="28"/>
          <w:szCs w:val="28"/>
        </w:rPr>
      </w:pPr>
      <w:r w:rsidRPr="001547FE">
        <w:rPr>
          <w:b/>
          <w:bCs/>
          <w:sz w:val="28"/>
          <w:szCs w:val="28"/>
        </w:rPr>
        <w:t>District Oversight and Monitoring</w:t>
      </w:r>
    </w:p>
    <w:p w14:paraId="30843D8D" w14:textId="7818AD9B" w:rsidR="00396EE0" w:rsidRDefault="00396EE0">
      <w:r>
        <w:t>Greene County School District annually assesses each charter school in the areas of academic achievement, financial viability, and operational compliance. Through a systematic review process, the district upholds its commitment to authorizing high-quality charter schools and ensures that schools are accountable for the goals set forth in their charter contracts. The information gathered from this oversight guide GCSS in making informed decisions about charter renewals and, if needed, implementing appropriate actions to ensure accountability and continuous improvement.</w:t>
      </w:r>
    </w:p>
    <w:p w14:paraId="48ECC57D" w14:textId="77777777" w:rsidR="001547FE" w:rsidRDefault="001547FE"/>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6750"/>
      </w:tblGrid>
      <w:tr w:rsidR="00396EE0" w14:paraId="00D4AE3F" w14:textId="22FEA0C8" w:rsidTr="00396EE0">
        <w:trPr>
          <w:trHeight w:val="750"/>
        </w:trPr>
        <w:tc>
          <w:tcPr>
            <w:tcW w:w="1845" w:type="dxa"/>
          </w:tcPr>
          <w:p w14:paraId="0106E6E6" w14:textId="49366005" w:rsidR="00396EE0" w:rsidRDefault="00396EE0">
            <w:r>
              <w:t>Monthly</w:t>
            </w:r>
          </w:p>
        </w:tc>
        <w:tc>
          <w:tcPr>
            <w:tcW w:w="6750" w:type="dxa"/>
          </w:tcPr>
          <w:p w14:paraId="1D6AD1AE" w14:textId="47AAD4BB" w:rsidR="00396EE0" w:rsidRDefault="001547FE" w:rsidP="001547FE">
            <w:pPr>
              <w:pStyle w:val="ListParagraph"/>
              <w:numPr>
                <w:ilvl w:val="0"/>
                <w:numId w:val="1"/>
              </w:numPr>
            </w:pPr>
            <w:r>
              <w:t>Review of Monthly Financial Statements by the District CFO</w:t>
            </w:r>
          </w:p>
        </w:tc>
      </w:tr>
      <w:tr w:rsidR="00396EE0" w14:paraId="55CF3F8F" w14:textId="77777777" w:rsidTr="00396EE0">
        <w:trPr>
          <w:trHeight w:val="765"/>
        </w:trPr>
        <w:tc>
          <w:tcPr>
            <w:tcW w:w="1845" w:type="dxa"/>
          </w:tcPr>
          <w:p w14:paraId="24D2F745" w14:textId="5912245D" w:rsidR="00396EE0" w:rsidRDefault="00396EE0">
            <w:r>
              <w:t>Bi-Monthly</w:t>
            </w:r>
          </w:p>
        </w:tc>
        <w:tc>
          <w:tcPr>
            <w:tcW w:w="6750" w:type="dxa"/>
          </w:tcPr>
          <w:p w14:paraId="4C64E5C3" w14:textId="50177B45" w:rsidR="00396EE0" w:rsidRDefault="001547FE" w:rsidP="001547FE">
            <w:pPr>
              <w:pStyle w:val="ListParagraph"/>
              <w:numPr>
                <w:ilvl w:val="0"/>
                <w:numId w:val="1"/>
              </w:numPr>
            </w:pPr>
            <w:r>
              <w:t xml:space="preserve">Participation in District Safety Meeting for all GCSS schools </w:t>
            </w:r>
          </w:p>
        </w:tc>
      </w:tr>
      <w:tr w:rsidR="00396EE0" w14:paraId="243FE51C" w14:textId="77777777" w:rsidTr="00396EE0">
        <w:trPr>
          <w:trHeight w:val="728"/>
        </w:trPr>
        <w:tc>
          <w:tcPr>
            <w:tcW w:w="1845" w:type="dxa"/>
          </w:tcPr>
          <w:p w14:paraId="2B1E42D9" w14:textId="54E86FAE" w:rsidR="00396EE0" w:rsidRDefault="00396EE0">
            <w:r>
              <w:t>Quarterly</w:t>
            </w:r>
          </w:p>
        </w:tc>
        <w:tc>
          <w:tcPr>
            <w:tcW w:w="6750" w:type="dxa"/>
          </w:tcPr>
          <w:p w14:paraId="42F74C88" w14:textId="16DE5709" w:rsidR="00396EE0" w:rsidRDefault="001547FE" w:rsidP="001547FE">
            <w:pPr>
              <w:pStyle w:val="ListParagraph"/>
              <w:numPr>
                <w:ilvl w:val="0"/>
                <w:numId w:val="1"/>
              </w:numPr>
            </w:pPr>
            <w:r>
              <w:t>Inter-School Collaborative Meetings with Charter School Leaders (If/when applicable)</w:t>
            </w:r>
          </w:p>
        </w:tc>
      </w:tr>
      <w:tr w:rsidR="00396EE0" w14:paraId="6C43B7E4" w14:textId="77777777" w:rsidTr="001547FE">
        <w:trPr>
          <w:trHeight w:val="962"/>
        </w:trPr>
        <w:tc>
          <w:tcPr>
            <w:tcW w:w="1845" w:type="dxa"/>
          </w:tcPr>
          <w:p w14:paraId="2AA89D58" w14:textId="71F64241" w:rsidR="00396EE0" w:rsidRDefault="00396EE0">
            <w:r>
              <w:t>Semi-Annually</w:t>
            </w:r>
          </w:p>
        </w:tc>
        <w:tc>
          <w:tcPr>
            <w:tcW w:w="6750" w:type="dxa"/>
          </w:tcPr>
          <w:p w14:paraId="21A90579" w14:textId="46DE11F5" w:rsidR="00396EE0" w:rsidRDefault="001547FE" w:rsidP="001547FE">
            <w:pPr>
              <w:pStyle w:val="ListParagraph"/>
              <w:numPr>
                <w:ilvl w:val="0"/>
                <w:numId w:val="1"/>
              </w:numPr>
            </w:pPr>
            <w:r>
              <w:t>Operational Site Visits</w:t>
            </w:r>
          </w:p>
        </w:tc>
      </w:tr>
      <w:tr w:rsidR="00396EE0" w14:paraId="083D1057" w14:textId="77777777" w:rsidTr="001547FE">
        <w:trPr>
          <w:trHeight w:val="980"/>
        </w:trPr>
        <w:tc>
          <w:tcPr>
            <w:tcW w:w="1845" w:type="dxa"/>
          </w:tcPr>
          <w:p w14:paraId="24CACBCF" w14:textId="13E7CE8E" w:rsidR="00396EE0" w:rsidRDefault="00396EE0">
            <w:r>
              <w:t>Annually</w:t>
            </w:r>
          </w:p>
        </w:tc>
        <w:tc>
          <w:tcPr>
            <w:tcW w:w="6750" w:type="dxa"/>
          </w:tcPr>
          <w:p w14:paraId="5FE99EEB" w14:textId="67580C5A" w:rsidR="00396EE0" w:rsidRDefault="001547FE" w:rsidP="001547FE">
            <w:pPr>
              <w:pStyle w:val="ListParagraph"/>
              <w:numPr>
                <w:ilvl w:val="0"/>
                <w:numId w:val="1"/>
              </w:numPr>
            </w:pPr>
            <w:r>
              <w:t xml:space="preserve">Academic/performances update </w:t>
            </w:r>
            <w:r w:rsidR="00AE2F3F">
              <w:t xml:space="preserve"> by charter school leadership </w:t>
            </w:r>
            <w:r>
              <w:t>to the Greene County Board of education</w:t>
            </w:r>
          </w:p>
          <w:p w14:paraId="12F97CFF" w14:textId="7402ECE4" w:rsidR="00AE2F3F" w:rsidRDefault="00AE2F3F" w:rsidP="001547FE">
            <w:pPr>
              <w:pStyle w:val="ListParagraph"/>
              <w:numPr>
                <w:ilvl w:val="0"/>
                <w:numId w:val="1"/>
              </w:numPr>
            </w:pPr>
            <w:r>
              <w:t>Instructional walks by the districts teaching and learning team</w:t>
            </w:r>
          </w:p>
        </w:tc>
      </w:tr>
      <w:tr w:rsidR="00396EE0" w14:paraId="6B510CEE" w14:textId="77777777" w:rsidTr="001547FE">
        <w:trPr>
          <w:trHeight w:val="1070"/>
        </w:trPr>
        <w:tc>
          <w:tcPr>
            <w:tcW w:w="1845" w:type="dxa"/>
          </w:tcPr>
          <w:p w14:paraId="2F7B12F6" w14:textId="4A6C5A0F" w:rsidR="00396EE0" w:rsidRDefault="00396EE0">
            <w:r>
              <w:t>On-Going</w:t>
            </w:r>
          </w:p>
        </w:tc>
        <w:tc>
          <w:tcPr>
            <w:tcW w:w="6750" w:type="dxa"/>
          </w:tcPr>
          <w:p w14:paraId="6E5775B5" w14:textId="77777777" w:rsidR="00396EE0" w:rsidRDefault="001547FE" w:rsidP="001547FE">
            <w:pPr>
              <w:pStyle w:val="ListParagraph"/>
              <w:numPr>
                <w:ilvl w:val="0"/>
                <w:numId w:val="1"/>
              </w:numPr>
            </w:pPr>
            <w:r>
              <w:t>Exceptional Education Compliance Monitoring</w:t>
            </w:r>
          </w:p>
          <w:p w14:paraId="1F932722" w14:textId="7EFE6527" w:rsidR="001547FE" w:rsidRDefault="001547FE" w:rsidP="001547FE">
            <w:pPr>
              <w:pStyle w:val="ListParagraph"/>
              <w:numPr>
                <w:ilvl w:val="0"/>
                <w:numId w:val="1"/>
              </w:numPr>
            </w:pPr>
            <w:r>
              <w:t>Federal Programs Monitoring</w:t>
            </w:r>
          </w:p>
        </w:tc>
      </w:tr>
    </w:tbl>
    <w:p w14:paraId="3E7FE781" w14:textId="77777777" w:rsidR="00396EE0" w:rsidRDefault="00396EE0"/>
    <w:sectPr w:rsidR="00396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64427D"/>
    <w:multiLevelType w:val="hybridMultilevel"/>
    <w:tmpl w:val="82CA0DBC"/>
    <w:lvl w:ilvl="0" w:tplc="5B9244D2">
      <w:start w:val="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315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E0"/>
    <w:rsid w:val="001547FE"/>
    <w:rsid w:val="00396EE0"/>
    <w:rsid w:val="00434F5D"/>
    <w:rsid w:val="00AE2F3F"/>
    <w:rsid w:val="00B924A6"/>
    <w:rsid w:val="00E9635F"/>
    <w:rsid w:val="00ED2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CC04"/>
  <w15:chartTrackingRefBased/>
  <w15:docId w15:val="{B457A502-8195-4AB6-A65E-937660A3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6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6E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6E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6E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6E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E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E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E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E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6E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6E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6E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6E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6E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E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E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EE0"/>
    <w:rPr>
      <w:rFonts w:eastAsiaTheme="majorEastAsia" w:cstheme="majorBidi"/>
      <w:color w:val="272727" w:themeColor="text1" w:themeTint="D8"/>
    </w:rPr>
  </w:style>
  <w:style w:type="paragraph" w:styleId="Title">
    <w:name w:val="Title"/>
    <w:basedOn w:val="Normal"/>
    <w:next w:val="Normal"/>
    <w:link w:val="TitleChar"/>
    <w:uiPriority w:val="10"/>
    <w:qFormat/>
    <w:rsid w:val="00396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E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E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6E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EE0"/>
    <w:pPr>
      <w:spacing w:before="160"/>
      <w:jc w:val="center"/>
    </w:pPr>
    <w:rPr>
      <w:i/>
      <w:iCs/>
      <w:color w:val="404040" w:themeColor="text1" w:themeTint="BF"/>
    </w:rPr>
  </w:style>
  <w:style w:type="character" w:customStyle="1" w:styleId="QuoteChar">
    <w:name w:val="Quote Char"/>
    <w:basedOn w:val="DefaultParagraphFont"/>
    <w:link w:val="Quote"/>
    <w:uiPriority w:val="29"/>
    <w:rsid w:val="00396EE0"/>
    <w:rPr>
      <w:i/>
      <w:iCs/>
      <w:color w:val="404040" w:themeColor="text1" w:themeTint="BF"/>
    </w:rPr>
  </w:style>
  <w:style w:type="paragraph" w:styleId="ListParagraph">
    <w:name w:val="List Paragraph"/>
    <w:basedOn w:val="Normal"/>
    <w:uiPriority w:val="34"/>
    <w:qFormat/>
    <w:rsid w:val="00396EE0"/>
    <w:pPr>
      <w:ind w:left="720"/>
      <w:contextualSpacing/>
    </w:pPr>
  </w:style>
  <w:style w:type="character" w:styleId="IntenseEmphasis">
    <w:name w:val="Intense Emphasis"/>
    <w:basedOn w:val="DefaultParagraphFont"/>
    <w:uiPriority w:val="21"/>
    <w:qFormat/>
    <w:rsid w:val="00396EE0"/>
    <w:rPr>
      <w:i/>
      <w:iCs/>
      <w:color w:val="0F4761" w:themeColor="accent1" w:themeShade="BF"/>
    </w:rPr>
  </w:style>
  <w:style w:type="paragraph" w:styleId="IntenseQuote">
    <w:name w:val="Intense Quote"/>
    <w:basedOn w:val="Normal"/>
    <w:next w:val="Normal"/>
    <w:link w:val="IntenseQuoteChar"/>
    <w:uiPriority w:val="30"/>
    <w:qFormat/>
    <w:rsid w:val="00396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6EE0"/>
    <w:rPr>
      <w:i/>
      <w:iCs/>
      <w:color w:val="0F4761" w:themeColor="accent1" w:themeShade="BF"/>
    </w:rPr>
  </w:style>
  <w:style w:type="character" w:styleId="IntenseReference">
    <w:name w:val="Intense Reference"/>
    <w:basedOn w:val="DefaultParagraphFont"/>
    <w:uiPriority w:val="32"/>
    <w:qFormat/>
    <w:rsid w:val="00396E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2e2c35-cdd7-4dbe-9443-2fcb9ab7c9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81614C23EA0D4F8861E58A201A5A5B" ma:contentTypeVersion="18" ma:contentTypeDescription="Create a new document." ma:contentTypeScope="" ma:versionID="b0e96044a88d68f7d6260a048ca5595e">
  <xsd:schema xmlns:xsd="http://www.w3.org/2001/XMLSchema" xmlns:xs="http://www.w3.org/2001/XMLSchema" xmlns:p="http://schemas.microsoft.com/office/2006/metadata/properties" xmlns:ns3="242e2c35-cdd7-4dbe-9443-2fcb9ab7c9ba" xmlns:ns4="10296c85-1336-4745-89ea-a20fec67af06" targetNamespace="http://schemas.microsoft.com/office/2006/metadata/properties" ma:root="true" ma:fieldsID="dcabf0302e9904674e3d2d744344db86" ns3:_="" ns4:_="">
    <xsd:import namespace="242e2c35-cdd7-4dbe-9443-2fcb9ab7c9ba"/>
    <xsd:import namespace="10296c85-1336-4745-89ea-a20fec67af0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e2c35-cdd7-4dbe-9443-2fcb9ab7c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296c85-1336-4745-89ea-a20fec67af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C236C-C65F-4599-996E-6BC85B770E59}">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10296c85-1336-4745-89ea-a20fec67af06"/>
    <ds:schemaRef ds:uri="http://purl.org/dc/terms/"/>
    <ds:schemaRef ds:uri="http://www.w3.org/XML/1998/namespace"/>
    <ds:schemaRef ds:uri="http://schemas.microsoft.com/office/infopath/2007/PartnerControls"/>
    <ds:schemaRef ds:uri="242e2c35-cdd7-4dbe-9443-2fcb9ab7c9ba"/>
  </ds:schemaRefs>
</ds:datastoreItem>
</file>

<file path=customXml/itemProps2.xml><?xml version="1.0" encoding="utf-8"?>
<ds:datastoreItem xmlns:ds="http://schemas.openxmlformats.org/officeDocument/2006/customXml" ds:itemID="{96A2D290-1004-4953-A757-DD5B965E89C9}">
  <ds:schemaRefs>
    <ds:schemaRef ds:uri="http://schemas.microsoft.com/sharepoint/v3/contenttype/forms"/>
  </ds:schemaRefs>
</ds:datastoreItem>
</file>

<file path=customXml/itemProps3.xml><?xml version="1.0" encoding="utf-8"?>
<ds:datastoreItem xmlns:ds="http://schemas.openxmlformats.org/officeDocument/2006/customXml" ds:itemID="{3B05B82D-2057-4DF3-A4C4-A5C14D2B6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e2c35-cdd7-4dbe-9443-2fcb9ab7c9ba"/>
    <ds:schemaRef ds:uri="10296c85-1336-4745-89ea-a20fec67a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Williams</dc:creator>
  <cp:keywords/>
  <dc:description/>
  <cp:lastModifiedBy>Rotonya Rhodes</cp:lastModifiedBy>
  <cp:revision>2</cp:revision>
  <cp:lastPrinted>2025-06-05T14:24:00Z</cp:lastPrinted>
  <dcterms:created xsi:type="dcterms:W3CDTF">2025-06-05T14:31:00Z</dcterms:created>
  <dcterms:modified xsi:type="dcterms:W3CDTF">2025-06-05T14:31:00Z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0x010100A181614C23EA0D4F8861E58A201A5A5B</vt:lpwstr>
  </property>
</Properties>
</file>