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D3C" w:rsidRPr="00AA6D3C" w:rsidRDefault="00AA6D3C" w:rsidP="00AA6D3C">
      <w:pPr>
        <w:shd w:val="clear" w:color="auto" w:fill="FFFFFF"/>
        <w:outlineLvl w:val="1"/>
        <w:rPr>
          <w:rFonts w:ascii="Arial" w:eastAsia="Times New Roman" w:hAnsi="Arial" w:cs="Arial"/>
          <w:b/>
          <w:bCs/>
          <w:color w:val="000000"/>
          <w:sz w:val="36"/>
          <w:szCs w:val="36"/>
        </w:rPr>
      </w:pPr>
      <w:r w:rsidRPr="00AA6D3C">
        <w:rPr>
          <w:rFonts w:ascii="Arial" w:eastAsia="Times New Roman" w:hAnsi="Arial" w:cs="Arial"/>
          <w:b/>
          <w:bCs/>
          <w:color w:val="000000"/>
          <w:sz w:val="36"/>
          <w:szCs w:val="36"/>
        </w:rPr>
        <w:t>Health Mandate 010: Interstate and International Travel</w:t>
      </w:r>
    </w:p>
    <w:p w:rsidR="00AA6D3C" w:rsidRPr="00AA6D3C" w:rsidRDefault="00AA6D3C" w:rsidP="00AA6D3C">
      <w:pPr>
        <w:shd w:val="clear" w:color="auto" w:fill="FFFFFF"/>
        <w:spacing w:after="390"/>
        <w:rPr>
          <w:rFonts w:ascii="Arial" w:eastAsia="Times New Roman" w:hAnsi="Arial" w:cs="Arial"/>
          <w:color w:val="000000"/>
          <w:sz w:val="21"/>
          <w:szCs w:val="21"/>
        </w:rPr>
      </w:pPr>
      <w:r w:rsidRPr="00AA6D3C">
        <w:rPr>
          <w:rFonts w:ascii="Arial" w:eastAsia="Times New Roman" w:hAnsi="Arial" w:cs="Arial"/>
          <w:b/>
          <w:bCs/>
          <w:color w:val="000000"/>
          <w:sz w:val="21"/>
          <w:szCs w:val="21"/>
        </w:rPr>
        <w:t>Updated</w:t>
      </w:r>
      <w:r w:rsidRPr="00AA6D3C">
        <w:rPr>
          <w:rFonts w:ascii="Arial" w:eastAsia="Times New Roman" w:hAnsi="Arial" w:cs="Arial"/>
          <w:color w:val="000000"/>
          <w:sz w:val="21"/>
          <w:szCs w:val="21"/>
        </w:rPr>
        <w:t>: October 15, 2020</w:t>
      </w:r>
      <w:r w:rsidRPr="00AA6D3C">
        <w:rPr>
          <w:rFonts w:ascii="Arial" w:eastAsia="Times New Roman" w:hAnsi="Arial" w:cs="Arial"/>
          <w:color w:val="000000"/>
          <w:sz w:val="21"/>
          <w:szCs w:val="21"/>
        </w:rPr>
        <w:br/>
      </w:r>
      <w:r w:rsidRPr="00AA6D3C">
        <w:rPr>
          <w:rFonts w:ascii="Arial" w:eastAsia="Times New Roman" w:hAnsi="Arial" w:cs="Arial"/>
          <w:b/>
          <w:bCs/>
          <w:color w:val="000000"/>
          <w:sz w:val="21"/>
          <w:szCs w:val="21"/>
        </w:rPr>
        <w:t>Expiration</w:t>
      </w:r>
      <w:r w:rsidRPr="00AA6D3C">
        <w:rPr>
          <w:rFonts w:ascii="Arial" w:eastAsia="Times New Roman" w:hAnsi="Arial" w:cs="Arial"/>
          <w:color w:val="000000"/>
          <w:sz w:val="21"/>
          <w:szCs w:val="21"/>
        </w:rPr>
        <w:t>: Until Rescinded </w:t>
      </w:r>
    </w:p>
    <w:p w:rsidR="00AA6D3C" w:rsidRPr="00AA6D3C" w:rsidRDefault="00AA6D3C" w:rsidP="00AA6D3C">
      <w:pPr>
        <w:shd w:val="clear" w:color="auto" w:fill="FFFFFF"/>
        <w:spacing w:after="390"/>
        <w:rPr>
          <w:rFonts w:ascii="Arial" w:eastAsia="Times New Roman" w:hAnsi="Arial" w:cs="Arial"/>
          <w:color w:val="000000"/>
          <w:sz w:val="21"/>
          <w:szCs w:val="21"/>
        </w:rPr>
      </w:pPr>
      <w:r w:rsidRPr="00AA6D3C">
        <w:rPr>
          <w:rFonts w:ascii="Arial" w:eastAsia="Times New Roman" w:hAnsi="Arial" w:cs="Arial"/>
          <w:color w:val="000000"/>
          <w:sz w:val="21"/>
          <w:szCs w:val="21"/>
        </w:rPr>
        <w:t>Health Mandate 010 gives clear requirements for all travelers arriving in Alaska from another state or country. These new requirements go into effect on Friday, October 16, 2020.   For more details visit: </w:t>
      </w:r>
      <w:hyperlink r:id="rId5" w:history="1">
        <w:r w:rsidRPr="00AA6D3C">
          <w:rPr>
            <w:rFonts w:ascii="Arial" w:eastAsia="Times New Roman" w:hAnsi="Arial" w:cs="Arial"/>
            <w:color w:val="0066CC"/>
            <w:sz w:val="21"/>
            <w:szCs w:val="21"/>
            <w:u w:val="single"/>
          </w:rPr>
          <w:t>https://covid19.alaska.gov/travelers</w:t>
        </w:r>
      </w:hyperlink>
    </w:p>
    <w:p w:rsidR="00AA6D3C" w:rsidRPr="00AA6D3C" w:rsidRDefault="00AA6D3C" w:rsidP="00AA6D3C">
      <w:pPr>
        <w:shd w:val="clear" w:color="auto" w:fill="FFFFFF"/>
        <w:spacing w:after="390"/>
        <w:rPr>
          <w:rFonts w:ascii="Arial" w:eastAsia="Times New Roman" w:hAnsi="Arial" w:cs="Arial"/>
          <w:color w:val="000000"/>
          <w:sz w:val="21"/>
          <w:szCs w:val="21"/>
        </w:rPr>
      </w:pPr>
      <w:r w:rsidRPr="00AA6D3C">
        <w:rPr>
          <w:rFonts w:ascii="Arial" w:eastAsia="Times New Roman" w:hAnsi="Arial" w:cs="Arial"/>
          <w:b/>
          <w:bCs/>
          <w:color w:val="000000"/>
          <w:sz w:val="21"/>
          <w:szCs w:val="21"/>
        </w:rPr>
        <w:t>For all travelers (resident and nonresident):</w:t>
      </w:r>
    </w:p>
    <w:p w:rsidR="00AA6D3C" w:rsidRPr="00AA6D3C" w:rsidRDefault="00AA6D3C" w:rsidP="00AA6D3C">
      <w:pPr>
        <w:numPr>
          <w:ilvl w:val="0"/>
          <w:numId w:val="1"/>
        </w:numPr>
        <w:shd w:val="clear" w:color="auto" w:fill="FFFFFF"/>
        <w:spacing w:before="100" w:beforeAutospacing="1" w:after="100" w:afterAutospacing="1"/>
        <w:rPr>
          <w:rFonts w:ascii="Arial" w:eastAsia="Times New Roman" w:hAnsi="Arial" w:cs="Arial"/>
          <w:color w:val="000000"/>
        </w:rPr>
      </w:pPr>
      <w:r w:rsidRPr="00AA6D3C">
        <w:rPr>
          <w:rFonts w:ascii="Arial" w:eastAsia="Times New Roman" w:hAnsi="Arial" w:cs="Arial"/>
          <w:color w:val="000000"/>
        </w:rPr>
        <w:t>Complete a Travel Declaration Form and Self-Isolation Plan in the Alaska Travel Portal.</w:t>
      </w:r>
    </w:p>
    <w:p w:rsidR="00AA6D3C" w:rsidRPr="00AA6D3C" w:rsidRDefault="00AA6D3C" w:rsidP="00AA6D3C">
      <w:pPr>
        <w:numPr>
          <w:ilvl w:val="0"/>
          <w:numId w:val="1"/>
        </w:numPr>
        <w:shd w:val="clear" w:color="auto" w:fill="FFFFFF"/>
        <w:spacing w:before="100" w:beforeAutospacing="1" w:after="100" w:afterAutospacing="1"/>
        <w:rPr>
          <w:rFonts w:ascii="Arial" w:eastAsia="Times New Roman" w:hAnsi="Arial" w:cs="Arial"/>
          <w:color w:val="000000"/>
        </w:rPr>
      </w:pPr>
      <w:r w:rsidRPr="00AA6D3C">
        <w:rPr>
          <w:rFonts w:ascii="Arial" w:eastAsia="Times New Roman" w:hAnsi="Arial" w:cs="Arial"/>
          <w:color w:val="000000"/>
        </w:rPr>
        <w:t>All travelers with negative results must still follow strict social distancing for 5 days after arriving into the state.</w:t>
      </w:r>
    </w:p>
    <w:p w:rsidR="00AA6D3C" w:rsidRPr="00AA6D3C" w:rsidRDefault="00AA6D3C" w:rsidP="00AA6D3C">
      <w:pPr>
        <w:numPr>
          <w:ilvl w:val="0"/>
          <w:numId w:val="1"/>
        </w:numPr>
        <w:shd w:val="clear" w:color="auto" w:fill="FFFFFF"/>
        <w:spacing w:before="100" w:beforeAutospacing="1" w:after="100" w:afterAutospacing="1"/>
        <w:rPr>
          <w:rFonts w:ascii="Arial" w:eastAsia="Times New Roman" w:hAnsi="Arial" w:cs="Arial"/>
          <w:color w:val="000000"/>
        </w:rPr>
      </w:pPr>
      <w:r w:rsidRPr="00AA6D3C">
        <w:rPr>
          <w:rFonts w:ascii="Arial" w:eastAsia="Times New Roman" w:hAnsi="Arial" w:cs="Arial"/>
          <w:color w:val="000000"/>
        </w:rPr>
        <w:t>The five-day pretest option is no longer available for any travelers.</w:t>
      </w:r>
    </w:p>
    <w:p w:rsidR="00AA6D3C" w:rsidRPr="00AA6D3C" w:rsidRDefault="00AA6D3C" w:rsidP="00AA6D3C">
      <w:pPr>
        <w:shd w:val="clear" w:color="auto" w:fill="FFFFFF"/>
        <w:spacing w:after="390"/>
        <w:rPr>
          <w:rFonts w:ascii="Arial" w:eastAsia="Times New Roman" w:hAnsi="Arial" w:cs="Arial"/>
          <w:color w:val="000000"/>
          <w:sz w:val="21"/>
          <w:szCs w:val="21"/>
        </w:rPr>
      </w:pPr>
      <w:r w:rsidRPr="00AA6D3C">
        <w:rPr>
          <w:rFonts w:ascii="Arial" w:eastAsia="Times New Roman" w:hAnsi="Arial" w:cs="Arial"/>
          <w:b/>
          <w:bCs/>
          <w:color w:val="000000"/>
          <w:sz w:val="21"/>
          <w:szCs w:val="21"/>
        </w:rPr>
        <w:t>For nonresident travelers:</w:t>
      </w:r>
    </w:p>
    <w:p w:rsidR="00AA6D3C" w:rsidRPr="00AA6D3C" w:rsidRDefault="00AA6D3C" w:rsidP="00AA6D3C">
      <w:pPr>
        <w:numPr>
          <w:ilvl w:val="0"/>
          <w:numId w:val="2"/>
        </w:numPr>
        <w:shd w:val="clear" w:color="auto" w:fill="FFFFFF"/>
        <w:spacing w:before="100" w:beforeAutospacing="1" w:after="100" w:afterAutospacing="1"/>
        <w:rPr>
          <w:rFonts w:ascii="Arial" w:eastAsia="Times New Roman" w:hAnsi="Arial" w:cs="Arial"/>
          <w:color w:val="000000"/>
        </w:rPr>
      </w:pPr>
      <w:r w:rsidRPr="00AA6D3C">
        <w:rPr>
          <w:rFonts w:ascii="Arial" w:eastAsia="Times New Roman" w:hAnsi="Arial" w:cs="Arial"/>
          <w:color w:val="000000"/>
        </w:rPr>
        <w:t>Test 72 hours before departure.</w:t>
      </w:r>
    </w:p>
    <w:p w:rsidR="00AA6D3C" w:rsidRPr="00AA6D3C" w:rsidRDefault="00AA6D3C" w:rsidP="00AA6D3C">
      <w:pPr>
        <w:numPr>
          <w:ilvl w:val="1"/>
          <w:numId w:val="2"/>
        </w:numPr>
        <w:shd w:val="clear" w:color="auto" w:fill="FFFFFF"/>
        <w:spacing w:before="100" w:beforeAutospacing="1" w:after="100" w:afterAutospacing="1"/>
        <w:rPr>
          <w:rFonts w:ascii="Arial" w:eastAsia="Times New Roman" w:hAnsi="Arial" w:cs="Arial"/>
          <w:color w:val="000000"/>
        </w:rPr>
      </w:pPr>
      <w:r w:rsidRPr="00AA6D3C">
        <w:rPr>
          <w:rFonts w:ascii="Arial" w:eastAsia="Times New Roman" w:hAnsi="Arial" w:cs="Arial"/>
          <w:color w:val="000000"/>
        </w:rPr>
        <w:t>Upload negative result into the Alaska Travel Portal or have results available to show screeners at the airport.</w:t>
      </w:r>
    </w:p>
    <w:p w:rsidR="00AA6D3C" w:rsidRPr="00AA6D3C" w:rsidRDefault="00AA6D3C" w:rsidP="00AA6D3C">
      <w:pPr>
        <w:numPr>
          <w:ilvl w:val="1"/>
          <w:numId w:val="2"/>
        </w:numPr>
        <w:shd w:val="clear" w:color="auto" w:fill="FFFFFF"/>
        <w:spacing w:before="100" w:beforeAutospacing="1" w:after="100" w:afterAutospacing="1"/>
        <w:rPr>
          <w:rFonts w:ascii="Arial" w:eastAsia="Times New Roman" w:hAnsi="Arial" w:cs="Arial"/>
          <w:color w:val="000000"/>
        </w:rPr>
      </w:pPr>
      <w:r w:rsidRPr="00AA6D3C">
        <w:rPr>
          <w:rFonts w:ascii="Arial" w:eastAsia="Times New Roman" w:hAnsi="Arial" w:cs="Arial"/>
          <w:color w:val="000000"/>
        </w:rPr>
        <w:t>If still awaiting results by arrival time, travelers will need to upload proof of a test taken into the Alaska Travel Portal or show that proof of a test taken to an airport screener and self-quarantine, at their own expense, while waiting for results. The results must be uploaded into the portal when received.</w:t>
      </w:r>
    </w:p>
    <w:p w:rsidR="00AA6D3C" w:rsidRPr="00AA6D3C" w:rsidRDefault="00AA6D3C" w:rsidP="00AA6D3C">
      <w:pPr>
        <w:numPr>
          <w:ilvl w:val="0"/>
          <w:numId w:val="3"/>
        </w:numPr>
        <w:shd w:val="clear" w:color="auto" w:fill="FFFFFF"/>
        <w:spacing w:before="100" w:beforeAutospacing="1" w:after="100" w:afterAutospacing="1"/>
        <w:rPr>
          <w:rFonts w:ascii="Arial" w:eastAsia="Times New Roman" w:hAnsi="Arial" w:cs="Arial"/>
          <w:color w:val="000000"/>
        </w:rPr>
      </w:pPr>
      <w:r w:rsidRPr="00AA6D3C">
        <w:rPr>
          <w:rFonts w:ascii="Arial" w:eastAsia="Times New Roman" w:hAnsi="Arial" w:cs="Arial"/>
          <w:color w:val="000000"/>
        </w:rPr>
        <w:t>If a nonresident arrives without a pre-test, testing is available for $250 per test. The traveler will be required to quarantine while waiting on results.</w:t>
      </w:r>
    </w:p>
    <w:p w:rsidR="00AA6D3C" w:rsidRPr="00AA6D3C" w:rsidRDefault="00AA6D3C" w:rsidP="00AA6D3C">
      <w:pPr>
        <w:numPr>
          <w:ilvl w:val="0"/>
          <w:numId w:val="3"/>
        </w:numPr>
        <w:shd w:val="clear" w:color="auto" w:fill="FFFFFF"/>
        <w:spacing w:before="100" w:beforeAutospacing="1" w:after="100" w:afterAutospacing="1"/>
        <w:rPr>
          <w:rFonts w:ascii="Arial" w:eastAsia="Times New Roman" w:hAnsi="Arial" w:cs="Arial"/>
          <w:color w:val="000000"/>
        </w:rPr>
      </w:pPr>
      <w:r w:rsidRPr="00AA6D3C">
        <w:rPr>
          <w:rFonts w:ascii="Arial" w:eastAsia="Times New Roman" w:hAnsi="Arial" w:cs="Arial"/>
          <w:color w:val="000000"/>
        </w:rPr>
        <w:t>The 14-day quarantine option is no longer available for nonresident travelers.</w:t>
      </w:r>
    </w:p>
    <w:p w:rsidR="00AA6D3C" w:rsidRPr="00AA6D3C" w:rsidRDefault="00AA6D3C" w:rsidP="00AA6D3C">
      <w:pPr>
        <w:shd w:val="clear" w:color="auto" w:fill="FFFFFF"/>
        <w:spacing w:after="390"/>
        <w:rPr>
          <w:rFonts w:ascii="Arial" w:eastAsia="Times New Roman" w:hAnsi="Arial" w:cs="Arial"/>
          <w:color w:val="000000"/>
          <w:sz w:val="21"/>
          <w:szCs w:val="21"/>
        </w:rPr>
      </w:pPr>
      <w:r w:rsidRPr="00AA6D3C">
        <w:rPr>
          <w:rFonts w:ascii="Arial" w:eastAsia="Times New Roman" w:hAnsi="Arial" w:cs="Arial"/>
          <w:b/>
          <w:bCs/>
          <w:color w:val="000000"/>
          <w:sz w:val="21"/>
          <w:szCs w:val="21"/>
        </w:rPr>
        <w:t>For Alaska resident travelers:</w:t>
      </w:r>
    </w:p>
    <w:p w:rsidR="00AA6D3C" w:rsidRPr="00AA6D3C" w:rsidRDefault="00AA6D3C" w:rsidP="00AA6D3C">
      <w:pPr>
        <w:numPr>
          <w:ilvl w:val="0"/>
          <w:numId w:val="4"/>
        </w:numPr>
        <w:shd w:val="clear" w:color="auto" w:fill="FFFFFF"/>
        <w:spacing w:before="100" w:beforeAutospacing="1" w:after="100" w:afterAutospacing="1"/>
        <w:rPr>
          <w:rFonts w:ascii="Arial" w:eastAsia="Times New Roman" w:hAnsi="Arial" w:cs="Arial"/>
          <w:color w:val="000000"/>
        </w:rPr>
      </w:pPr>
      <w:r w:rsidRPr="00AA6D3C">
        <w:rPr>
          <w:rFonts w:ascii="Arial" w:eastAsia="Times New Roman" w:hAnsi="Arial" w:cs="Arial"/>
          <w:color w:val="000000"/>
        </w:rPr>
        <w:t>Test 72 hours prior to departure, with the same rules as listed for nonresidents.</w:t>
      </w:r>
    </w:p>
    <w:p w:rsidR="00AA6D3C" w:rsidRPr="00AA6D3C" w:rsidRDefault="00AA6D3C" w:rsidP="00AA6D3C">
      <w:pPr>
        <w:numPr>
          <w:ilvl w:val="1"/>
          <w:numId w:val="4"/>
        </w:numPr>
        <w:shd w:val="clear" w:color="auto" w:fill="FFFFFF"/>
        <w:spacing w:before="100" w:beforeAutospacing="1" w:after="100" w:afterAutospacing="1"/>
        <w:rPr>
          <w:rFonts w:ascii="Arial" w:eastAsia="Times New Roman" w:hAnsi="Arial" w:cs="Arial"/>
          <w:color w:val="000000"/>
        </w:rPr>
      </w:pPr>
      <w:r w:rsidRPr="00AA6D3C">
        <w:rPr>
          <w:rFonts w:ascii="Arial" w:eastAsia="Times New Roman" w:hAnsi="Arial" w:cs="Arial"/>
          <w:color w:val="000000"/>
        </w:rPr>
        <w:t>Testing at arrival remains available at no cost to Alaska residents.</w:t>
      </w:r>
    </w:p>
    <w:p w:rsidR="00AA6D3C" w:rsidRPr="00AA6D3C" w:rsidRDefault="00AA6D3C" w:rsidP="00AA6D3C">
      <w:pPr>
        <w:numPr>
          <w:ilvl w:val="0"/>
          <w:numId w:val="4"/>
        </w:numPr>
        <w:shd w:val="clear" w:color="auto" w:fill="FFFFFF"/>
        <w:spacing w:before="100" w:beforeAutospacing="1" w:after="100" w:afterAutospacing="1"/>
        <w:rPr>
          <w:rFonts w:ascii="Arial" w:eastAsia="Times New Roman" w:hAnsi="Arial" w:cs="Arial"/>
          <w:color w:val="000000"/>
        </w:rPr>
      </w:pPr>
      <w:r w:rsidRPr="00AA6D3C">
        <w:rPr>
          <w:rFonts w:ascii="Arial" w:eastAsia="Times New Roman" w:hAnsi="Arial" w:cs="Arial"/>
          <w:color w:val="000000"/>
        </w:rPr>
        <w:t>The 14-day quarantine option is still available to Alaska residents.</w:t>
      </w:r>
    </w:p>
    <w:p w:rsidR="00AA6D3C" w:rsidRPr="00AA6D3C" w:rsidRDefault="00AA6D3C" w:rsidP="00AA6D3C">
      <w:pPr>
        <w:numPr>
          <w:ilvl w:val="0"/>
          <w:numId w:val="4"/>
        </w:numPr>
        <w:shd w:val="clear" w:color="auto" w:fill="FFFFFF"/>
        <w:spacing w:before="100" w:beforeAutospacing="1" w:after="100" w:afterAutospacing="1"/>
        <w:rPr>
          <w:rFonts w:ascii="Arial" w:eastAsia="Times New Roman" w:hAnsi="Arial" w:cs="Arial"/>
          <w:color w:val="000000"/>
        </w:rPr>
      </w:pPr>
      <w:r w:rsidRPr="00AA6D3C">
        <w:rPr>
          <w:rFonts w:ascii="Arial" w:eastAsia="Times New Roman" w:hAnsi="Arial" w:cs="Arial"/>
          <w:color w:val="000000"/>
        </w:rPr>
        <w:t>Alaska residents traveling within the state will now have the option of free testing at the airport sites, to prevent bringing the virus into our small communities.</w:t>
      </w:r>
    </w:p>
    <w:p w:rsidR="00AA6D3C" w:rsidRPr="00AA6D3C" w:rsidRDefault="00AA6D3C" w:rsidP="00AA6D3C">
      <w:pPr>
        <w:numPr>
          <w:ilvl w:val="0"/>
          <w:numId w:val="4"/>
        </w:numPr>
        <w:shd w:val="clear" w:color="auto" w:fill="FFFFFF"/>
        <w:spacing w:before="100" w:beforeAutospacing="1" w:after="100" w:afterAutospacing="1"/>
        <w:rPr>
          <w:rFonts w:ascii="Arial" w:eastAsia="Times New Roman" w:hAnsi="Arial" w:cs="Arial"/>
          <w:color w:val="000000"/>
        </w:rPr>
      </w:pPr>
      <w:r w:rsidRPr="00AA6D3C">
        <w:rPr>
          <w:rFonts w:ascii="Arial" w:eastAsia="Times New Roman" w:hAnsi="Arial" w:cs="Arial"/>
          <w:color w:val="000000"/>
        </w:rPr>
        <w:t>Proof of Alaska residency can be shown with one of the following:</w:t>
      </w:r>
    </w:p>
    <w:p w:rsidR="00AA6D3C" w:rsidRPr="00AA6D3C" w:rsidRDefault="00AA6D3C" w:rsidP="00AA6D3C">
      <w:pPr>
        <w:numPr>
          <w:ilvl w:val="0"/>
          <w:numId w:val="5"/>
        </w:numPr>
        <w:shd w:val="clear" w:color="auto" w:fill="FFFFFF"/>
        <w:spacing w:before="100" w:beforeAutospacing="1" w:after="100" w:afterAutospacing="1"/>
        <w:rPr>
          <w:rFonts w:ascii="Arial" w:eastAsia="Times New Roman" w:hAnsi="Arial" w:cs="Arial"/>
          <w:color w:val="000000"/>
        </w:rPr>
      </w:pPr>
      <w:r w:rsidRPr="00AA6D3C">
        <w:rPr>
          <w:rFonts w:ascii="Arial" w:eastAsia="Times New Roman" w:hAnsi="Arial" w:cs="Arial"/>
          <w:color w:val="000000"/>
        </w:rPr>
        <w:t>Alaska driver’s license or state issued ID card.</w:t>
      </w:r>
    </w:p>
    <w:p w:rsidR="00AA6D3C" w:rsidRPr="00AA6D3C" w:rsidRDefault="00AA6D3C" w:rsidP="00AA6D3C">
      <w:pPr>
        <w:numPr>
          <w:ilvl w:val="0"/>
          <w:numId w:val="5"/>
        </w:numPr>
        <w:shd w:val="clear" w:color="auto" w:fill="FFFFFF"/>
        <w:spacing w:before="100" w:beforeAutospacing="1" w:after="100" w:afterAutospacing="1"/>
        <w:rPr>
          <w:rFonts w:ascii="Arial" w:eastAsia="Times New Roman" w:hAnsi="Arial" w:cs="Arial"/>
          <w:color w:val="000000"/>
        </w:rPr>
      </w:pPr>
      <w:r w:rsidRPr="00AA6D3C">
        <w:rPr>
          <w:rFonts w:ascii="Arial" w:eastAsia="Times New Roman" w:hAnsi="Arial" w:cs="Arial"/>
          <w:color w:val="000000"/>
        </w:rPr>
        <w:t>Federally recognized Alaska Tribal identification card.</w:t>
      </w:r>
    </w:p>
    <w:p w:rsidR="00AA6D3C" w:rsidRPr="00AA6D3C" w:rsidRDefault="00AA6D3C" w:rsidP="00AA6D3C">
      <w:pPr>
        <w:numPr>
          <w:ilvl w:val="0"/>
          <w:numId w:val="5"/>
        </w:numPr>
        <w:shd w:val="clear" w:color="auto" w:fill="FFFFFF"/>
        <w:spacing w:before="100" w:beforeAutospacing="1" w:after="100" w:afterAutospacing="1"/>
        <w:rPr>
          <w:rFonts w:ascii="Arial" w:eastAsia="Times New Roman" w:hAnsi="Arial" w:cs="Arial"/>
          <w:color w:val="000000"/>
        </w:rPr>
      </w:pPr>
      <w:r w:rsidRPr="00AA6D3C">
        <w:rPr>
          <w:rFonts w:ascii="Arial" w:eastAsia="Times New Roman" w:hAnsi="Arial" w:cs="Arial"/>
          <w:color w:val="000000"/>
        </w:rPr>
        <w:t>Active duty military ID card or active duty dependent ID card.</w:t>
      </w:r>
    </w:p>
    <w:p w:rsidR="00AA6D3C" w:rsidRPr="00AA6D3C" w:rsidRDefault="00AA6D3C" w:rsidP="00AA6D3C">
      <w:pPr>
        <w:numPr>
          <w:ilvl w:val="0"/>
          <w:numId w:val="5"/>
        </w:numPr>
        <w:shd w:val="clear" w:color="auto" w:fill="FFFFFF"/>
        <w:spacing w:before="100" w:beforeAutospacing="1" w:after="100" w:afterAutospacing="1"/>
        <w:rPr>
          <w:rFonts w:ascii="Arial" w:eastAsia="Times New Roman" w:hAnsi="Arial" w:cs="Arial"/>
          <w:color w:val="000000"/>
        </w:rPr>
      </w:pPr>
      <w:r w:rsidRPr="00AA6D3C">
        <w:rPr>
          <w:rFonts w:ascii="Arial" w:eastAsia="Times New Roman" w:hAnsi="Arial" w:cs="Arial"/>
          <w:color w:val="000000"/>
        </w:rPr>
        <w:lastRenderedPageBreak/>
        <w:t>Employment verification letter on employer letterhead or school verification letter for in-person schooling stating traveler is moving to Alaska for employment or school.</w:t>
      </w:r>
    </w:p>
    <w:p w:rsidR="00AA6D3C" w:rsidRPr="00AA6D3C" w:rsidRDefault="00AA6D3C" w:rsidP="00AA6D3C">
      <w:pPr>
        <w:shd w:val="clear" w:color="auto" w:fill="FFFFFF"/>
        <w:spacing w:after="390"/>
        <w:rPr>
          <w:rFonts w:ascii="Arial" w:eastAsia="Times New Roman" w:hAnsi="Arial" w:cs="Arial"/>
          <w:color w:val="000000"/>
          <w:sz w:val="21"/>
          <w:szCs w:val="21"/>
        </w:rPr>
      </w:pPr>
      <w:r w:rsidRPr="00AA6D3C">
        <w:rPr>
          <w:rFonts w:ascii="Arial" w:eastAsia="Times New Roman" w:hAnsi="Arial" w:cs="Arial"/>
          <w:b/>
          <w:bCs/>
          <w:color w:val="000000"/>
          <w:sz w:val="21"/>
          <w:szCs w:val="21"/>
        </w:rPr>
        <w:t>For critical infrastructure employees:</w:t>
      </w:r>
    </w:p>
    <w:p w:rsidR="00AA6D3C" w:rsidRPr="00AA6D3C" w:rsidRDefault="00AA6D3C" w:rsidP="00AA6D3C">
      <w:pPr>
        <w:numPr>
          <w:ilvl w:val="0"/>
          <w:numId w:val="6"/>
        </w:numPr>
        <w:shd w:val="clear" w:color="auto" w:fill="FFFFFF"/>
        <w:spacing w:before="100" w:beforeAutospacing="1" w:after="100" w:afterAutospacing="1"/>
        <w:rPr>
          <w:rFonts w:ascii="Arial" w:eastAsia="Times New Roman" w:hAnsi="Arial" w:cs="Arial"/>
          <w:color w:val="000000"/>
        </w:rPr>
      </w:pPr>
      <w:r w:rsidRPr="00AA6D3C">
        <w:rPr>
          <w:rFonts w:ascii="Arial" w:eastAsia="Times New Roman" w:hAnsi="Arial" w:cs="Arial"/>
          <w:color w:val="000000"/>
        </w:rPr>
        <w:t>Travel that is deemed essential or for critical infrastructure, as previously defined in Health Mandate 10, will continue as it has under existing guidance.</w:t>
      </w:r>
    </w:p>
    <w:p w:rsidR="00AA6D3C" w:rsidRPr="00AA6D3C" w:rsidRDefault="00AA6D3C" w:rsidP="00AA6D3C">
      <w:pPr>
        <w:numPr>
          <w:ilvl w:val="0"/>
          <w:numId w:val="6"/>
        </w:numPr>
        <w:shd w:val="clear" w:color="auto" w:fill="FFFFFF"/>
        <w:spacing w:before="100" w:beforeAutospacing="1" w:after="100" w:afterAutospacing="1"/>
        <w:rPr>
          <w:rFonts w:ascii="Arial" w:eastAsia="Times New Roman" w:hAnsi="Arial" w:cs="Arial"/>
          <w:color w:val="000000"/>
        </w:rPr>
      </w:pPr>
      <w:r w:rsidRPr="00AA6D3C">
        <w:rPr>
          <w:rFonts w:ascii="Arial" w:eastAsia="Times New Roman" w:hAnsi="Arial" w:cs="Arial"/>
          <w:color w:val="000000"/>
        </w:rPr>
        <w:t>Critical infrastructure workers traveling to Alaska will no longer be able to use state-funded testing at airports.</w:t>
      </w:r>
    </w:p>
    <w:p w:rsidR="00AA6D3C" w:rsidRPr="00AA6D3C" w:rsidRDefault="00AA6D3C" w:rsidP="00AA6D3C">
      <w:pPr>
        <w:numPr>
          <w:ilvl w:val="0"/>
          <w:numId w:val="6"/>
        </w:numPr>
        <w:shd w:val="clear" w:color="auto" w:fill="FFFFFF"/>
        <w:spacing w:before="100" w:beforeAutospacing="1" w:after="100" w:afterAutospacing="1"/>
        <w:rPr>
          <w:rFonts w:ascii="Arial" w:eastAsia="Times New Roman" w:hAnsi="Arial" w:cs="Arial"/>
          <w:color w:val="000000"/>
        </w:rPr>
      </w:pPr>
      <w:r w:rsidRPr="00AA6D3C">
        <w:rPr>
          <w:rFonts w:ascii="Arial" w:eastAsia="Times New Roman" w:hAnsi="Arial" w:cs="Arial"/>
          <w:color w:val="000000"/>
        </w:rPr>
        <w:t>Critical infrastructure companies and organizations will be asked to provide employees with a letter on company letterhead that states they are a critical infrastructure worker traveling for work purposes. These letters must include travel plans and confirm that the traveler is following the employer’s Community Workforce Protect Plan on file with the state that includes testing and/or quarantine provisions.</w:t>
      </w:r>
    </w:p>
    <w:p w:rsidR="00AA6D3C" w:rsidRPr="00AA6D3C" w:rsidRDefault="00AA6D3C" w:rsidP="00AA6D3C">
      <w:pPr>
        <w:jc w:val="center"/>
        <w:rPr>
          <w:rFonts w:ascii="Times New Roman" w:eastAsia="Times New Roman" w:hAnsi="Times New Roman" w:cs="Times New Roman"/>
        </w:rPr>
      </w:pPr>
      <w:hyperlink r:id="rId6" w:history="1">
        <w:r w:rsidRPr="00AA6D3C">
          <w:rPr>
            <w:rFonts w:ascii="Times New Roman" w:eastAsia="Times New Roman" w:hAnsi="Times New Roman" w:cs="Times New Roman"/>
            <w:color w:val="000000"/>
            <w:sz w:val="75"/>
            <w:szCs w:val="75"/>
            <w:bdr w:val="none" w:sz="0" w:space="0" w:color="auto" w:frame="1"/>
          </w:rPr>
          <w:br/>
        </w:r>
      </w:hyperlink>
    </w:p>
    <w:p w:rsidR="00245FA6" w:rsidRDefault="00245FA6">
      <w:bookmarkStart w:id="0" w:name="_GoBack"/>
      <w:bookmarkEnd w:id="0"/>
    </w:p>
    <w:sectPr w:rsidR="00245FA6" w:rsidSect="00E87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8161B"/>
    <w:multiLevelType w:val="multilevel"/>
    <w:tmpl w:val="7A88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705B8"/>
    <w:multiLevelType w:val="multilevel"/>
    <w:tmpl w:val="21F2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F721B"/>
    <w:multiLevelType w:val="multilevel"/>
    <w:tmpl w:val="A93E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5159DC"/>
    <w:multiLevelType w:val="multilevel"/>
    <w:tmpl w:val="14101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6E180C"/>
    <w:multiLevelType w:val="multilevel"/>
    <w:tmpl w:val="6D32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5F7E43"/>
    <w:multiLevelType w:val="multilevel"/>
    <w:tmpl w:val="6F14A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D3C"/>
    <w:rsid w:val="001F4BD3"/>
    <w:rsid w:val="00245FA6"/>
    <w:rsid w:val="00AA6D3C"/>
    <w:rsid w:val="00E87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BDB7841-17B8-E74D-9C98-09D5CE08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AA6D3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6D3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A6D3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A6D3C"/>
    <w:rPr>
      <w:b/>
      <w:bCs/>
    </w:rPr>
  </w:style>
  <w:style w:type="character" w:styleId="Hyperlink">
    <w:name w:val="Hyperlink"/>
    <w:basedOn w:val="DefaultParagraphFont"/>
    <w:uiPriority w:val="99"/>
    <w:semiHidden/>
    <w:unhideWhenUsed/>
    <w:rsid w:val="00AA6D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106698">
      <w:bodyDiv w:val="1"/>
      <w:marLeft w:val="0"/>
      <w:marRight w:val="0"/>
      <w:marTop w:val="0"/>
      <w:marBottom w:val="0"/>
      <w:divBdr>
        <w:top w:val="none" w:sz="0" w:space="0" w:color="auto"/>
        <w:left w:val="none" w:sz="0" w:space="0" w:color="auto"/>
        <w:bottom w:val="none" w:sz="0" w:space="0" w:color="auto"/>
        <w:right w:val="none" w:sz="0" w:space="0" w:color="auto"/>
      </w:divBdr>
      <w:divsChild>
        <w:div w:id="2112895658">
          <w:marLeft w:val="0"/>
          <w:marRight w:val="0"/>
          <w:marTop w:val="0"/>
          <w:marBottom w:val="300"/>
          <w:divBdr>
            <w:top w:val="none" w:sz="0" w:space="0" w:color="auto"/>
            <w:left w:val="none" w:sz="0" w:space="0" w:color="auto"/>
            <w:bottom w:val="none" w:sz="0" w:space="0" w:color="auto"/>
            <w:right w:val="none" w:sz="0" w:space="0" w:color="auto"/>
          </w:divBdr>
          <w:divsChild>
            <w:div w:id="831071164">
              <w:marLeft w:val="0"/>
              <w:marRight w:val="0"/>
              <w:marTop w:val="0"/>
              <w:marBottom w:val="0"/>
              <w:divBdr>
                <w:top w:val="none" w:sz="0" w:space="0" w:color="auto"/>
                <w:left w:val="none" w:sz="0" w:space="0" w:color="auto"/>
                <w:bottom w:val="none" w:sz="0" w:space="0" w:color="auto"/>
                <w:right w:val="none" w:sz="0" w:space="0" w:color="auto"/>
              </w:divBdr>
            </w:div>
          </w:divsChild>
        </w:div>
        <w:div w:id="72776452">
          <w:marLeft w:val="0"/>
          <w:marRight w:val="0"/>
          <w:marTop w:val="0"/>
          <w:marBottom w:val="300"/>
          <w:divBdr>
            <w:top w:val="none" w:sz="0" w:space="0" w:color="auto"/>
            <w:left w:val="none" w:sz="0" w:space="0" w:color="auto"/>
            <w:bottom w:val="none" w:sz="0" w:space="0" w:color="auto"/>
            <w:right w:val="none" w:sz="0" w:space="0" w:color="auto"/>
          </w:divBdr>
          <w:divsChild>
            <w:div w:id="953748731">
              <w:marLeft w:val="0"/>
              <w:marRight w:val="0"/>
              <w:marTop w:val="0"/>
              <w:marBottom w:val="0"/>
              <w:divBdr>
                <w:top w:val="none" w:sz="0" w:space="0" w:color="auto"/>
                <w:left w:val="none" w:sz="0" w:space="0" w:color="auto"/>
                <w:bottom w:val="none" w:sz="0" w:space="0" w:color="auto"/>
                <w:right w:val="none" w:sz="0" w:space="0" w:color="auto"/>
              </w:divBdr>
              <w:divsChild>
                <w:div w:id="72433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8330">
          <w:marLeft w:val="0"/>
          <w:marRight w:val="0"/>
          <w:marTop w:val="0"/>
          <w:marBottom w:val="300"/>
          <w:divBdr>
            <w:top w:val="none" w:sz="0" w:space="0" w:color="auto"/>
            <w:left w:val="none" w:sz="0" w:space="0" w:color="auto"/>
            <w:bottom w:val="none" w:sz="0" w:space="0" w:color="auto"/>
            <w:right w:val="none" w:sz="0" w:space="0" w:color="auto"/>
          </w:divBdr>
          <w:divsChild>
            <w:div w:id="266356605">
              <w:marLeft w:val="0"/>
              <w:marRight w:val="0"/>
              <w:marTop w:val="0"/>
              <w:marBottom w:val="0"/>
              <w:divBdr>
                <w:top w:val="none" w:sz="0" w:space="0" w:color="auto"/>
                <w:left w:val="none" w:sz="0" w:space="0" w:color="auto"/>
                <w:bottom w:val="none" w:sz="0" w:space="0" w:color="auto"/>
                <w:right w:val="none" w:sz="0" w:space="0" w:color="auto"/>
              </w:divBdr>
              <w:divsChild>
                <w:div w:id="20852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14767">
          <w:marLeft w:val="0"/>
          <w:marRight w:val="0"/>
          <w:marTop w:val="0"/>
          <w:marBottom w:val="300"/>
          <w:divBdr>
            <w:top w:val="none" w:sz="0" w:space="0" w:color="auto"/>
            <w:left w:val="none" w:sz="0" w:space="0" w:color="auto"/>
            <w:bottom w:val="none" w:sz="0" w:space="0" w:color="auto"/>
            <w:right w:val="none" w:sz="0" w:space="0" w:color="auto"/>
          </w:divBdr>
          <w:divsChild>
            <w:div w:id="1602487840">
              <w:marLeft w:val="0"/>
              <w:marRight w:val="0"/>
              <w:marTop w:val="0"/>
              <w:marBottom w:val="0"/>
              <w:divBdr>
                <w:top w:val="none" w:sz="0" w:space="0" w:color="auto"/>
                <w:left w:val="none" w:sz="0" w:space="0" w:color="auto"/>
                <w:bottom w:val="none" w:sz="0" w:space="0" w:color="auto"/>
                <w:right w:val="none" w:sz="0" w:space="0" w:color="auto"/>
              </w:divBdr>
              <w:divsChild>
                <w:div w:id="140661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57825">
          <w:marLeft w:val="0"/>
          <w:marRight w:val="0"/>
          <w:marTop w:val="0"/>
          <w:marBottom w:val="0"/>
          <w:divBdr>
            <w:top w:val="none" w:sz="0" w:space="0" w:color="auto"/>
            <w:left w:val="none" w:sz="0" w:space="0" w:color="auto"/>
            <w:bottom w:val="none" w:sz="0" w:space="0" w:color="auto"/>
            <w:right w:val="none" w:sz="0" w:space="0" w:color="auto"/>
          </w:divBdr>
          <w:divsChild>
            <w:div w:id="105971803">
              <w:marLeft w:val="0"/>
              <w:marRight w:val="0"/>
              <w:marTop w:val="0"/>
              <w:marBottom w:val="0"/>
              <w:divBdr>
                <w:top w:val="none" w:sz="0" w:space="0" w:color="auto"/>
                <w:left w:val="none" w:sz="0" w:space="0" w:color="auto"/>
                <w:bottom w:val="none" w:sz="0" w:space="0" w:color="auto"/>
                <w:right w:val="none" w:sz="0" w:space="0" w:color="auto"/>
              </w:divBdr>
              <w:divsChild>
                <w:div w:id="1947956776">
                  <w:marLeft w:val="0"/>
                  <w:marRight w:val="0"/>
                  <w:marTop w:val="0"/>
                  <w:marBottom w:val="0"/>
                  <w:divBdr>
                    <w:top w:val="none" w:sz="0" w:space="0" w:color="auto"/>
                    <w:left w:val="none" w:sz="0" w:space="0" w:color="auto"/>
                    <w:bottom w:val="none" w:sz="0" w:space="0" w:color="auto"/>
                    <w:right w:val="none" w:sz="0" w:space="0" w:color="auto"/>
                  </w:divBdr>
                  <w:divsChild>
                    <w:div w:id="1577128120">
                      <w:marLeft w:val="0"/>
                      <w:marRight w:val="0"/>
                      <w:marTop w:val="0"/>
                      <w:marBottom w:val="0"/>
                      <w:divBdr>
                        <w:top w:val="none" w:sz="0" w:space="0" w:color="auto"/>
                        <w:left w:val="none" w:sz="0" w:space="0" w:color="auto"/>
                        <w:bottom w:val="none" w:sz="0" w:space="0" w:color="auto"/>
                        <w:right w:val="none" w:sz="0" w:space="0" w:color="auto"/>
                      </w:divBdr>
                      <w:divsChild>
                        <w:div w:id="882012190">
                          <w:marLeft w:val="0"/>
                          <w:marRight w:val="0"/>
                          <w:marTop w:val="0"/>
                          <w:marBottom w:val="0"/>
                          <w:divBdr>
                            <w:top w:val="none" w:sz="0" w:space="0" w:color="auto"/>
                            <w:left w:val="none" w:sz="0" w:space="0" w:color="auto"/>
                            <w:bottom w:val="none" w:sz="0" w:space="0" w:color="auto"/>
                            <w:right w:val="none" w:sz="0" w:space="0" w:color="auto"/>
                          </w:divBdr>
                          <w:divsChild>
                            <w:div w:id="852382160">
                              <w:marLeft w:val="0"/>
                              <w:marRight w:val="0"/>
                              <w:marTop w:val="0"/>
                              <w:marBottom w:val="0"/>
                              <w:divBdr>
                                <w:top w:val="none" w:sz="0" w:space="0" w:color="auto"/>
                                <w:left w:val="none" w:sz="0" w:space="0" w:color="auto"/>
                                <w:bottom w:val="none" w:sz="0" w:space="0" w:color="auto"/>
                                <w:right w:val="none" w:sz="0" w:space="0" w:color="auto"/>
                              </w:divBdr>
                              <w:divsChild>
                                <w:div w:id="2044091163">
                                  <w:marLeft w:val="0"/>
                                  <w:marRight w:val="0"/>
                                  <w:marTop w:val="0"/>
                                  <w:marBottom w:val="0"/>
                                  <w:divBdr>
                                    <w:top w:val="none" w:sz="0" w:space="0" w:color="auto"/>
                                    <w:left w:val="none" w:sz="0" w:space="0" w:color="auto"/>
                                    <w:bottom w:val="none" w:sz="0" w:space="0" w:color="auto"/>
                                    <w:right w:val="none" w:sz="0" w:space="0" w:color="auto"/>
                                  </w:divBdr>
                                  <w:divsChild>
                                    <w:div w:id="8307525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vid19.alaska.gov/wp-content/uploads/2020/10/10152020-COVID-MANDATE-010-REVISED.pdf" TargetMode="External"/><Relationship Id="rId5" Type="http://schemas.openxmlformats.org/officeDocument/2006/relationships/hyperlink" Target="https://covid19.alaska.gov/travel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2644</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2020-10-28T19:28:00Z</dcterms:created>
  <dcterms:modified xsi:type="dcterms:W3CDTF">2020-10-28T19:28:00Z</dcterms:modified>
</cp:coreProperties>
</file>