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tbl>
      <w:tblPr>
        <w:tblStyle w:val="Table1"/>
        <w:tblW w:w="17700.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0"/>
        <w:gridCol w:w="2502"/>
        <w:gridCol w:w="1966"/>
        <w:gridCol w:w="1967"/>
        <w:gridCol w:w="1665"/>
        <w:gridCol w:w="2269"/>
        <w:gridCol w:w="1967"/>
        <w:gridCol w:w="1967"/>
        <w:gridCol w:w="1967"/>
        <w:tblGridChange w:id="0">
          <w:tblGrid>
            <w:gridCol w:w="1430"/>
            <w:gridCol w:w="2502"/>
            <w:gridCol w:w="1966"/>
            <w:gridCol w:w="1967"/>
            <w:gridCol w:w="1665"/>
            <w:gridCol w:w="2269"/>
            <w:gridCol w:w="1967"/>
            <w:gridCol w:w="1967"/>
            <w:gridCol w:w="1967"/>
          </w:tblGrid>
        </w:tblGridChange>
      </w:tblGrid>
      <w:tr>
        <w:trPr>
          <w:cantSplit w:val="1"/>
          <w:trHeight w:val="259" w:hRule="atLeast"/>
          <w:tblHeader w:val="0"/>
        </w:trPr>
        <w:tc>
          <w:tcPr>
            <w:gridSpan w:val="4"/>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2">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Semester 1 </w:t>
            </w:r>
          </w:p>
        </w:tc>
        <w:tc>
          <w:tcPr>
            <w:gridSpan w:val="5"/>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6">
            <w:pPr>
              <w:spacing w:line="192" w:lineRule="auto"/>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Semester 2</w:t>
            </w:r>
            <w:r w:rsidDel="00000000" w:rsidR="00000000" w:rsidRPr="00000000">
              <w:rPr>
                <w:rtl w:val="0"/>
              </w:rPr>
            </w:r>
          </w:p>
        </w:tc>
      </w:tr>
      <w:tr>
        <w:trPr>
          <w:cantSplit w:val="1"/>
          <w:trHeight w:val="585"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B">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1</w:t>
            </w:r>
          </w:p>
          <w:p w:rsidR="00000000" w:rsidDel="00000000" w:rsidP="00000000" w:rsidRDefault="00000000" w:rsidRPr="00000000" w14:paraId="0000000C">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D">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2 </w:t>
            </w:r>
          </w:p>
          <w:p w:rsidR="00000000" w:rsidDel="00000000" w:rsidP="00000000" w:rsidRDefault="00000000" w:rsidRPr="00000000" w14:paraId="0000000E">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6 weeks</w:t>
            </w:r>
            <w:r w:rsidDel="00000000" w:rsidR="00000000" w:rsidRPr="00000000">
              <w:rPr>
                <w:rtl w:val="0"/>
              </w:rPr>
            </w:r>
          </w:p>
          <w:p w:rsidR="00000000" w:rsidDel="00000000" w:rsidP="00000000" w:rsidRDefault="00000000" w:rsidRPr="00000000" w14:paraId="0000000F">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0">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3</w:t>
            </w:r>
          </w:p>
          <w:p w:rsidR="00000000" w:rsidDel="00000000" w:rsidP="00000000" w:rsidRDefault="00000000" w:rsidRPr="00000000" w14:paraId="00000011">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 weeks</w:t>
            </w:r>
            <w:r w:rsidDel="00000000" w:rsidR="00000000" w:rsidRPr="00000000">
              <w:rPr>
                <w:rtl w:val="0"/>
              </w:rPr>
            </w:r>
          </w:p>
          <w:p w:rsidR="00000000" w:rsidDel="00000000" w:rsidP="00000000" w:rsidRDefault="00000000" w:rsidRPr="00000000" w14:paraId="00000012">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3">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4 </w:t>
            </w:r>
          </w:p>
          <w:p w:rsidR="00000000" w:rsidDel="00000000" w:rsidP="00000000" w:rsidRDefault="00000000" w:rsidRPr="00000000" w14:paraId="00000014">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5 weeks</w:t>
            </w:r>
            <w:r w:rsidDel="00000000" w:rsidR="00000000" w:rsidRPr="00000000">
              <w:rPr>
                <w:rtl w:val="0"/>
              </w:rPr>
            </w:r>
          </w:p>
          <w:p w:rsidR="00000000" w:rsidDel="00000000" w:rsidP="00000000" w:rsidRDefault="00000000" w:rsidRPr="00000000" w14:paraId="00000015">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6">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5 </w:t>
            </w:r>
          </w:p>
          <w:p w:rsidR="00000000" w:rsidDel="00000000" w:rsidP="00000000" w:rsidRDefault="00000000" w:rsidRPr="00000000" w14:paraId="00000017">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p w:rsidR="00000000" w:rsidDel="00000000" w:rsidP="00000000" w:rsidRDefault="00000000" w:rsidRPr="00000000" w14:paraId="00000018">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9">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6 </w:t>
            </w:r>
          </w:p>
          <w:p w:rsidR="00000000" w:rsidDel="00000000" w:rsidP="00000000" w:rsidRDefault="00000000" w:rsidRPr="00000000" w14:paraId="0000001A">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6 weeks</w:t>
            </w:r>
            <w:r w:rsidDel="00000000" w:rsidR="00000000" w:rsidRPr="00000000">
              <w:rPr>
                <w:rtl w:val="0"/>
              </w:rPr>
            </w:r>
          </w:p>
          <w:p w:rsidR="00000000" w:rsidDel="00000000" w:rsidP="00000000" w:rsidRDefault="00000000" w:rsidRPr="00000000" w14:paraId="0000001B">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C">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7</w:t>
            </w:r>
          </w:p>
          <w:p w:rsidR="00000000" w:rsidDel="00000000" w:rsidP="00000000" w:rsidRDefault="00000000" w:rsidRPr="00000000" w14:paraId="0000001D">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 weeks</w:t>
            </w:r>
            <w:r w:rsidDel="00000000" w:rsidR="00000000" w:rsidRPr="00000000">
              <w:rPr>
                <w:rtl w:val="0"/>
              </w:rPr>
            </w:r>
          </w:p>
          <w:p w:rsidR="00000000" w:rsidDel="00000000" w:rsidP="00000000" w:rsidRDefault="00000000" w:rsidRPr="00000000" w14:paraId="0000001E">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F">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8</w:t>
            </w:r>
          </w:p>
          <w:p w:rsidR="00000000" w:rsidDel="00000000" w:rsidP="00000000" w:rsidRDefault="00000000" w:rsidRPr="00000000" w14:paraId="00000020">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p w:rsidR="00000000" w:rsidDel="00000000" w:rsidP="00000000" w:rsidRDefault="00000000" w:rsidRPr="00000000" w14:paraId="00000021">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22">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9</w:t>
            </w:r>
          </w:p>
          <w:p w:rsidR="00000000" w:rsidDel="00000000" w:rsidP="00000000" w:rsidRDefault="00000000" w:rsidRPr="00000000" w14:paraId="00000023">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Culminating Capstone </w:t>
            </w:r>
          </w:p>
          <w:p w:rsidR="00000000" w:rsidDel="00000000" w:rsidP="00000000" w:rsidRDefault="00000000" w:rsidRPr="00000000" w14:paraId="00000024">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w:t>
            </w:r>
          </w:p>
        </w:tc>
      </w:tr>
      <w:tr>
        <w:trPr>
          <w:cantSplit w:val="1"/>
          <w:trHeight w:val="600"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5">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Building a Strong Foundation </w:t>
            </w:r>
          </w:p>
          <w:p w:rsidR="00000000" w:rsidDel="00000000" w:rsidP="00000000" w:rsidRDefault="00000000" w:rsidRPr="00000000" w14:paraId="00000026">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3.NR.1</w:t>
            </w:r>
          </w:p>
          <w:p w:rsidR="00000000" w:rsidDel="00000000" w:rsidP="00000000" w:rsidRDefault="00000000" w:rsidRPr="00000000" w14:paraId="00000027">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3.PAR.2</w:t>
            </w:r>
          </w:p>
          <w:p w:rsidR="00000000" w:rsidDel="00000000" w:rsidP="00000000" w:rsidRDefault="00000000" w:rsidRPr="00000000" w14:paraId="00000028">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3.MDR.5</w:t>
            </w:r>
          </w:p>
          <w:p w:rsidR="00000000" w:rsidDel="00000000" w:rsidP="00000000" w:rsidRDefault="00000000" w:rsidRPr="00000000" w14:paraId="00000029">
            <w:pPr>
              <w:widowControl w:val="0"/>
              <w:spacing w:line="192"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A">
            <w:pPr>
              <w:widowControl w:val="0"/>
              <w:spacing w:line="192"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2B">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Exploring Multiplication</w:t>
            </w:r>
          </w:p>
          <w:p w:rsidR="00000000" w:rsidDel="00000000" w:rsidP="00000000" w:rsidRDefault="00000000" w:rsidRPr="00000000" w14:paraId="0000002C">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3.PAR.3</w:t>
            </w:r>
          </w:p>
          <w:p w:rsidR="00000000" w:rsidDel="00000000" w:rsidP="00000000" w:rsidRDefault="00000000" w:rsidRPr="00000000" w14:paraId="0000002D">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3.MDR.5</w:t>
            </w:r>
          </w:p>
          <w:p w:rsidR="00000000" w:rsidDel="00000000" w:rsidP="00000000" w:rsidRDefault="00000000" w:rsidRPr="00000000" w14:paraId="0000002E">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3.GSR.7</w:t>
            </w:r>
          </w:p>
          <w:p w:rsidR="00000000" w:rsidDel="00000000" w:rsidP="00000000" w:rsidRDefault="00000000" w:rsidRPr="00000000" w14:paraId="0000002F">
            <w:pPr>
              <w:widowControl w:val="0"/>
              <w:spacing w:line="192"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0">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Relating Multiplication to Division</w:t>
            </w:r>
          </w:p>
          <w:p w:rsidR="00000000" w:rsidDel="00000000" w:rsidP="00000000" w:rsidRDefault="00000000" w:rsidRPr="00000000" w14:paraId="00000031">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3.PAR.3</w:t>
            </w:r>
          </w:p>
          <w:p w:rsidR="00000000" w:rsidDel="00000000" w:rsidP="00000000" w:rsidRDefault="00000000" w:rsidRPr="00000000" w14:paraId="00000032">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3.MDR.5</w:t>
            </w:r>
          </w:p>
          <w:p w:rsidR="00000000" w:rsidDel="00000000" w:rsidP="00000000" w:rsidRDefault="00000000" w:rsidRPr="00000000" w14:paraId="00000033">
            <w:pPr>
              <w:widowControl w:val="0"/>
              <w:spacing w:line="192"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4">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Place Value, Addition &amp; Subtraction up to 10,000</w:t>
            </w:r>
          </w:p>
          <w:p w:rsidR="00000000" w:rsidDel="00000000" w:rsidP="00000000" w:rsidRDefault="00000000" w:rsidRPr="00000000" w14:paraId="00000035">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3.NR.1</w:t>
            </w:r>
          </w:p>
          <w:p w:rsidR="00000000" w:rsidDel="00000000" w:rsidP="00000000" w:rsidRDefault="00000000" w:rsidRPr="00000000" w14:paraId="00000036">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3.PAR.2</w:t>
            </w:r>
          </w:p>
          <w:p w:rsidR="00000000" w:rsidDel="00000000" w:rsidP="00000000" w:rsidRDefault="00000000" w:rsidRPr="00000000" w14:paraId="00000037">
            <w:pPr>
              <w:widowControl w:val="0"/>
              <w:spacing w:line="192"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highlight w:val="green"/>
                <w:rtl w:val="0"/>
              </w:rPr>
              <w:t xml:space="preserve">3.MDR.5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8">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Two-Step Word Problems and Time</w:t>
            </w:r>
          </w:p>
          <w:p w:rsidR="00000000" w:rsidDel="00000000" w:rsidP="00000000" w:rsidRDefault="00000000" w:rsidRPr="00000000" w14:paraId="00000039">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3.PAR.2,3</w:t>
            </w:r>
          </w:p>
          <w:p w:rsidR="00000000" w:rsidDel="00000000" w:rsidP="00000000" w:rsidRDefault="00000000" w:rsidRPr="00000000" w14:paraId="0000003A">
            <w:pPr>
              <w:widowControl w:val="0"/>
              <w:spacing w:line="192"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highlight w:val="green"/>
                <w:rtl w:val="0"/>
              </w:rPr>
              <w:t xml:space="preserve">3.MDR.5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B">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Fractions as Numbers</w:t>
            </w:r>
          </w:p>
          <w:p w:rsidR="00000000" w:rsidDel="00000000" w:rsidP="00000000" w:rsidRDefault="00000000" w:rsidRPr="00000000" w14:paraId="0000003C">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3.NR.4</w:t>
            </w:r>
          </w:p>
          <w:p w:rsidR="00000000" w:rsidDel="00000000" w:rsidP="00000000" w:rsidRDefault="00000000" w:rsidRPr="00000000" w14:paraId="0000003D">
            <w:pPr>
              <w:widowControl w:val="0"/>
              <w:spacing w:line="192"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3E">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Connecting Length, Perimeter, and Area</w:t>
            </w:r>
          </w:p>
          <w:p w:rsidR="00000000" w:rsidDel="00000000" w:rsidP="00000000" w:rsidRDefault="00000000" w:rsidRPr="00000000" w14:paraId="0000003F">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3.GSR.7,8</w:t>
            </w:r>
          </w:p>
          <w:p w:rsidR="00000000" w:rsidDel="00000000" w:rsidP="00000000" w:rsidRDefault="00000000" w:rsidRPr="00000000" w14:paraId="00000040">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3.PAR.3</w:t>
            </w:r>
          </w:p>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Fonts w:ascii="Calibri" w:cs="Calibri" w:eastAsia="Calibri" w:hAnsi="Calibri"/>
                <w:b w:val="1"/>
                <w:sz w:val="20"/>
                <w:szCs w:val="20"/>
                <w:highlight w:val="green"/>
                <w:rtl w:val="0"/>
              </w:rPr>
              <w:t xml:space="preserve">3.MDR.5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Two Dimensional Shapes</w:t>
            </w:r>
          </w:p>
          <w:p w:rsidR="00000000" w:rsidDel="00000000" w:rsidP="00000000" w:rsidRDefault="00000000" w:rsidRPr="00000000" w14:paraId="00000043">
            <w:pPr>
              <w:jc w:val="center"/>
              <w:rPr>
                <w:rFonts w:ascii="Calibri" w:cs="Calibri" w:eastAsia="Calibri" w:hAnsi="Calibri"/>
                <w:b w:val="1"/>
                <w:sz w:val="20"/>
                <w:szCs w:val="20"/>
                <w:highlight w:val="green"/>
              </w:rPr>
            </w:pPr>
            <w:r w:rsidDel="00000000" w:rsidR="00000000" w:rsidRPr="00000000">
              <w:rPr>
                <w:rFonts w:ascii="Calibri" w:cs="Calibri" w:eastAsia="Calibri" w:hAnsi="Calibri"/>
                <w:b w:val="1"/>
                <w:sz w:val="20"/>
                <w:szCs w:val="20"/>
                <w:highlight w:val="green"/>
                <w:rtl w:val="0"/>
              </w:rPr>
              <w:t xml:space="preserve">3.GSR.6</w:t>
            </w:r>
          </w:p>
          <w:p w:rsidR="00000000" w:rsidDel="00000000" w:rsidP="00000000" w:rsidRDefault="00000000" w:rsidRPr="00000000" w14:paraId="00000044">
            <w:pPr>
              <w:widowControl w:val="0"/>
              <w:spacing w:line="192" w:lineRule="auto"/>
              <w:jc w:val="center"/>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45">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weeks</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3.NR.1.1</w:t>
            </w:r>
          </w:p>
          <w:p w:rsidR="00000000" w:rsidDel="00000000" w:rsidP="00000000" w:rsidRDefault="00000000" w:rsidRPr="00000000" w14:paraId="0000004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(Read and write multi-digit numbers up to 1,000)</w:t>
            </w:r>
          </w:p>
          <w:p w:rsidR="00000000" w:rsidDel="00000000" w:rsidP="00000000" w:rsidRDefault="00000000" w:rsidRPr="00000000" w14:paraId="0000004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3.NR.1.2</w:t>
            </w:r>
          </w:p>
          <w:p w:rsidR="00000000" w:rsidDel="00000000" w:rsidP="00000000" w:rsidRDefault="00000000" w:rsidRPr="00000000" w14:paraId="0000004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(Compare numbers up to 1,000)</w:t>
            </w:r>
          </w:p>
          <w:p w:rsidR="00000000" w:rsidDel="00000000" w:rsidP="00000000" w:rsidRDefault="00000000" w:rsidRPr="00000000" w14:paraId="0000004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3.PAR.2.1</w:t>
            </w:r>
          </w:p>
          <w:p w:rsidR="00000000" w:rsidDel="00000000" w:rsidP="00000000" w:rsidRDefault="00000000" w:rsidRPr="00000000" w14:paraId="0000004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add and subtract within 1,000)</w:t>
            </w:r>
          </w:p>
          <w:p w:rsidR="00000000" w:rsidDel="00000000" w:rsidP="00000000" w:rsidRDefault="00000000" w:rsidRPr="00000000" w14:paraId="0000004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3.MDR.5.1</w:t>
            </w:r>
          </w:p>
          <w:p w:rsidR="00000000" w:rsidDel="00000000" w:rsidP="00000000" w:rsidRDefault="00000000" w:rsidRPr="00000000" w14:paraId="0000004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(Analyze graphs)</w:t>
            </w:r>
          </w:p>
          <w:p w:rsidR="00000000" w:rsidDel="00000000" w:rsidP="00000000" w:rsidRDefault="00000000" w:rsidRPr="00000000" w14:paraId="0000004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3.MDR.5.4</w:t>
            </w:r>
          </w:p>
          <w:p w:rsidR="00000000" w:rsidDel="00000000" w:rsidP="00000000" w:rsidRDefault="00000000" w:rsidRPr="00000000" w14:paraId="0000004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(Measure lengths to the whole inch)</w:t>
            </w:r>
          </w:p>
          <w:p w:rsidR="00000000" w:rsidDel="00000000" w:rsidP="00000000" w:rsidRDefault="00000000" w:rsidRPr="00000000" w14:paraId="0000005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3.MDR.5.5</w:t>
            </w:r>
          </w:p>
          <w:p w:rsidR="00000000" w:rsidDel="00000000" w:rsidP="00000000" w:rsidRDefault="00000000" w:rsidRPr="00000000" w14:paraId="00000051">
            <w:pPr>
              <w:widowControl w:val="0"/>
              <w:spacing w:line="192" w:lineRule="auto"/>
              <w:rPr>
                <w:rFonts w:ascii="Calibri" w:cs="Calibri" w:eastAsia="Calibri" w:hAnsi="Calibri"/>
                <w:b w:val="1"/>
                <w:sz w:val="20"/>
                <w:szCs w:val="20"/>
              </w:rPr>
            </w:pPr>
            <w:r w:rsidDel="00000000" w:rsidR="00000000" w:rsidRPr="00000000">
              <w:rPr>
                <w:rFonts w:ascii="Calibri" w:cs="Calibri" w:eastAsia="Calibri" w:hAnsi="Calibri"/>
                <w:sz w:val="16"/>
                <w:szCs w:val="16"/>
                <w:rtl w:val="0"/>
              </w:rPr>
              <w:t xml:space="preserve">(Estimate and measure lengths</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5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3.PAR.3.1</w:t>
            </w:r>
          </w:p>
          <w:p w:rsidR="00000000" w:rsidDel="00000000" w:rsidP="00000000" w:rsidRDefault="00000000" w:rsidRPr="00000000" w14:paraId="0000005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(Numeric patterns)</w:t>
            </w:r>
          </w:p>
          <w:p w:rsidR="00000000" w:rsidDel="00000000" w:rsidP="00000000" w:rsidRDefault="00000000" w:rsidRPr="00000000" w14:paraId="0000005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3.PAR.3.2</w:t>
            </w:r>
          </w:p>
          <w:p w:rsidR="00000000" w:rsidDel="00000000" w:rsidP="00000000" w:rsidRDefault="00000000" w:rsidRPr="00000000" w14:paraId="0000005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(Multiplication strategies)</w:t>
            </w:r>
          </w:p>
          <w:p w:rsidR="00000000" w:rsidDel="00000000" w:rsidP="00000000" w:rsidRDefault="00000000" w:rsidRPr="00000000" w14:paraId="0000005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3.PAR.3.3</w:t>
            </w:r>
          </w:p>
          <w:p w:rsidR="00000000" w:rsidDel="00000000" w:rsidP="00000000" w:rsidRDefault="00000000" w:rsidRPr="00000000" w14:paraId="0000005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(Properties of operations)</w:t>
            </w:r>
          </w:p>
          <w:p w:rsidR="00000000" w:rsidDel="00000000" w:rsidP="00000000" w:rsidRDefault="00000000" w:rsidRPr="00000000" w14:paraId="0000005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3.PAR.3.4</w:t>
            </w:r>
          </w:p>
          <w:p w:rsidR="00000000" w:rsidDel="00000000" w:rsidP="00000000" w:rsidRDefault="00000000" w:rsidRPr="00000000" w14:paraId="0000005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(Meaning of the equal sign)</w:t>
            </w:r>
          </w:p>
          <w:p w:rsidR="00000000" w:rsidDel="00000000" w:rsidP="00000000" w:rsidRDefault="00000000" w:rsidRPr="00000000" w14:paraId="0000005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3.PAR.3.6</w:t>
            </w:r>
          </w:p>
          <w:p w:rsidR="00000000" w:rsidDel="00000000" w:rsidP="00000000" w:rsidRDefault="00000000" w:rsidRPr="00000000" w14:paraId="0000005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(Multiplication word problems within 100)</w:t>
            </w:r>
          </w:p>
          <w:p w:rsidR="00000000" w:rsidDel="00000000" w:rsidP="00000000" w:rsidRDefault="00000000" w:rsidRPr="00000000" w14:paraId="0000005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3.GSR.7.1</w:t>
            </w:r>
          </w:p>
          <w:p w:rsidR="00000000" w:rsidDel="00000000" w:rsidP="00000000" w:rsidRDefault="00000000" w:rsidRPr="00000000" w14:paraId="0000005E">
            <w:pPr>
              <w:jc w:val="center"/>
              <w:rPr>
                <w:rFonts w:ascii="Calibri" w:cs="Calibri" w:eastAsia="Calibri" w:hAnsi="Calibri"/>
                <w:sz w:val="16"/>
                <w:szCs w:val="16"/>
              </w:rPr>
            </w:pPr>
            <w:bookmarkStart w:colFirst="0" w:colLast="0" w:name="_heading=h.711axn9vydwj" w:id="0"/>
            <w:bookmarkEnd w:id="0"/>
            <w:r w:rsidDel="00000000" w:rsidR="00000000" w:rsidRPr="00000000">
              <w:rPr>
                <w:rFonts w:ascii="Calibri" w:cs="Calibri" w:eastAsia="Calibri" w:hAnsi="Calibri"/>
                <w:sz w:val="16"/>
                <w:szCs w:val="16"/>
                <w:rtl w:val="0"/>
              </w:rPr>
              <w:t xml:space="preserve">(Investigate area)</w:t>
            </w:r>
          </w:p>
          <w:p w:rsidR="00000000" w:rsidDel="00000000" w:rsidP="00000000" w:rsidRDefault="00000000" w:rsidRPr="00000000" w14:paraId="0000005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3.GSR.7.2</w:t>
            </w:r>
          </w:p>
          <w:p w:rsidR="00000000" w:rsidDel="00000000" w:rsidP="00000000" w:rsidRDefault="00000000" w:rsidRPr="00000000" w14:paraId="0000006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(Determine area by tiling and counting)</w:t>
            </w:r>
          </w:p>
          <w:p w:rsidR="00000000" w:rsidDel="00000000" w:rsidP="00000000" w:rsidRDefault="00000000" w:rsidRPr="00000000" w14:paraId="0000006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3.MDR.5.5</w:t>
            </w:r>
          </w:p>
          <w:p w:rsidR="00000000" w:rsidDel="00000000" w:rsidP="00000000" w:rsidRDefault="00000000" w:rsidRPr="00000000" w14:paraId="0000006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(Estimate and measure volumes, and masses)</w:t>
            </w:r>
          </w:p>
          <w:p w:rsidR="00000000" w:rsidDel="00000000" w:rsidP="00000000" w:rsidRDefault="00000000" w:rsidRPr="00000000" w14:paraId="00000063">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3.PAR.3.2 </w:t>
            </w:r>
          </w:p>
          <w:p w:rsidR="00000000" w:rsidDel="00000000" w:rsidP="00000000" w:rsidRDefault="00000000" w:rsidRPr="00000000" w14:paraId="0000006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(Multiplication/ division strategies)</w:t>
            </w:r>
          </w:p>
          <w:p w:rsidR="00000000" w:rsidDel="00000000" w:rsidP="00000000" w:rsidRDefault="00000000" w:rsidRPr="00000000" w14:paraId="0000006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3.PAR.3.3</w:t>
            </w:r>
          </w:p>
          <w:p w:rsidR="00000000" w:rsidDel="00000000" w:rsidP="00000000" w:rsidRDefault="00000000" w:rsidRPr="00000000" w14:paraId="0000006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(Properties of operations)</w:t>
            </w:r>
          </w:p>
          <w:p w:rsidR="00000000" w:rsidDel="00000000" w:rsidP="00000000" w:rsidRDefault="00000000" w:rsidRPr="00000000" w14:paraId="0000006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3.PAR.3.5</w:t>
            </w:r>
          </w:p>
          <w:p w:rsidR="00000000" w:rsidDel="00000000" w:rsidP="00000000" w:rsidRDefault="00000000" w:rsidRPr="00000000" w14:paraId="0000006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(Multiplying by multiples of 10)</w:t>
            </w:r>
          </w:p>
          <w:p w:rsidR="00000000" w:rsidDel="00000000" w:rsidP="00000000" w:rsidRDefault="00000000" w:rsidRPr="00000000" w14:paraId="0000006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3.PAR.3.6</w:t>
            </w:r>
          </w:p>
          <w:p w:rsidR="00000000" w:rsidDel="00000000" w:rsidP="00000000" w:rsidRDefault="00000000" w:rsidRPr="00000000" w14:paraId="0000006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(Multiplication &amp; division word problems within 100 using strategies)</w:t>
            </w:r>
          </w:p>
          <w:p w:rsidR="00000000" w:rsidDel="00000000" w:rsidP="00000000" w:rsidRDefault="00000000" w:rsidRPr="00000000" w14:paraId="0000006C">
            <w:pPr>
              <w:jc w:val="cente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3.PAR.3.7</w:t>
            </w:r>
            <w:r w:rsidDel="00000000" w:rsidR="00000000" w:rsidRPr="00000000">
              <w:rPr>
                <w:rtl w:val="0"/>
              </w:rPr>
            </w:r>
          </w:p>
          <w:p w:rsidR="00000000" w:rsidDel="00000000" w:rsidP="00000000" w:rsidRDefault="00000000" w:rsidRPr="00000000" w14:paraId="0000006D">
            <w:pPr>
              <w:jc w:val="center"/>
              <w:rPr>
                <w:rFonts w:ascii="Cambria" w:cs="Cambria" w:eastAsia="Cambria" w:hAnsi="Cambria"/>
                <w:sz w:val="16"/>
                <w:szCs w:val="16"/>
              </w:rPr>
            </w:pPr>
            <w:r w:rsidDel="00000000" w:rsidR="00000000" w:rsidRPr="00000000">
              <w:rPr>
                <w:rFonts w:ascii="Calibri" w:cs="Calibri" w:eastAsia="Calibri" w:hAnsi="Calibri"/>
                <w:b w:val="1"/>
                <w:sz w:val="16"/>
                <w:szCs w:val="16"/>
                <w:rtl w:val="0"/>
              </w:rPr>
              <w:t xml:space="preserve">(</w:t>
            </w:r>
            <w:r w:rsidDel="00000000" w:rsidR="00000000" w:rsidRPr="00000000">
              <w:rPr>
                <w:rFonts w:ascii="Calibri" w:cs="Calibri" w:eastAsia="Calibri" w:hAnsi="Calibri"/>
                <w:sz w:val="16"/>
                <w:szCs w:val="16"/>
                <w:rtl w:val="0"/>
              </w:rPr>
              <w:t xml:space="preserve">M</w:t>
            </w:r>
            <w:r w:rsidDel="00000000" w:rsidR="00000000" w:rsidRPr="00000000">
              <w:rPr>
                <w:rFonts w:ascii="Cambria" w:cs="Cambria" w:eastAsia="Cambria" w:hAnsi="Cambria"/>
                <w:sz w:val="16"/>
                <w:szCs w:val="16"/>
                <w:rtl w:val="0"/>
              </w:rPr>
              <w:t xml:space="preserve">ultiplication and division within 100 using equations)</w:t>
            </w:r>
          </w:p>
          <w:p w:rsidR="00000000" w:rsidDel="00000000" w:rsidP="00000000" w:rsidRDefault="00000000" w:rsidRPr="00000000" w14:paraId="0000006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3.MDR.5.5</w:t>
            </w:r>
          </w:p>
          <w:p w:rsidR="00000000" w:rsidDel="00000000" w:rsidP="00000000" w:rsidRDefault="00000000" w:rsidRPr="00000000" w14:paraId="0000006F">
            <w:pPr>
              <w:widowControl w:val="0"/>
              <w:spacing w:line="19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(Estimate and measure volumes, and masses)</w:t>
            </w:r>
          </w:p>
          <w:p w:rsidR="00000000" w:rsidDel="00000000" w:rsidP="00000000" w:rsidRDefault="00000000" w:rsidRPr="00000000" w14:paraId="00000070">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3.MP.1- 8</w:t>
            </w:r>
          </w:p>
          <w:p w:rsidR="00000000" w:rsidDel="00000000" w:rsidP="00000000" w:rsidRDefault="00000000" w:rsidRPr="00000000" w14:paraId="00000071">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3.NR.1.1 </w:t>
            </w:r>
          </w:p>
          <w:p w:rsidR="00000000" w:rsidDel="00000000" w:rsidP="00000000" w:rsidRDefault="00000000" w:rsidRPr="00000000" w14:paraId="0000007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(Read and write multi-digit numbers up to 10,000)</w:t>
            </w:r>
          </w:p>
          <w:p w:rsidR="00000000" w:rsidDel="00000000" w:rsidP="00000000" w:rsidRDefault="00000000" w:rsidRPr="00000000" w14:paraId="00000074">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3.NR.1.2</w:t>
            </w:r>
          </w:p>
          <w:p w:rsidR="00000000" w:rsidDel="00000000" w:rsidP="00000000" w:rsidRDefault="00000000" w:rsidRPr="00000000" w14:paraId="0000007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(Compare numbers up to 10,000)</w:t>
            </w:r>
          </w:p>
          <w:p w:rsidR="00000000" w:rsidDel="00000000" w:rsidP="00000000" w:rsidRDefault="00000000" w:rsidRPr="00000000" w14:paraId="00000076">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3.NR.1.3</w:t>
            </w:r>
          </w:p>
          <w:p w:rsidR="00000000" w:rsidDel="00000000" w:rsidP="00000000" w:rsidRDefault="00000000" w:rsidRPr="00000000" w14:paraId="0000007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(Round to the nearest 10 or 100)</w:t>
            </w:r>
          </w:p>
          <w:p w:rsidR="00000000" w:rsidDel="00000000" w:rsidP="00000000" w:rsidRDefault="00000000" w:rsidRPr="00000000" w14:paraId="00000078">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3.PAR.2.1</w:t>
            </w:r>
          </w:p>
          <w:p w:rsidR="00000000" w:rsidDel="00000000" w:rsidP="00000000" w:rsidRDefault="00000000" w:rsidRPr="00000000" w14:paraId="0000007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add and subtract within 1,000)</w:t>
            </w:r>
          </w:p>
          <w:p w:rsidR="00000000" w:rsidDel="00000000" w:rsidP="00000000" w:rsidRDefault="00000000" w:rsidRPr="00000000" w14:paraId="0000007A">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3.PAR.2.2</w:t>
            </w:r>
          </w:p>
          <w:p w:rsidR="00000000" w:rsidDel="00000000" w:rsidP="00000000" w:rsidRDefault="00000000" w:rsidRPr="00000000" w14:paraId="0000007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(Add/sub word problems within 10,000)</w:t>
            </w:r>
          </w:p>
          <w:p w:rsidR="00000000" w:rsidDel="00000000" w:rsidP="00000000" w:rsidRDefault="00000000" w:rsidRPr="00000000" w14:paraId="0000007C">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3.MDR.5.1</w:t>
            </w:r>
          </w:p>
          <w:p w:rsidR="00000000" w:rsidDel="00000000" w:rsidP="00000000" w:rsidRDefault="00000000" w:rsidRPr="00000000" w14:paraId="0000007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(Analyze graphs)</w:t>
            </w:r>
          </w:p>
          <w:p w:rsidR="00000000" w:rsidDel="00000000" w:rsidP="00000000" w:rsidRDefault="00000000" w:rsidRPr="00000000" w14:paraId="0000007E">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3.MP.1-8</w:t>
            </w:r>
          </w:p>
          <w:p w:rsidR="00000000" w:rsidDel="00000000" w:rsidP="00000000" w:rsidRDefault="00000000" w:rsidRPr="00000000" w14:paraId="0000007F">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3.PAR.2.1</w:t>
            </w:r>
          </w:p>
          <w:p w:rsidR="00000000" w:rsidDel="00000000" w:rsidP="00000000" w:rsidRDefault="00000000" w:rsidRPr="00000000" w14:paraId="00000081">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(Fluently add and subtract within 1,000 to solve problems)</w:t>
            </w:r>
            <w:r w:rsidDel="00000000" w:rsidR="00000000" w:rsidRPr="00000000">
              <w:rPr>
                <w:rFonts w:ascii="Cambria" w:cs="Cambria" w:eastAsia="Cambria" w:hAnsi="Cambria"/>
                <w:b w:val="1"/>
                <w:sz w:val="16"/>
                <w:szCs w:val="16"/>
                <w:u w:val="single"/>
                <w:rtl w:val="0"/>
              </w:rPr>
              <w:t xml:space="preserve"> </w:t>
            </w:r>
            <w:r w:rsidDel="00000000" w:rsidR="00000000" w:rsidRPr="00000000">
              <w:rPr>
                <w:rtl w:val="0"/>
              </w:rPr>
            </w:r>
          </w:p>
          <w:p w:rsidR="00000000" w:rsidDel="00000000" w:rsidP="00000000" w:rsidRDefault="00000000" w:rsidRPr="00000000" w14:paraId="00000082">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3.PAR.3.7</w:t>
            </w:r>
          </w:p>
          <w:p w:rsidR="00000000" w:rsidDel="00000000" w:rsidP="00000000" w:rsidRDefault="00000000" w:rsidRPr="00000000" w14:paraId="00000083">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(x/÷ equations with a variable)</w:t>
            </w:r>
          </w:p>
          <w:p w:rsidR="00000000" w:rsidDel="00000000" w:rsidP="00000000" w:rsidRDefault="00000000" w:rsidRPr="00000000" w14:paraId="00000084">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3.MDR.5.2</w:t>
            </w:r>
          </w:p>
          <w:p w:rsidR="00000000" w:rsidDel="00000000" w:rsidP="00000000" w:rsidRDefault="00000000" w:rsidRPr="00000000" w14:paraId="00000085">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(Tell and write time to the nearest minutes)</w:t>
            </w:r>
          </w:p>
          <w:p w:rsidR="00000000" w:rsidDel="00000000" w:rsidP="00000000" w:rsidRDefault="00000000" w:rsidRPr="00000000" w14:paraId="00000086">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3.MDR.5.3</w:t>
            </w:r>
          </w:p>
          <w:p w:rsidR="00000000" w:rsidDel="00000000" w:rsidP="00000000" w:rsidRDefault="00000000" w:rsidRPr="00000000" w14:paraId="00000087">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(Solve problems using elapsed time)</w:t>
            </w:r>
          </w:p>
          <w:p w:rsidR="00000000" w:rsidDel="00000000" w:rsidP="00000000" w:rsidRDefault="00000000" w:rsidRPr="00000000" w14:paraId="00000088">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3.MP.1-8</w:t>
            </w:r>
          </w:p>
          <w:p w:rsidR="00000000" w:rsidDel="00000000" w:rsidP="00000000" w:rsidRDefault="00000000" w:rsidRPr="00000000" w14:paraId="00000089">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A">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B">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8C">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8D">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8E">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8F">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0">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1">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2">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3">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4">
            <w:pP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5">
            <w:pP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6">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97">
            <w:pPr>
              <w:jc w:val="center"/>
              <w:rPr>
                <w:rFonts w:ascii="Cambria" w:cs="Cambria" w:eastAsia="Cambria" w:hAnsi="Cambria"/>
                <w:b w:val="1"/>
                <w:i w:val="1"/>
                <w:sz w:val="16"/>
                <w:szCs w:val="16"/>
              </w:rPr>
            </w:pPr>
            <w:r w:rsidDel="00000000" w:rsidR="00000000" w:rsidRPr="00000000">
              <w:rPr>
                <w:rFonts w:ascii="Cambria" w:cs="Cambria" w:eastAsia="Cambria" w:hAnsi="Cambria"/>
                <w:b w:val="1"/>
                <w:i w:val="1"/>
                <w:sz w:val="16"/>
                <w:szCs w:val="16"/>
                <w:rtl w:val="0"/>
              </w:rPr>
              <w:t xml:space="preserve">3.PAR.2</w:t>
            </w:r>
          </w:p>
          <w:p w:rsidR="00000000" w:rsidDel="00000000" w:rsidP="00000000" w:rsidRDefault="00000000" w:rsidRPr="00000000" w14:paraId="00000098">
            <w:pPr>
              <w:widowControl w:val="0"/>
              <w:spacing w:line="192" w:lineRule="auto"/>
              <w:rPr>
                <w:rFonts w:ascii="Calibri" w:cs="Calibri" w:eastAsia="Calibri" w:hAnsi="Calibri"/>
                <w:b w:val="1"/>
                <w:sz w:val="20"/>
                <w:szCs w:val="20"/>
              </w:rPr>
            </w:pPr>
            <w:r w:rsidDel="00000000" w:rsidR="00000000" w:rsidRPr="00000000">
              <w:rPr>
                <w:rFonts w:ascii="Calibri" w:cs="Calibri" w:eastAsia="Calibri" w:hAnsi="Calibri"/>
                <w:i w:val="1"/>
                <w:sz w:val="16"/>
                <w:szCs w:val="16"/>
                <w:rtl w:val="0"/>
              </w:rPr>
              <w:t xml:space="preserve">(Add/sub word problems within 10,000)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3.NR.4.1</w:t>
            </w:r>
          </w:p>
          <w:p w:rsidR="00000000" w:rsidDel="00000000" w:rsidP="00000000" w:rsidRDefault="00000000" w:rsidRPr="00000000" w14:paraId="0000009A">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(Describe a unit fraction)</w:t>
            </w:r>
            <w:r w:rsidDel="00000000" w:rsidR="00000000" w:rsidRPr="00000000">
              <w:rPr>
                <w:rFonts w:ascii="Cambria" w:cs="Cambria" w:eastAsia="Cambria" w:hAnsi="Cambria"/>
                <w:b w:val="1"/>
                <w:sz w:val="16"/>
                <w:szCs w:val="16"/>
                <w:u w:val="single"/>
                <w:rtl w:val="0"/>
              </w:rPr>
              <w:t xml:space="preserve"> </w:t>
            </w:r>
            <w:r w:rsidDel="00000000" w:rsidR="00000000" w:rsidRPr="00000000">
              <w:rPr>
                <w:rtl w:val="0"/>
              </w:rPr>
            </w:r>
          </w:p>
          <w:p w:rsidR="00000000" w:rsidDel="00000000" w:rsidP="00000000" w:rsidRDefault="00000000" w:rsidRPr="00000000" w14:paraId="0000009B">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3.NR.4.2</w:t>
            </w:r>
          </w:p>
          <w:p w:rsidR="00000000" w:rsidDel="00000000" w:rsidP="00000000" w:rsidRDefault="00000000" w:rsidRPr="00000000" w14:paraId="0000009C">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(Compare two-unit fractions)</w:t>
            </w:r>
          </w:p>
          <w:p w:rsidR="00000000" w:rsidDel="00000000" w:rsidP="00000000" w:rsidRDefault="00000000" w:rsidRPr="00000000" w14:paraId="0000009D">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3.NR.4.3</w:t>
            </w:r>
          </w:p>
          <w:p w:rsidR="00000000" w:rsidDel="00000000" w:rsidP="00000000" w:rsidRDefault="00000000" w:rsidRPr="00000000" w14:paraId="0000009E">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(Represent fractions)</w:t>
            </w:r>
          </w:p>
          <w:p w:rsidR="00000000" w:rsidDel="00000000" w:rsidP="00000000" w:rsidRDefault="00000000" w:rsidRPr="00000000" w14:paraId="0000009F">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3.NR.4.4</w:t>
            </w:r>
          </w:p>
          <w:p w:rsidR="00000000" w:rsidDel="00000000" w:rsidP="00000000" w:rsidRDefault="00000000" w:rsidRPr="00000000" w14:paraId="000000A0">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(Recognize and generate equivalent fractions)</w:t>
            </w:r>
          </w:p>
          <w:p w:rsidR="00000000" w:rsidDel="00000000" w:rsidP="00000000" w:rsidRDefault="00000000" w:rsidRPr="00000000" w14:paraId="000000A1">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3.MP.1-8</w:t>
            </w:r>
          </w:p>
          <w:p w:rsidR="00000000" w:rsidDel="00000000" w:rsidP="00000000" w:rsidRDefault="00000000" w:rsidRPr="00000000" w14:paraId="000000A2">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3.MDR.5.4</w:t>
            </w:r>
          </w:p>
          <w:p w:rsidR="00000000" w:rsidDel="00000000" w:rsidP="00000000" w:rsidRDefault="00000000" w:rsidRPr="00000000" w14:paraId="000000A4">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(Use rulers to measure length)</w:t>
            </w:r>
          </w:p>
          <w:p w:rsidR="00000000" w:rsidDel="00000000" w:rsidP="00000000" w:rsidRDefault="00000000" w:rsidRPr="00000000" w14:paraId="000000A5">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3.MDR.5.5</w:t>
            </w:r>
          </w:p>
          <w:p w:rsidR="00000000" w:rsidDel="00000000" w:rsidP="00000000" w:rsidRDefault="00000000" w:rsidRPr="00000000" w14:paraId="000000A6">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(Estimate and measure lengths)</w:t>
            </w:r>
          </w:p>
          <w:p w:rsidR="00000000" w:rsidDel="00000000" w:rsidP="00000000" w:rsidRDefault="00000000" w:rsidRPr="00000000" w14:paraId="000000A7">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3.GSR.8.1</w:t>
            </w:r>
          </w:p>
          <w:p w:rsidR="00000000" w:rsidDel="00000000" w:rsidP="00000000" w:rsidRDefault="00000000" w:rsidRPr="00000000" w14:paraId="000000A8">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(Perimeter of a polygon)</w:t>
            </w:r>
          </w:p>
          <w:p w:rsidR="00000000" w:rsidDel="00000000" w:rsidP="00000000" w:rsidRDefault="00000000" w:rsidRPr="00000000" w14:paraId="000000A9">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3.GSR.8.2</w:t>
            </w:r>
          </w:p>
          <w:p w:rsidR="00000000" w:rsidDel="00000000" w:rsidP="00000000" w:rsidRDefault="00000000" w:rsidRPr="00000000" w14:paraId="000000AA">
            <w:pPr>
              <w:spacing w:line="259" w:lineRule="auto"/>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(Relationship between area and perimeter)</w:t>
            </w:r>
          </w:p>
          <w:p w:rsidR="00000000" w:rsidDel="00000000" w:rsidP="00000000" w:rsidRDefault="00000000" w:rsidRPr="00000000" w14:paraId="000000AB">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3.GSR.7.2</w:t>
            </w:r>
          </w:p>
          <w:p w:rsidR="00000000" w:rsidDel="00000000" w:rsidP="00000000" w:rsidRDefault="00000000" w:rsidRPr="00000000" w14:paraId="000000AC">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(Area of rectangles by tiling and counting)</w:t>
            </w:r>
          </w:p>
          <w:p w:rsidR="00000000" w:rsidDel="00000000" w:rsidP="00000000" w:rsidRDefault="00000000" w:rsidRPr="00000000" w14:paraId="000000AD">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3.GSR.7.3</w:t>
            </w:r>
          </w:p>
          <w:p w:rsidR="00000000" w:rsidDel="00000000" w:rsidP="00000000" w:rsidRDefault="00000000" w:rsidRPr="00000000" w14:paraId="000000AE">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(Area using multiplication)</w:t>
            </w:r>
          </w:p>
          <w:p w:rsidR="00000000" w:rsidDel="00000000" w:rsidP="00000000" w:rsidRDefault="00000000" w:rsidRPr="00000000" w14:paraId="000000AF">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3.PAR.3.7</w:t>
            </w:r>
          </w:p>
          <w:p w:rsidR="00000000" w:rsidDel="00000000" w:rsidP="00000000" w:rsidRDefault="00000000" w:rsidRPr="00000000" w14:paraId="000000B0">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(Multiplication and division within 100)</w:t>
            </w:r>
          </w:p>
          <w:p w:rsidR="00000000" w:rsidDel="00000000" w:rsidP="00000000" w:rsidRDefault="00000000" w:rsidRPr="00000000" w14:paraId="000000B1">
            <w:pPr>
              <w:spacing w:line="259" w:lineRule="auto"/>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3.MDR.5.1</w:t>
            </w:r>
          </w:p>
          <w:p w:rsidR="00000000" w:rsidDel="00000000" w:rsidP="00000000" w:rsidRDefault="00000000" w:rsidRPr="00000000" w14:paraId="000000B2">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(Analyze graphs)</w:t>
            </w:r>
          </w:p>
          <w:p w:rsidR="00000000" w:rsidDel="00000000" w:rsidP="00000000" w:rsidRDefault="00000000" w:rsidRPr="00000000" w14:paraId="000000B3">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3.MP.1-8</w:t>
            </w:r>
          </w:p>
          <w:p w:rsidR="00000000" w:rsidDel="00000000" w:rsidP="00000000" w:rsidRDefault="00000000" w:rsidRPr="00000000" w14:paraId="000000B4">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5">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6">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7">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8">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9">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3.PAR.3.2 </w:t>
            </w:r>
          </w:p>
          <w:p w:rsidR="00000000" w:rsidDel="00000000" w:rsidP="00000000" w:rsidRDefault="00000000" w:rsidRPr="00000000" w14:paraId="000000BB">
            <w:pPr>
              <w:widowControl w:val="0"/>
              <w:spacing w:line="192" w:lineRule="auto"/>
              <w:rPr>
                <w:rFonts w:ascii="Calibri" w:cs="Calibri" w:eastAsia="Calibri" w:hAnsi="Calibri"/>
                <w:b w:val="1"/>
                <w:sz w:val="20"/>
                <w:szCs w:val="20"/>
              </w:rPr>
            </w:pPr>
            <w:r w:rsidDel="00000000" w:rsidR="00000000" w:rsidRPr="00000000">
              <w:rPr>
                <w:rFonts w:ascii="Calibri" w:cs="Calibri" w:eastAsia="Calibri" w:hAnsi="Calibri"/>
                <w:i w:val="1"/>
                <w:sz w:val="16"/>
                <w:szCs w:val="16"/>
                <w:rtl w:val="0"/>
              </w:rPr>
              <w:t xml:space="preserve">(Multiplication &amp; division fluency)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3.GSR.6.1</w:t>
            </w:r>
          </w:p>
          <w:p w:rsidR="00000000" w:rsidDel="00000000" w:rsidP="00000000" w:rsidRDefault="00000000" w:rsidRPr="00000000" w14:paraId="000000BD">
            <w:pPr>
              <w:jc w:val="center"/>
              <w:rPr>
                <w:rFonts w:ascii="Cambria" w:cs="Cambria" w:eastAsia="Cambria" w:hAnsi="Cambria"/>
                <w:b w:val="1"/>
                <w:sz w:val="16"/>
                <w:szCs w:val="16"/>
              </w:rPr>
            </w:pPr>
            <w:r w:rsidDel="00000000" w:rsidR="00000000" w:rsidRPr="00000000">
              <w:rPr>
                <w:rFonts w:ascii="Cambria" w:cs="Cambria" w:eastAsia="Cambria" w:hAnsi="Cambria"/>
                <w:sz w:val="16"/>
                <w:szCs w:val="16"/>
                <w:rtl w:val="0"/>
              </w:rPr>
              <w:t xml:space="preserve">(Line segments and right angles)</w:t>
            </w:r>
            <w:r w:rsidDel="00000000" w:rsidR="00000000" w:rsidRPr="00000000">
              <w:rPr>
                <w:rtl w:val="0"/>
              </w:rPr>
            </w:r>
          </w:p>
          <w:p w:rsidR="00000000" w:rsidDel="00000000" w:rsidP="00000000" w:rsidRDefault="00000000" w:rsidRPr="00000000" w14:paraId="000000BE">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3.GSR.6.2</w:t>
            </w:r>
          </w:p>
          <w:p w:rsidR="00000000" w:rsidDel="00000000" w:rsidP="00000000" w:rsidRDefault="00000000" w:rsidRPr="00000000" w14:paraId="000000BF">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(Classify, compare, contrast polygons &amp; analyze 3D figures)</w:t>
            </w:r>
          </w:p>
          <w:p w:rsidR="00000000" w:rsidDel="00000000" w:rsidP="00000000" w:rsidRDefault="00000000" w:rsidRPr="00000000" w14:paraId="000000C0">
            <w:pPr>
              <w:jc w:val="center"/>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3.GSR.6.3</w:t>
            </w:r>
          </w:p>
          <w:p w:rsidR="00000000" w:rsidDel="00000000" w:rsidP="00000000" w:rsidRDefault="00000000" w:rsidRPr="00000000" w14:paraId="000000C1">
            <w:pPr>
              <w:jc w:val="cente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(Lines of symmetry)</w:t>
            </w:r>
          </w:p>
          <w:p w:rsidR="00000000" w:rsidDel="00000000" w:rsidP="00000000" w:rsidRDefault="00000000" w:rsidRPr="00000000" w14:paraId="000000C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3.MP.1-8</w:t>
            </w:r>
          </w:p>
          <w:p w:rsidR="00000000" w:rsidDel="00000000" w:rsidP="00000000" w:rsidRDefault="00000000" w:rsidRPr="00000000" w14:paraId="000000C3">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4">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5">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6">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7">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8">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9">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A">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B">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C">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D">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E">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F">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0">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1">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2">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3">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4">
            <w:pPr>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5">
            <w:pPr>
              <w:jc w:val="center"/>
              <w:rPr>
                <w:rFonts w:ascii="Cambria" w:cs="Cambria" w:eastAsia="Cambria" w:hAnsi="Cambria"/>
                <w:i w:val="1"/>
                <w:sz w:val="16"/>
                <w:szCs w:val="16"/>
              </w:rPr>
            </w:pPr>
            <w:r w:rsidDel="00000000" w:rsidR="00000000" w:rsidRPr="00000000">
              <w:rPr>
                <w:rtl w:val="0"/>
              </w:rPr>
            </w:r>
          </w:p>
          <w:p w:rsidR="00000000" w:rsidDel="00000000" w:rsidP="00000000" w:rsidRDefault="00000000" w:rsidRPr="00000000" w14:paraId="000000D6">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STANDARDS</w:t>
            </w:r>
          </w:p>
          <w:p w:rsidR="00000000" w:rsidDel="00000000" w:rsidP="00000000" w:rsidRDefault="00000000" w:rsidRPr="00000000" w14:paraId="000000D8">
            <w:pPr>
              <w:widowControl w:val="0"/>
              <w:spacing w:line="192" w:lineRule="auto"/>
              <w:jc w:val="center"/>
              <w:rPr>
                <w:rFonts w:ascii="Calibri" w:cs="Calibri" w:eastAsia="Calibri" w:hAnsi="Calibri"/>
                <w:b w:val="1"/>
                <w:sz w:val="20"/>
                <w:szCs w:val="20"/>
              </w:rPr>
            </w:pPr>
            <w:r w:rsidDel="00000000" w:rsidR="00000000" w:rsidRPr="00000000">
              <w:rPr>
                <w:rtl w:val="0"/>
              </w:rPr>
            </w:r>
          </w:p>
        </w:tc>
      </w:tr>
      <w:tr>
        <w:trPr>
          <w:cantSplit w:val="0"/>
          <w:trHeight w:val="400"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widowControl w:val="0"/>
              <w:spacing w:line="192" w:lineRule="auto"/>
              <w:rPr>
                <w:rFonts w:ascii="Calibri" w:cs="Calibri" w:eastAsia="Calibri" w:hAnsi="Calibri"/>
                <w:b w:val="1"/>
                <w:i w:val="1"/>
                <w:sz w:val="20"/>
                <w:szCs w:val="20"/>
              </w:rPr>
            </w:pPr>
            <w:r w:rsidDel="00000000" w:rsidR="00000000" w:rsidRPr="00000000">
              <w:rPr>
                <w:rFonts w:ascii="Cambria" w:cs="Cambria" w:eastAsia="Cambria" w:hAnsi="Cambria"/>
                <w:color w:val="ff0000"/>
                <w:sz w:val="18"/>
                <w:szCs w:val="18"/>
                <w:rtl w:val="0"/>
              </w:rPr>
              <w:t xml:space="preserve">Units contain tasks that depend upon the concepts addressed in earlier units. Mathematical standards are interwoven and should be addressed throughout the year in as many different units and tasks as possible in order to stress the natural connections that exist among mathematical topics.</w:t>
            </w:r>
            <w:r w:rsidDel="00000000" w:rsidR="00000000" w:rsidRPr="00000000">
              <w:rPr>
                <w:rtl w:val="0"/>
              </w:rPr>
            </w:r>
          </w:p>
        </w:tc>
      </w:tr>
      <w:tr>
        <w:trPr>
          <w:cantSplit w:val="0"/>
          <w:trHeight w:val="400"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widowControl w:val="0"/>
              <w:spacing w:line="192"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The </w:t>
            </w:r>
            <w:hyperlink r:id="rId9">
              <w:r w:rsidDel="00000000" w:rsidR="00000000" w:rsidRPr="00000000">
                <w:rPr>
                  <w:rFonts w:ascii="Calibri" w:cs="Calibri" w:eastAsia="Calibri" w:hAnsi="Calibri"/>
                  <w:b w:val="1"/>
                  <w:i w:val="1"/>
                  <w:color w:val="1155cc"/>
                  <w:sz w:val="20"/>
                  <w:szCs w:val="20"/>
                  <w:u w:val="single"/>
                  <w:rtl w:val="0"/>
                </w:rPr>
                <w:t xml:space="preserve">Framework for Statistical Reasoning</w:t>
              </w:r>
            </w:hyperlink>
            <w:r w:rsidDel="00000000" w:rsidR="00000000" w:rsidRPr="00000000">
              <w:rPr>
                <w:rFonts w:ascii="Calibri" w:cs="Calibri" w:eastAsia="Calibri" w:hAnsi="Calibri"/>
                <w:b w:val="1"/>
                <w:i w:val="1"/>
                <w:sz w:val="20"/>
                <w:szCs w:val="20"/>
                <w:rtl w:val="0"/>
              </w:rPr>
              <w:t xml:space="preserve"> and the  </w:t>
            </w:r>
            <w:hyperlink r:id="rId10">
              <w:r w:rsidDel="00000000" w:rsidR="00000000" w:rsidRPr="00000000">
                <w:rPr>
                  <w:rFonts w:ascii="Calibri" w:cs="Calibri" w:eastAsia="Calibri" w:hAnsi="Calibri"/>
                  <w:b w:val="1"/>
                  <w:i w:val="1"/>
                  <w:color w:val="1155cc"/>
                  <w:sz w:val="20"/>
                  <w:szCs w:val="20"/>
                  <w:u w:val="single"/>
                  <w:rtl w:val="0"/>
                </w:rPr>
                <w:t xml:space="preserve">Mathematical Modeling Framework</w:t>
              </w:r>
            </w:hyperlink>
            <w:r w:rsidDel="00000000" w:rsidR="00000000" w:rsidRPr="00000000">
              <w:rPr>
                <w:rFonts w:ascii="Calibri" w:cs="Calibri" w:eastAsia="Calibri" w:hAnsi="Calibri"/>
                <w:b w:val="1"/>
                <w:i w:val="1"/>
                <w:sz w:val="20"/>
                <w:szCs w:val="20"/>
                <w:rtl w:val="0"/>
              </w:rPr>
              <w:t xml:space="preserve">  should be taught throughout the units.  The </w:t>
            </w:r>
            <w:hyperlink r:id="rId11">
              <w:r w:rsidDel="00000000" w:rsidR="00000000" w:rsidRPr="00000000">
                <w:rPr>
                  <w:rFonts w:ascii="Calibri" w:cs="Calibri" w:eastAsia="Calibri" w:hAnsi="Calibri"/>
                  <w:b w:val="1"/>
                  <w:i w:val="1"/>
                  <w:color w:val="1155cc"/>
                  <w:sz w:val="20"/>
                  <w:szCs w:val="20"/>
                  <w:u w:val="single"/>
                  <w:rtl w:val="0"/>
                </w:rPr>
                <w:t xml:space="preserve">K-12 Mathematical Practices</w:t>
              </w:r>
            </w:hyperlink>
            <w:r w:rsidDel="00000000" w:rsidR="00000000" w:rsidRPr="00000000">
              <w:rPr>
                <w:rFonts w:ascii="Calibri" w:cs="Calibri" w:eastAsia="Calibri" w:hAnsi="Calibri"/>
                <w:b w:val="1"/>
                <w:i w:val="1"/>
                <w:sz w:val="20"/>
                <w:szCs w:val="20"/>
                <w:rtl w:val="0"/>
              </w:rPr>
              <w:t xml:space="preserve">  should be evidenced at some point throughout each unit depending on the tasks that are explored. It is important to note that MPs 1, 3 and 6 should support the learning in every lesson.</w:t>
            </w:r>
          </w:p>
        </w:tc>
      </w:tr>
      <w:tr>
        <w:trPr>
          <w:cantSplit w:val="0"/>
          <w:trHeight w:val="400"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widowControl w:val="0"/>
              <w:spacing w:line="192" w:lineRule="auto"/>
              <w:rPr>
                <w:rFonts w:ascii="Calibri" w:cs="Calibri" w:eastAsia="Calibri" w:hAnsi="Calibri"/>
                <w:b w:val="1"/>
                <w:i w:val="1"/>
                <w:sz w:val="20"/>
                <w:szCs w:val="20"/>
              </w:rPr>
            </w:pPr>
            <w:r w:rsidDel="00000000" w:rsidR="00000000" w:rsidRPr="00000000">
              <w:rPr>
                <w:rFonts w:ascii="Calibri" w:cs="Calibri" w:eastAsia="Calibri" w:hAnsi="Calibri"/>
                <w:color w:val="323130"/>
                <w:sz w:val="20"/>
                <w:szCs w:val="20"/>
                <w:rtl w:val="0"/>
              </w:rPr>
              <w:t xml:space="preserve">Marietta City Schools teachers provide specific differentiation of learning experiences for all students. Details for differentiation for learning experiences are included on the district unit planners.</w:t>
            </w:r>
            <w:r w:rsidDel="00000000" w:rsidR="00000000" w:rsidRPr="00000000">
              <w:rPr>
                <w:rtl w:val="0"/>
              </w:rPr>
            </w:r>
          </w:p>
        </w:tc>
      </w:tr>
      <w:tr>
        <w:trPr>
          <w:cantSplit w:val="1"/>
          <w:trHeight w:val="268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7</w:t>
            </w:r>
          </w:p>
          <w:p w:rsidR="00000000" w:rsidDel="00000000" w:rsidP="00000000" w:rsidRDefault="00000000" w:rsidRPr="00000000" w14:paraId="000000F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8</w:t>
            </w:r>
          </w:p>
          <w:p w:rsidR="00000000" w:rsidDel="00000000" w:rsidP="00000000" w:rsidRDefault="00000000" w:rsidRPr="00000000" w14:paraId="000000F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9</w:t>
            </w:r>
          </w:p>
          <w:p w:rsidR="00000000" w:rsidDel="00000000" w:rsidP="00000000" w:rsidRDefault="00000000" w:rsidRPr="00000000" w14:paraId="000000F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14</w:t>
            </w:r>
          </w:p>
          <w:p w:rsidR="00000000" w:rsidDel="00000000" w:rsidP="00000000" w:rsidRDefault="00000000" w:rsidRPr="00000000" w14:paraId="000000F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 Module 6 </w:t>
            </w:r>
          </w:p>
          <w:p w:rsidR="00000000" w:rsidDel="00000000" w:rsidP="00000000" w:rsidRDefault="00000000" w:rsidRPr="00000000" w14:paraId="000000F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 Module 7</w:t>
            </w:r>
          </w:p>
          <w:p w:rsidR="00000000" w:rsidDel="00000000" w:rsidP="00000000" w:rsidRDefault="00000000" w:rsidRPr="00000000" w14:paraId="000000F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12</w:t>
            </w:r>
          </w:p>
          <w:p w:rsidR="00000000" w:rsidDel="00000000" w:rsidP="00000000" w:rsidRDefault="00000000" w:rsidRPr="00000000" w14:paraId="000000FB">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13 </w:t>
            </w:r>
          </w:p>
          <w:p w:rsidR="00000000" w:rsidDel="00000000" w:rsidP="00000000" w:rsidRDefault="00000000" w:rsidRPr="00000000" w14:paraId="000000FC">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w:t>
            </w:r>
          </w:p>
          <w:p w:rsidR="00000000" w:rsidDel="00000000" w:rsidP="00000000" w:rsidRDefault="00000000" w:rsidRPr="00000000" w14:paraId="000000FE">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2</w:t>
            </w:r>
          </w:p>
          <w:p w:rsidR="00000000" w:rsidDel="00000000" w:rsidP="00000000" w:rsidRDefault="00000000" w:rsidRPr="00000000" w14:paraId="000000F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3</w:t>
            </w:r>
          </w:p>
          <w:p w:rsidR="00000000" w:rsidDel="00000000" w:rsidP="00000000" w:rsidRDefault="00000000" w:rsidRPr="00000000" w14:paraId="00000100">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5</w:t>
            </w:r>
          </w:p>
          <w:p w:rsidR="00000000" w:rsidDel="00000000" w:rsidP="00000000" w:rsidRDefault="00000000" w:rsidRPr="00000000" w14:paraId="00000101">
            <w:pPr>
              <w:widowControl w:val="0"/>
              <w:spacing w:line="192" w:lineRule="auto"/>
              <w:rPr>
                <w:rFonts w:ascii="Calibri" w:cs="Calibri" w:eastAsia="Calibri" w:hAnsi="Calibri"/>
                <w:sz w:val="20"/>
                <w:szCs w:val="20"/>
              </w:rPr>
            </w:pPr>
            <w:sdt>
              <w:sdtPr>
                <w:tag w:val="goog_rdk_0"/>
              </w:sdtPr>
              <w:sdtContent>
                <w:commentRangeStart w:id="0"/>
              </w:sdtContent>
            </w:sdt>
            <w:r w:rsidDel="00000000" w:rsidR="00000000" w:rsidRPr="00000000">
              <w:rPr>
                <w:rFonts w:ascii="Calibri" w:cs="Calibri" w:eastAsia="Calibri" w:hAnsi="Calibri"/>
                <w:sz w:val="20"/>
                <w:szCs w:val="20"/>
                <w:rtl w:val="0"/>
              </w:rPr>
              <w:t xml:space="preserve">Savvas Topic 6</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0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7</w:t>
            </w:r>
          </w:p>
          <w:p w:rsidR="00000000" w:rsidDel="00000000" w:rsidP="00000000" w:rsidRDefault="00000000" w:rsidRPr="00000000" w14:paraId="0000010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w:t>
            </w:r>
          </w:p>
          <w:p w:rsidR="00000000" w:rsidDel="00000000" w:rsidP="00000000" w:rsidRDefault="00000000" w:rsidRPr="00000000" w14:paraId="00000104">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2</w:t>
            </w:r>
          </w:p>
          <w:p w:rsidR="00000000" w:rsidDel="00000000" w:rsidP="00000000" w:rsidRDefault="00000000" w:rsidRPr="00000000" w14:paraId="0000010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3 </w:t>
            </w:r>
          </w:p>
          <w:p w:rsidR="00000000" w:rsidDel="00000000" w:rsidP="00000000" w:rsidRDefault="00000000" w:rsidRPr="00000000" w14:paraId="0000010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4</w:t>
            </w:r>
          </w:p>
          <w:p w:rsidR="00000000" w:rsidDel="00000000" w:rsidP="00000000" w:rsidRDefault="00000000" w:rsidRPr="00000000" w14:paraId="0000010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12</w:t>
            </w:r>
          </w:p>
          <w:p w:rsidR="00000000" w:rsidDel="00000000" w:rsidP="00000000" w:rsidRDefault="00000000" w:rsidRPr="00000000" w14:paraId="0000010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13 </w:t>
            </w:r>
          </w:p>
          <w:p w:rsidR="00000000" w:rsidDel="00000000" w:rsidP="00000000" w:rsidRDefault="00000000" w:rsidRPr="00000000" w14:paraId="0000010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14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w:t>
            </w:r>
          </w:p>
          <w:p w:rsidR="00000000" w:rsidDel="00000000" w:rsidP="00000000" w:rsidRDefault="00000000" w:rsidRPr="00000000" w14:paraId="0000010B">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4</w:t>
            </w:r>
          </w:p>
          <w:p w:rsidR="00000000" w:rsidDel="00000000" w:rsidP="00000000" w:rsidRDefault="00000000" w:rsidRPr="00000000" w14:paraId="0000010C">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5</w:t>
            </w:r>
          </w:p>
          <w:p w:rsidR="00000000" w:rsidDel="00000000" w:rsidP="00000000" w:rsidRDefault="00000000" w:rsidRPr="00000000" w14:paraId="0000010D">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10</w:t>
            </w:r>
          </w:p>
          <w:p w:rsidR="00000000" w:rsidDel="00000000" w:rsidP="00000000" w:rsidRDefault="00000000" w:rsidRPr="00000000" w14:paraId="0000010E">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14</w:t>
            </w:r>
          </w:p>
          <w:p w:rsidR="00000000" w:rsidDel="00000000" w:rsidP="00000000" w:rsidRDefault="00000000" w:rsidRPr="00000000" w14:paraId="0000010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w:t>
            </w:r>
          </w:p>
          <w:p w:rsidR="00000000" w:rsidDel="00000000" w:rsidP="00000000" w:rsidRDefault="00000000" w:rsidRPr="00000000" w14:paraId="00000110">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3 </w:t>
            </w:r>
          </w:p>
          <w:p w:rsidR="00000000" w:rsidDel="00000000" w:rsidP="00000000" w:rsidRDefault="00000000" w:rsidRPr="00000000" w14:paraId="00000111">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4</w:t>
            </w:r>
          </w:p>
          <w:p w:rsidR="00000000" w:rsidDel="00000000" w:rsidP="00000000" w:rsidRDefault="00000000" w:rsidRPr="00000000" w14:paraId="0000011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12</w:t>
            </w:r>
          </w:p>
          <w:p w:rsidR="00000000" w:rsidDel="00000000" w:rsidP="00000000" w:rsidRDefault="00000000" w:rsidRPr="00000000" w14:paraId="0000011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13 </w:t>
            </w:r>
          </w:p>
          <w:p w:rsidR="00000000" w:rsidDel="00000000" w:rsidP="00000000" w:rsidRDefault="00000000" w:rsidRPr="00000000" w14:paraId="00000114">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8</w:t>
            </w:r>
          </w:p>
          <w:p w:rsidR="00000000" w:rsidDel="00000000" w:rsidP="00000000" w:rsidRDefault="00000000" w:rsidRPr="00000000" w14:paraId="0000011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9</w:t>
            </w:r>
          </w:p>
          <w:p w:rsidR="00000000" w:rsidDel="00000000" w:rsidP="00000000" w:rsidRDefault="00000000" w:rsidRPr="00000000" w14:paraId="0000011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17</w:t>
            </w:r>
          </w:p>
          <w:p w:rsidR="00000000" w:rsidDel="00000000" w:rsidP="00000000" w:rsidRDefault="00000000" w:rsidRPr="00000000" w14:paraId="0000011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4 </w:t>
            </w:r>
          </w:p>
          <w:p w:rsidR="00000000" w:rsidDel="00000000" w:rsidP="00000000" w:rsidRDefault="00000000" w:rsidRPr="00000000" w14:paraId="0000011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5</w:t>
            </w:r>
          </w:p>
          <w:p w:rsidR="00000000" w:rsidDel="00000000" w:rsidP="00000000" w:rsidRDefault="00000000" w:rsidRPr="00000000" w14:paraId="0000011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p w:rsidR="00000000" w:rsidDel="00000000" w:rsidP="00000000" w:rsidRDefault="00000000" w:rsidRPr="00000000" w14:paraId="0000011B">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11C">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11</w:t>
            </w:r>
          </w:p>
          <w:p w:rsidR="00000000" w:rsidDel="00000000" w:rsidP="00000000" w:rsidRDefault="00000000" w:rsidRPr="00000000" w14:paraId="0000011E">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14</w:t>
            </w:r>
          </w:p>
          <w:p w:rsidR="00000000" w:rsidDel="00000000" w:rsidP="00000000" w:rsidRDefault="00000000" w:rsidRPr="00000000" w14:paraId="0000011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4</w:t>
            </w:r>
          </w:p>
          <w:p w:rsidR="00000000" w:rsidDel="00000000" w:rsidP="00000000" w:rsidRDefault="00000000" w:rsidRPr="00000000" w14:paraId="00000120">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11</w:t>
            </w:r>
          </w:p>
          <w:p w:rsidR="00000000" w:rsidDel="00000000" w:rsidP="00000000" w:rsidRDefault="00000000" w:rsidRPr="00000000" w14:paraId="00000121">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12</w:t>
            </w:r>
          </w:p>
          <w:p w:rsidR="00000000" w:rsidDel="00000000" w:rsidP="00000000" w:rsidRDefault="00000000" w:rsidRPr="00000000" w14:paraId="0000012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13</w:t>
            </w:r>
          </w:p>
          <w:p w:rsidR="00000000" w:rsidDel="00000000" w:rsidP="00000000" w:rsidRDefault="00000000" w:rsidRPr="00000000" w14:paraId="00000124">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8 </w:t>
            </w:r>
          </w:p>
          <w:p w:rsidR="00000000" w:rsidDel="00000000" w:rsidP="00000000" w:rsidRDefault="00000000" w:rsidRPr="00000000" w14:paraId="0000012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9 </w:t>
            </w:r>
          </w:p>
          <w:p w:rsidR="00000000" w:rsidDel="00000000" w:rsidP="00000000" w:rsidRDefault="00000000" w:rsidRPr="00000000" w14:paraId="0000012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10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6</w:t>
            </w:r>
          </w:p>
          <w:p w:rsidR="00000000" w:rsidDel="00000000" w:rsidP="00000000" w:rsidRDefault="00000000" w:rsidRPr="00000000" w14:paraId="0000012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12</w:t>
            </w:r>
          </w:p>
          <w:p w:rsidR="00000000" w:rsidDel="00000000" w:rsidP="00000000" w:rsidRDefault="00000000" w:rsidRPr="00000000" w14:paraId="0000012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16</w:t>
            </w:r>
          </w:p>
          <w:p w:rsidR="00000000" w:rsidDel="00000000" w:rsidP="00000000" w:rsidRDefault="00000000" w:rsidRPr="00000000" w14:paraId="0000012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14 </w:t>
            </w:r>
          </w:p>
          <w:p w:rsidR="00000000" w:rsidDel="00000000" w:rsidP="00000000" w:rsidRDefault="00000000" w:rsidRPr="00000000" w14:paraId="0000012B">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13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C">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15</w:t>
            </w:r>
          </w:p>
          <w:p w:rsidR="00000000" w:rsidDel="00000000" w:rsidP="00000000" w:rsidRDefault="00000000" w:rsidRPr="00000000" w14:paraId="0000012D">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17: Step up to Grade 4</w:t>
            </w:r>
          </w:p>
          <w:p w:rsidR="00000000" w:rsidDel="00000000" w:rsidP="00000000" w:rsidRDefault="00000000" w:rsidRPr="00000000" w14:paraId="0000012E">
            <w:pPr>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16 </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F">
            <w:pPr>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Resources </w:t>
            </w:r>
          </w:p>
        </w:tc>
      </w:tr>
    </w:tbl>
    <w:p w:rsidR="00000000" w:rsidDel="00000000" w:rsidP="00000000" w:rsidRDefault="00000000" w:rsidRPr="00000000" w14:paraId="00000130">
      <w:pPr>
        <w:spacing w:line="192" w:lineRule="auto"/>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1">
      <w:pPr>
        <w:spacing w:line="192" w:lineRule="auto"/>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0"/>
          <w:szCs w:val="20"/>
        </w:rPr>
      </w:pPr>
      <w:r w:rsidDel="00000000" w:rsidR="00000000" w:rsidRPr="00000000">
        <w:rPr>
          <w:rtl w:val="0"/>
        </w:rPr>
      </w:r>
    </w:p>
    <w:sectPr>
      <w:headerReference r:id="rId12" w:type="default"/>
      <w:footerReference r:id="rId13" w:type="default"/>
      <w:pgSz w:h="12240" w:w="20160" w:orient="landscape"/>
      <w:pgMar w:bottom="144" w:top="144" w:left="144" w:right="144" w:header="288" w:footer="28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amara Whitaker" w:id="0" w:date="2024-05-24T17:28:00Z">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Topic - Consider moving to Unit 7</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3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25-26 </w:t>
    </w:r>
    <w:r w:rsidDel="00000000" w:rsidR="00000000" w:rsidRPr="00000000">
      <w:rPr>
        <w:rFonts w:ascii="Calibri" w:cs="Calibri" w:eastAsia="Calibri" w:hAnsi="Calibri"/>
        <w:color w:val="000000"/>
        <w:sz w:val="20"/>
        <w:szCs w:val="20"/>
        <w:rtl w:val="0"/>
      </w:rPr>
      <w:t xml:space="preserve">MCS</w:t>
    </w:r>
    <w:r w:rsidDel="00000000" w:rsidR="00000000" w:rsidRPr="00000000">
      <w:rPr>
        <w:rFonts w:ascii="Calibri" w:cs="Calibri" w:eastAsia="Calibri" w:hAnsi="Calibri"/>
        <w:sz w:val="20"/>
        <w:szCs w:val="20"/>
        <w:rtl w:val="0"/>
      </w:rPr>
      <w:t xml:space="preserve"> GRADE 3 Math Curriculum Map</w:t>
    </w:r>
    <w:r w:rsidDel="00000000" w:rsidR="00000000" w:rsidRPr="00000000">
      <w:rPr>
        <w:rFonts w:ascii="Calibri" w:cs="Calibri" w:eastAsia="Calibri" w:hAnsi="Calibri"/>
        <w:color w:val="000000"/>
        <w:sz w:val="20"/>
        <w:szCs w:val="20"/>
        <w:rtl w:val="0"/>
      </w:rPr>
      <w:tab/>
      <w:tab/>
      <w:tab/>
      <w:tab/>
      <w:tab/>
      <w:tab/>
      <w:tab/>
      <w:tab/>
      <w:tab/>
      <w:tab/>
      <w:tab/>
      <w:tab/>
      <w:tab/>
      <w:t xml:space="preserve">Last Revised</w:t>
    </w:r>
    <w:r w:rsidDel="00000000" w:rsidR="00000000" w:rsidRPr="00000000">
      <w:rPr>
        <w:rFonts w:ascii="Calibri" w:cs="Calibri" w:eastAsia="Calibri" w:hAnsi="Calibri"/>
        <w:sz w:val="20"/>
        <w:szCs w:val="20"/>
        <w:rtl w:val="0"/>
      </w:rPr>
      <w:t xml:space="preserve"> May 2025</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tabs>
        <w:tab w:val="center" w:leader="none" w:pos="4320"/>
        <w:tab w:val="right" w:leader="none" w:pos="8640"/>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Marietta City Schools Grade 3 Math Curriculum Map</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F40424"/>
    <w:pPr>
      <w:tabs>
        <w:tab w:val="center" w:pos="4680"/>
        <w:tab w:val="right" w:pos="9360"/>
      </w:tabs>
    </w:pPr>
  </w:style>
  <w:style w:type="character" w:styleId="HeaderChar" w:customStyle="1">
    <w:name w:val="Header Char"/>
    <w:basedOn w:val="DefaultParagraphFont"/>
    <w:link w:val="Header"/>
    <w:uiPriority w:val="99"/>
    <w:rsid w:val="00F40424"/>
  </w:style>
  <w:style w:type="paragraph" w:styleId="Footer">
    <w:name w:val="footer"/>
    <w:basedOn w:val="Normal"/>
    <w:link w:val="FooterChar"/>
    <w:uiPriority w:val="99"/>
    <w:unhideWhenUsed w:val="1"/>
    <w:rsid w:val="00F40424"/>
    <w:pPr>
      <w:tabs>
        <w:tab w:val="center" w:pos="4680"/>
        <w:tab w:val="right" w:pos="9360"/>
      </w:tabs>
    </w:pPr>
  </w:style>
  <w:style w:type="character" w:styleId="FooterChar" w:customStyle="1">
    <w:name w:val="Footer Char"/>
    <w:basedOn w:val="DefaultParagraphFont"/>
    <w:link w:val="Footer"/>
    <w:uiPriority w:val="99"/>
    <w:rsid w:val="00F4042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or2.gadoe.org/gadoe/file/3cd8fd52-2df7-490f-b716-846f0abaaeb5/1/K-12-Mathematical-Practices.pdf" TargetMode="External"/><Relationship Id="rId10" Type="http://schemas.openxmlformats.org/officeDocument/2006/relationships/hyperlink" Target="https://lor2.gadoe.org/gadoe/file/ee2c72a4-900c-4b2a-9fc6-82e13dc17261/1/K-12-Mathematical-Modeling-Framework.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lor2.gadoe.org/gadoe/file/5e835b39-307f-4d61-aa50-6e3f58edbf22/1/K-12-Statistical-Reasoning-Framework.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h5uvLgFICjdW6So22CjEKtGqg==">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2025-05-19T18:16:00Z</dcterms:created>
  <dc:creator>Powell, Ashley</dc:creator>
</cp:coreProperties>
</file>