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Professional Development and Planning Proposal</w:t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jc w:val="center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2018-2019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Topic(s) of Training/Planning: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  </w:t>
        <w:tab/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Connection to your Title I Compliance Plan:</w:t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  </w:t>
        <w:tab/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Who will participate and if overnight, will share rooms?</w:t>
      </w:r>
    </w:p>
    <w:tbl>
      <w:tblPr>
        <w:tblStyle w:val="Table1"/>
        <w:tblW w:w="888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5"/>
        <w:gridCol w:w="4665"/>
        <w:tblGridChange w:id="0">
          <w:tblGrid>
            <w:gridCol w:w="4215"/>
            <w:gridCol w:w="4665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NAME /SUBJECT/GRADE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NAME/SUBJECT/GRADE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When:</w:t>
      </w:r>
    </w:p>
    <w:p w:rsidR="00000000" w:rsidDel="00000000" w:rsidP="00000000" w:rsidRDefault="00000000" w:rsidRPr="00000000" w14:paraId="00000017">
      <w:pPr>
        <w:spacing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  </w:t>
        <w:tab/>
        <w:t xml:space="preserve"> </w:t>
      </w:r>
    </w:p>
    <w:p w:rsidR="00000000" w:rsidDel="00000000" w:rsidP="00000000" w:rsidRDefault="00000000" w:rsidRPr="00000000" w14:paraId="00000018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Where:</w:t>
      </w:r>
    </w:p>
    <w:p w:rsidR="00000000" w:rsidDel="00000000" w:rsidP="00000000" w:rsidRDefault="00000000" w:rsidRPr="00000000" w14:paraId="0000001A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  </w:t>
        <w:tab/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Why/Expected Outcome:</w:t>
      </w:r>
    </w:p>
    <w:p w:rsidR="00000000" w:rsidDel="00000000" w:rsidP="00000000" w:rsidRDefault="00000000" w:rsidRPr="00000000" w14:paraId="0000001E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     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The goal</w:t>
      </w:r>
    </w:p>
    <w:p w:rsidR="00000000" w:rsidDel="00000000" w:rsidP="00000000" w:rsidRDefault="00000000" w:rsidRPr="00000000" w14:paraId="0000001F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Professional Development Presenters/Consultants:</w:t>
      </w:r>
    </w:p>
    <w:tbl>
      <w:tblPr>
        <w:tblStyle w:val="Table2"/>
        <w:tblW w:w="889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25"/>
        <w:gridCol w:w="2970"/>
        <w:gridCol w:w="3000"/>
        <w:tblGridChange w:id="0">
          <w:tblGrid>
            <w:gridCol w:w="2925"/>
            <w:gridCol w:w="2970"/>
            <w:gridCol w:w="3000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Consultant 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Contact Information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u w:val="single"/>
                <w:rtl w:val="0"/>
              </w:rPr>
              <w:t xml:space="preserve">Honorarium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Garamond" w:cs="Garamond" w:eastAsia="Garamond" w:hAnsi="Garamo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Next steps following training: </w:t>
      </w:r>
    </w:p>
    <w:p w:rsidR="00000000" w:rsidDel="00000000" w:rsidP="00000000" w:rsidRDefault="00000000" w:rsidRPr="00000000" w14:paraId="0000002D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  </w:t>
        <w:tab/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Costs:</w:t>
      </w:r>
    </w:p>
    <w:p w:rsidR="00000000" w:rsidDel="00000000" w:rsidP="00000000" w:rsidRDefault="00000000" w:rsidRPr="00000000" w14:paraId="00000030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     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Stipend costs:  $25 hour *_0____certified staff*___0___hours=$__0____</w:t>
      </w:r>
    </w:p>
    <w:p w:rsidR="00000000" w:rsidDel="00000000" w:rsidP="00000000" w:rsidRDefault="00000000" w:rsidRPr="00000000" w14:paraId="00000031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     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Full Day substitutes: $118 * __0_days*__0__substitutes = $__0_____</w:t>
      </w:r>
    </w:p>
    <w:p w:rsidR="00000000" w:rsidDel="00000000" w:rsidP="00000000" w:rsidRDefault="00000000" w:rsidRPr="00000000" w14:paraId="00000032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     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Materials needed:  (Create a School Specialty quote and submit with this proposal)</w:t>
      </w:r>
    </w:p>
    <w:p w:rsidR="00000000" w:rsidDel="00000000" w:rsidP="00000000" w:rsidRDefault="00000000" w:rsidRPr="00000000" w14:paraId="00000033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     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Presenter/Consultant Cost= $____0___</w:t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     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Registration Cost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=$____*___ participants = $________</w:t>
      </w:r>
    </w:p>
    <w:p w:rsidR="00000000" w:rsidDel="00000000" w:rsidP="00000000" w:rsidRDefault="00000000" w:rsidRPr="00000000" w14:paraId="00000035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     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Hotel per night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= $_______*______ participants=$______ (2 per room)</w:t>
      </w:r>
    </w:p>
    <w:p w:rsidR="00000000" w:rsidDel="00000000" w:rsidP="00000000" w:rsidRDefault="00000000" w:rsidRPr="00000000" w14:paraId="00000036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     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Transportation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= $______*____=$_______ (If mileage all should ride together.  Identify driver)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     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Ground Transportation =$________</w:t>
      </w:r>
    </w:p>
    <w:p w:rsidR="00000000" w:rsidDel="00000000" w:rsidP="00000000" w:rsidRDefault="00000000" w:rsidRPr="00000000" w14:paraId="00000038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     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$50 per day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*______days* ________staff=$_________</w:t>
      </w:r>
    </w:p>
    <w:p w:rsidR="00000000" w:rsidDel="00000000" w:rsidP="00000000" w:rsidRDefault="00000000" w:rsidRPr="00000000" w14:paraId="00000039">
      <w:pPr>
        <w:spacing w:line="240" w:lineRule="auto"/>
        <w:contextualSpacing w:val="0"/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      </w:t>
      </w:r>
      <w:r w:rsidDel="00000000" w:rsidR="00000000" w:rsidRPr="00000000">
        <w:rPr>
          <w:rFonts w:ascii="Garamond" w:cs="Garamond" w:eastAsia="Garamond" w:hAnsi="Garamond"/>
          <w:b w:val="1"/>
          <w:i w:val="1"/>
          <w:sz w:val="24"/>
          <w:szCs w:val="24"/>
          <w:rtl w:val="0"/>
        </w:rPr>
        <w:t xml:space="preserve">TOTAL COST = $_____________________</w:t>
      </w:r>
    </w:p>
    <w:p w:rsidR="00000000" w:rsidDel="00000000" w:rsidP="00000000" w:rsidRDefault="00000000" w:rsidRPr="00000000" w14:paraId="0000003A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  <w:highlight w:val="yellow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  <w:highlight w:val="yellow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  <w:highlight w:val="yellow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contextualSpacing w:val="0"/>
        <w:rPr>
          <w:rFonts w:ascii="Garamond" w:cs="Garamond" w:eastAsia="Garamond" w:hAnsi="Garamond"/>
          <w:color w:val="0563c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Submit the above proposal outlining the purpose and expected outcome of the sessions.  If a paid presenter is to provide services, forward their W-9, completed Consultant Agreement, and resume to </w:t>
      </w:r>
      <w:r w:rsidDel="00000000" w:rsidR="00000000" w:rsidRPr="00000000">
        <w:rPr>
          <w:rFonts w:ascii="Garamond" w:cs="Garamond" w:eastAsia="Garamond" w:hAnsi="Garamond"/>
          <w:color w:val="0563c1"/>
          <w:sz w:val="24"/>
          <w:szCs w:val="24"/>
          <w:u w:val="single"/>
          <w:rtl w:val="0"/>
        </w:rPr>
        <w:t xml:space="preserve">lrobinson@fergflor.org</w:t>
      </w:r>
    </w:p>
    <w:p w:rsidR="00000000" w:rsidDel="00000000" w:rsidP="00000000" w:rsidRDefault="00000000" w:rsidRPr="00000000" w14:paraId="0000003F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Await emailed confirmation of approval prior to making any arrangements.  If approved, all is completed by the Federal Programs Office. </w:t>
      </w:r>
    </w:p>
    <w:p w:rsidR="00000000" w:rsidDel="00000000" w:rsidP="00000000" w:rsidRDefault="00000000" w:rsidRPr="00000000" w14:paraId="00000041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Upon completion of each planning session the following must be scanned to the </w:t>
      </w:r>
      <w:r w:rsidDel="00000000" w:rsidR="00000000" w:rsidRPr="00000000">
        <w:rPr>
          <w:rFonts w:ascii="Garamond" w:cs="Garamond" w:eastAsia="Garamond" w:hAnsi="Garamond"/>
          <w:color w:val="0563c1"/>
          <w:sz w:val="24"/>
          <w:szCs w:val="24"/>
          <w:u w:val="single"/>
          <w:rtl w:val="0"/>
        </w:rPr>
        <w:t xml:space="preserve">lrobinson@fergflor.org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3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●     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Copy of the Handouts or PowerPoint</w:t>
      </w:r>
    </w:p>
    <w:p w:rsidR="00000000" w:rsidDel="00000000" w:rsidP="00000000" w:rsidRDefault="00000000" w:rsidRPr="00000000" w14:paraId="00000045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line="240" w:lineRule="auto"/>
        <w:contextualSpacing w:val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PROFESSIONAL DEVELOPMENT PLAN:</w:t>
      </w:r>
    </w:p>
    <w:p w:rsidR="00000000" w:rsidDel="00000000" w:rsidP="00000000" w:rsidRDefault="00000000" w:rsidRPr="00000000" w14:paraId="0000004A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●       </w:t>
      </w:r>
    </w:p>
    <w:p w:rsidR="00000000" w:rsidDel="00000000" w:rsidP="00000000" w:rsidRDefault="00000000" w:rsidRPr="00000000" w14:paraId="0000004B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spacing w:line="240" w:lineRule="auto"/>
        <w:contextualSpacing w:val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Print, sign, and scan a copy of this planning sheet to </w:t>
      </w:r>
      <w:r w:rsidDel="00000000" w:rsidR="00000000" w:rsidRPr="00000000">
        <w:rPr>
          <w:rFonts w:ascii="Garamond" w:cs="Garamond" w:eastAsia="Garamond" w:hAnsi="Garamond"/>
          <w:color w:val="0563c1"/>
          <w:sz w:val="24"/>
          <w:szCs w:val="24"/>
          <w:u w:val="single"/>
          <w:rtl w:val="0"/>
        </w:rPr>
        <w:t xml:space="preserve">lrobinson@fergflor.org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upon completion of session.  Forward any handouts received, as well. </w:t>
      </w:r>
    </w:p>
    <w:p w:rsidR="00000000" w:rsidDel="00000000" w:rsidP="00000000" w:rsidRDefault="00000000" w:rsidRPr="00000000" w14:paraId="0000004D">
      <w:pPr>
        <w:spacing w:line="240" w:lineRule="auto"/>
        <w:contextualSpacing w:val="0"/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