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4B397" w14:textId="77777777" w:rsidR="002247FB" w:rsidRPr="00B200D5" w:rsidRDefault="002247FB" w:rsidP="002247FB">
      <w:pPr>
        <w:widowControl w:val="0"/>
        <w:jc w:val="both"/>
        <w:rPr>
          <w:b/>
          <w:u w:val="single"/>
        </w:rPr>
      </w:pPr>
      <w:r w:rsidRPr="00B200D5">
        <w:rPr>
          <w:b/>
          <w:u w:val="single"/>
        </w:rPr>
        <w:t>5408 Child Health Inspections</w:t>
      </w:r>
    </w:p>
    <w:p w14:paraId="6C9A8FDB" w14:textId="77777777" w:rsidR="002247FB" w:rsidRPr="00B200D5" w:rsidRDefault="002247FB" w:rsidP="002247FB">
      <w:pPr>
        <w:widowControl w:val="0"/>
        <w:jc w:val="both"/>
      </w:pPr>
    </w:p>
    <w:p w14:paraId="008DA2E6" w14:textId="77777777" w:rsidR="002247FB" w:rsidRPr="00B200D5" w:rsidRDefault="002247FB" w:rsidP="002247FB">
      <w:pPr>
        <w:widowControl w:val="0"/>
        <w:jc w:val="both"/>
      </w:pPr>
      <w:r w:rsidRPr="00B200D5">
        <w:t>The school district shall cause every child under its jurisdiction to be separately and carefully inspected, except as otherwise provided by law,</w:t>
      </w:r>
      <w:r w:rsidRPr="00B200D5" w:rsidDel="00C12E7E">
        <w:t xml:space="preserve"> </w:t>
      </w:r>
      <w:r w:rsidRPr="00B200D5">
        <w:t>to ascertain if such a child is suffering from (1) defective sight or hearing, (2) dental defects, or (3) other conditions as prescribed by the Department of Health and Human Services (“Department”). Such inspections shall be conducted on a schedule prescribed by the Department and shall be based on current medical and public health practice. In lieu of conducting the inspections, the school board may employ regularly licensed physicians to make such inspections.</w:t>
      </w:r>
    </w:p>
    <w:p w14:paraId="54AEF90A" w14:textId="77777777" w:rsidR="002247FB" w:rsidRPr="00B200D5" w:rsidRDefault="002247FB" w:rsidP="002247FB">
      <w:pPr>
        <w:widowControl w:val="0"/>
        <w:jc w:val="both"/>
      </w:pPr>
    </w:p>
    <w:p w14:paraId="5794EA45" w14:textId="77777777" w:rsidR="002247FB" w:rsidRPr="00B200D5" w:rsidRDefault="002247FB" w:rsidP="002247FB">
      <w:pPr>
        <w:widowControl w:val="0"/>
        <w:jc w:val="both"/>
      </w:pPr>
      <w:r w:rsidRPr="00B200D5">
        <w:t xml:space="preserve">If such inspection determines that any child has defective sight or hearing, dental defects, or other condition for which screening is required, the school shall notify the parent of the child in writing of such condition and explain to the parent the necessity of professional attendance for such child. </w:t>
      </w:r>
    </w:p>
    <w:p w14:paraId="06EC451E" w14:textId="77777777" w:rsidR="002247FB" w:rsidRPr="00B200D5" w:rsidRDefault="002247FB" w:rsidP="002247FB">
      <w:pPr>
        <w:widowControl w:val="0"/>
        <w:jc w:val="both"/>
      </w:pPr>
    </w:p>
    <w:p w14:paraId="31244087" w14:textId="77777777" w:rsidR="002247FB" w:rsidRPr="00B200D5" w:rsidRDefault="002247FB" w:rsidP="002247FB">
      <w:pPr>
        <w:widowControl w:val="0"/>
        <w:jc w:val="both"/>
      </w:pPr>
      <w:r w:rsidRPr="00B200D5">
        <w:t>Whenever a child apparently shows symptoms of any contagious or infectious disease, such child</w:t>
      </w:r>
    </w:p>
    <w:p w14:paraId="56CC5076" w14:textId="77777777" w:rsidR="002247FB" w:rsidRPr="00B200D5" w:rsidRDefault="002247FB" w:rsidP="002247FB">
      <w:pPr>
        <w:widowControl w:val="0"/>
        <w:jc w:val="both"/>
      </w:pPr>
      <w:r w:rsidRPr="00B200D5">
        <w:t>shall be sent home immediately or as soon as safe and proper conveyance can be found and the school board shall be at once notified. Such student may be excluded from school as provided in the Student Discipline Act.</w:t>
      </w:r>
    </w:p>
    <w:p w14:paraId="77379B67" w14:textId="77777777" w:rsidR="002247FB" w:rsidRPr="00B200D5" w:rsidRDefault="002247FB" w:rsidP="002247FB">
      <w:pPr>
        <w:widowControl w:val="0"/>
        <w:jc w:val="both"/>
      </w:pPr>
    </w:p>
    <w:p w14:paraId="2B51A4C6" w14:textId="77777777" w:rsidR="002247FB" w:rsidRPr="00B200D5" w:rsidRDefault="002247FB" w:rsidP="002247FB">
      <w:pPr>
        <w:widowControl w:val="0"/>
        <w:jc w:val="both"/>
      </w:pPr>
      <w:r w:rsidRPr="00B200D5">
        <w:t>A child shall not be required to submit to an inspection required by this policy if his or her parent or guardian provides school authorities with a statement signed by a physician, a physician assistant, or an advanced practice registered nurse practicing under and in accordance with his or her respective credentialing act or other qualified provider as identified by the Department’s applicable rules and regulations, stating that such child has undergone such required inspection within the past six months. A child shall submit to any required inspection for which such a statement is not received.</w:t>
      </w:r>
    </w:p>
    <w:p w14:paraId="762AF833" w14:textId="77777777" w:rsidR="002247FB" w:rsidRPr="00B200D5" w:rsidRDefault="002247FB" w:rsidP="002247FB">
      <w:pPr>
        <w:widowControl w:val="0"/>
        <w:jc w:val="both"/>
      </w:pPr>
    </w:p>
    <w:p w14:paraId="6980A62D" w14:textId="77777777" w:rsidR="002247FB" w:rsidRPr="00B200D5" w:rsidRDefault="002247FB" w:rsidP="002247FB">
      <w:pPr>
        <w:widowControl w:val="0"/>
        <w:jc w:val="both"/>
        <w:rPr>
          <w:lang w:val="sv-SE"/>
        </w:rPr>
      </w:pPr>
      <w:r w:rsidRPr="00B200D5">
        <w:rPr>
          <w:szCs w:val="24"/>
        </w:rPr>
        <w:t xml:space="preserve">Legal Reference: </w:t>
      </w:r>
      <w:r w:rsidRPr="00B200D5">
        <w:rPr>
          <w:szCs w:val="24"/>
        </w:rPr>
        <w:tab/>
        <w:t xml:space="preserve">Neb. Rev. Stat. </w:t>
      </w:r>
      <w:r w:rsidRPr="00B200D5">
        <w:rPr>
          <w:szCs w:val="24"/>
          <w:lang w:val="sv-SE"/>
        </w:rPr>
        <w:t xml:space="preserve">§§ 79-248 and 79-249 </w:t>
      </w:r>
    </w:p>
    <w:p w14:paraId="0773EAB0" w14:textId="77777777" w:rsidR="002247FB" w:rsidRPr="00B200D5" w:rsidRDefault="002247FB" w:rsidP="002247FB">
      <w:pPr>
        <w:widowControl w:val="0"/>
        <w:jc w:val="both"/>
        <w:rPr>
          <w:szCs w:val="24"/>
          <w:lang w:val="sv-SE"/>
        </w:rPr>
      </w:pPr>
      <w:r w:rsidRPr="00B200D5">
        <w:rPr>
          <w:lang w:val="sv-SE"/>
        </w:rPr>
        <w:tab/>
      </w:r>
      <w:r w:rsidRPr="00B200D5">
        <w:rPr>
          <w:lang w:val="sv-SE"/>
        </w:rPr>
        <w:tab/>
      </w:r>
      <w:r w:rsidRPr="00B200D5">
        <w:rPr>
          <w:lang w:val="sv-SE"/>
        </w:rPr>
        <w:tab/>
        <w:t xml:space="preserve">Neb. Rev. Stat. </w:t>
      </w:r>
      <w:r w:rsidRPr="00B200D5">
        <w:rPr>
          <w:szCs w:val="24"/>
          <w:lang w:val="sv-SE"/>
        </w:rPr>
        <w:t>§ 79-264</w:t>
      </w:r>
    </w:p>
    <w:p w14:paraId="04FF095B" w14:textId="77777777" w:rsidR="002247FB" w:rsidRPr="00B200D5" w:rsidRDefault="002247FB" w:rsidP="002247FB">
      <w:pPr>
        <w:widowControl w:val="0"/>
        <w:ind w:left="1440" w:firstLine="720"/>
        <w:jc w:val="both"/>
        <w:rPr>
          <w:lang w:val="sv-SE"/>
        </w:rPr>
      </w:pPr>
      <w:r w:rsidRPr="00B200D5">
        <w:rPr>
          <w:lang w:val="sv-SE"/>
        </w:rPr>
        <w:t xml:space="preserve">Neb. Rev. Stat. </w:t>
      </w:r>
      <w:r w:rsidRPr="00B200D5">
        <w:rPr>
          <w:szCs w:val="24"/>
          <w:lang w:val="sv-SE"/>
        </w:rPr>
        <w:t>§ 79-526</w:t>
      </w:r>
    </w:p>
    <w:p w14:paraId="47168A00" w14:textId="77777777" w:rsidR="002247FB" w:rsidRPr="00B200D5" w:rsidRDefault="002247FB" w:rsidP="002247FB">
      <w:pPr>
        <w:widowControl w:val="0"/>
        <w:jc w:val="both"/>
        <w:rPr>
          <w:lang w:val="sv-SE"/>
        </w:rPr>
      </w:pPr>
    </w:p>
    <w:p w14:paraId="46B906B4" w14:textId="77777777" w:rsidR="002247FB" w:rsidRPr="00B200D5" w:rsidRDefault="002247FB" w:rsidP="00224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sidRPr="00B200D5">
        <w:rPr>
          <w:szCs w:val="24"/>
        </w:rPr>
        <w:t>Adopted: June 13, 2005</w:t>
      </w:r>
    </w:p>
    <w:p w14:paraId="43430606" w14:textId="77777777" w:rsidR="002247FB" w:rsidRPr="00B200D5" w:rsidRDefault="002247FB" w:rsidP="002247FB">
      <w:r w:rsidRPr="00B200D5">
        <w:t>Reviewed: July 14, 2008, July 13, 2009</w:t>
      </w:r>
    </w:p>
    <w:p w14:paraId="7D4AFDD3" w14:textId="77777777" w:rsidR="002247FB" w:rsidRPr="00B200D5" w:rsidRDefault="002247FB" w:rsidP="002247FB">
      <w:pPr>
        <w:rPr>
          <w:szCs w:val="24"/>
        </w:rPr>
      </w:pPr>
      <w:r w:rsidRPr="00B200D5">
        <w:t xml:space="preserve">Revised: </w:t>
      </w:r>
      <w:r w:rsidRPr="00B200D5">
        <w:rPr>
          <w:szCs w:val="24"/>
        </w:rPr>
        <w:t>July 12, 2010</w:t>
      </w:r>
    </w:p>
    <w:p w14:paraId="2CD2CBF0" w14:textId="77777777" w:rsidR="006B3A38" w:rsidRDefault="002247FB" w:rsidP="006B3A38">
      <w:pPr>
        <w:jc w:val="both"/>
      </w:pPr>
      <w:r w:rsidRPr="00B200D5">
        <w:rPr>
          <w:szCs w:val="24"/>
        </w:rPr>
        <w:t>Reviewed: July 11, 2011, Jan. 9, 2012</w:t>
      </w:r>
      <w:r w:rsidR="00527B2E">
        <w:rPr>
          <w:szCs w:val="24"/>
        </w:rPr>
        <w:t>, Apr. 8, 2013</w:t>
      </w:r>
      <w:r w:rsidR="00635165">
        <w:rPr>
          <w:szCs w:val="24"/>
        </w:rPr>
        <w:t>, Apr. 14, 2014</w:t>
      </w:r>
      <w:r w:rsidR="00741E3F">
        <w:rPr>
          <w:szCs w:val="24"/>
        </w:rPr>
        <w:t>, Apr. 13, 2015</w:t>
      </w:r>
      <w:r w:rsidR="00AF2E92">
        <w:rPr>
          <w:szCs w:val="24"/>
        </w:rPr>
        <w:t>, Apr. 11, 2016</w:t>
      </w:r>
      <w:r w:rsidR="00CD6F19">
        <w:rPr>
          <w:szCs w:val="24"/>
        </w:rPr>
        <w:t>, Apr. 10, 2017</w:t>
      </w:r>
      <w:r w:rsidR="009D5A14">
        <w:rPr>
          <w:szCs w:val="24"/>
        </w:rPr>
        <w:t>, Apr. 9, 2018</w:t>
      </w:r>
      <w:r w:rsidR="00CB4EA9">
        <w:rPr>
          <w:szCs w:val="24"/>
        </w:rPr>
        <w:t>, June 10, 2019</w:t>
      </w:r>
      <w:r w:rsidR="005F3F0B">
        <w:rPr>
          <w:szCs w:val="24"/>
        </w:rPr>
        <w:t>, August 10, 2020</w:t>
      </w:r>
      <w:r w:rsidR="006C0D2A">
        <w:rPr>
          <w:szCs w:val="24"/>
        </w:rPr>
        <w:t>, May 10, 2021</w:t>
      </w:r>
      <w:r w:rsidR="00C75BCB">
        <w:rPr>
          <w:szCs w:val="24"/>
        </w:rPr>
        <w:t>, May 9, 2022</w:t>
      </w:r>
      <w:r w:rsidR="00081684">
        <w:rPr>
          <w:szCs w:val="24"/>
        </w:rPr>
        <w:t>, May 8, 2023</w:t>
      </w:r>
      <w:r w:rsidR="00865D55">
        <w:rPr>
          <w:szCs w:val="24"/>
        </w:rPr>
        <w:t>, May 13, 2024</w:t>
      </w:r>
      <w:r w:rsidR="006B3A38">
        <w:t>, May 12, 2025</w:t>
      </w:r>
    </w:p>
    <w:p w14:paraId="40F88C33" w14:textId="2DE68FA7" w:rsidR="002247FB" w:rsidRDefault="002247FB" w:rsidP="00C75BCB"/>
    <w:sectPr w:rsidR="002247FB" w:rsidSect="002247FB">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5590" w14:textId="77777777" w:rsidR="00193D36" w:rsidRDefault="00193D36">
      <w:r>
        <w:separator/>
      </w:r>
    </w:p>
  </w:endnote>
  <w:endnote w:type="continuationSeparator" w:id="0">
    <w:p w14:paraId="6F529CFC" w14:textId="77777777" w:rsidR="00193D36" w:rsidRDefault="0019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2EE4" w14:textId="77777777" w:rsidR="00AF2E92" w:rsidRDefault="00AF2E92">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46D99DBF" w14:textId="77777777" w:rsidR="00AF2E92" w:rsidRDefault="00AF2E9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B258" w14:textId="77777777" w:rsidR="00AF2E92" w:rsidRDefault="00AF2E92">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C75BCB">
        <w:rPr>
          <w:noProof/>
        </w:rPr>
        <w:t>1</w:t>
      </w:r>
    </w:fldSimple>
  </w:p>
  <w:p w14:paraId="38238AAC" w14:textId="77777777" w:rsidR="00AF2E92" w:rsidRDefault="00AF2E92">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897A" w14:textId="77777777" w:rsidR="00193D36" w:rsidRDefault="00193D36">
      <w:r>
        <w:separator/>
      </w:r>
    </w:p>
  </w:footnote>
  <w:footnote w:type="continuationSeparator" w:id="0">
    <w:p w14:paraId="73E32E4B" w14:textId="77777777" w:rsidR="00193D36" w:rsidRDefault="0019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2EE2" w14:textId="77777777" w:rsidR="00AF2E92" w:rsidRDefault="00AF2E92">
    <w:pPr>
      <w:widowControl w:val="0"/>
      <w:tabs>
        <w:tab w:val="center" w:pos="4680"/>
        <w:tab w:val="right" w:pos="9360"/>
      </w:tabs>
    </w:pPr>
    <w:r>
      <w:t>Article 5</w:t>
    </w:r>
    <w:r>
      <w:tab/>
    </w:r>
    <w:r>
      <w:rPr>
        <w:b/>
      </w:rPr>
      <w:t>STUDENTS</w:t>
    </w:r>
    <w:r>
      <w:tab/>
      <w:t>Policy No. 5408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F96A" w14:textId="77777777" w:rsidR="00AF2E92" w:rsidRDefault="00AF2E92">
    <w:pPr>
      <w:widowControl w:val="0"/>
      <w:tabs>
        <w:tab w:val="center" w:pos="4680"/>
        <w:tab w:val="right" w:pos="9360"/>
      </w:tabs>
    </w:pPr>
    <w:r>
      <w:t>Article 5</w:t>
    </w:r>
    <w:r>
      <w:tab/>
    </w:r>
    <w:r>
      <w:rPr>
        <w:b/>
      </w:rPr>
      <w:t>STUDENTS</w:t>
    </w:r>
    <w:r>
      <w:tab/>
      <w:t>Policy No. 5408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94"/>
    <w:rsid w:val="0003290F"/>
    <w:rsid w:val="00081684"/>
    <w:rsid w:val="00193D36"/>
    <w:rsid w:val="002247FB"/>
    <w:rsid w:val="00527B2E"/>
    <w:rsid w:val="00535E04"/>
    <w:rsid w:val="005F3F0B"/>
    <w:rsid w:val="00635165"/>
    <w:rsid w:val="00640003"/>
    <w:rsid w:val="006B3A38"/>
    <w:rsid w:val="006C0D2A"/>
    <w:rsid w:val="00741E3F"/>
    <w:rsid w:val="00865D55"/>
    <w:rsid w:val="008E7F08"/>
    <w:rsid w:val="009D5A14"/>
    <w:rsid w:val="00AF2E92"/>
    <w:rsid w:val="00C75BCB"/>
    <w:rsid w:val="00CB4EA9"/>
    <w:rsid w:val="00CD6F19"/>
    <w:rsid w:val="00D01194"/>
    <w:rsid w:val="00D932B6"/>
    <w:rsid w:val="00DB0C04"/>
    <w:rsid w:val="00DB7D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48630"/>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00D5"/>
    <w:pPr>
      <w:tabs>
        <w:tab w:val="center" w:pos="4320"/>
        <w:tab w:val="right" w:pos="8640"/>
      </w:tabs>
    </w:pPr>
  </w:style>
  <w:style w:type="character" w:customStyle="1" w:styleId="HeaderChar">
    <w:name w:val="Header Char"/>
    <w:link w:val="Header"/>
    <w:rsid w:val="00B200D5"/>
    <w:rPr>
      <w:sz w:val="24"/>
    </w:rPr>
  </w:style>
  <w:style w:type="paragraph" w:styleId="Footer">
    <w:name w:val="footer"/>
    <w:basedOn w:val="Normal"/>
    <w:link w:val="FooterChar"/>
    <w:rsid w:val="00B200D5"/>
    <w:pPr>
      <w:tabs>
        <w:tab w:val="center" w:pos="4320"/>
        <w:tab w:val="right" w:pos="8640"/>
      </w:tabs>
    </w:pPr>
  </w:style>
  <w:style w:type="character" w:customStyle="1" w:styleId="FooterChar">
    <w:name w:val="Footer Char"/>
    <w:link w:val="Footer"/>
    <w:rsid w:val="00B200D5"/>
    <w:rPr>
      <w:sz w:val="24"/>
    </w:rPr>
  </w:style>
  <w:style w:type="paragraph" w:styleId="BalloonText">
    <w:name w:val="Balloon Text"/>
    <w:basedOn w:val="Normal"/>
    <w:link w:val="BalloonTextChar"/>
    <w:rsid w:val="00527B2E"/>
    <w:rPr>
      <w:rFonts w:ascii="Lucida Grande" w:hAnsi="Lucida Grande" w:cs="Lucida Grande"/>
      <w:sz w:val="18"/>
      <w:szCs w:val="18"/>
    </w:rPr>
  </w:style>
  <w:style w:type="character" w:customStyle="1" w:styleId="BalloonTextChar">
    <w:name w:val="Balloon Text Char"/>
    <w:link w:val="BalloonText"/>
    <w:rsid w:val="00527B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2023-05-26T18:43:00Z</cp:lastPrinted>
  <dcterms:created xsi:type="dcterms:W3CDTF">2024-05-28T19:48:00Z</dcterms:created>
  <dcterms:modified xsi:type="dcterms:W3CDTF">2025-04-16T16:30:00Z</dcterms:modified>
</cp:coreProperties>
</file>