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28DA" w14:textId="2443DC6E" w:rsidR="00911FAE" w:rsidRDefault="00911FAE" w:rsidP="00911FAE">
      <w:pPr>
        <w:pStyle w:val="NormalWeb"/>
        <w:rPr>
          <w:rFonts w:ascii="TimesNewRomanPS" w:hAnsi="TimesNewRomanPS"/>
          <w:b/>
          <w:bCs/>
        </w:rPr>
      </w:pPr>
      <w:r>
        <w:rPr>
          <w:rFonts w:ascii="TimesNewRomanPS" w:hAnsi="TimesNewRomanPS"/>
          <w:b/>
          <w:bCs/>
        </w:rPr>
        <w:t>Article 5                                    STUDENTS                                        Policy No. 5307</w:t>
      </w:r>
    </w:p>
    <w:p w14:paraId="20C93081" w14:textId="77777777" w:rsidR="00911FAE" w:rsidRDefault="00911FAE" w:rsidP="00911FAE">
      <w:pPr>
        <w:pStyle w:val="NormalWeb"/>
        <w:rPr>
          <w:rFonts w:ascii="TimesNewRomanPS" w:hAnsi="TimesNewRomanPS"/>
          <w:b/>
          <w:bCs/>
        </w:rPr>
      </w:pPr>
    </w:p>
    <w:p w14:paraId="3E3C91CE" w14:textId="7145E0AD" w:rsidR="00911FAE" w:rsidRDefault="00911FAE" w:rsidP="00911FAE">
      <w:pPr>
        <w:pStyle w:val="NormalWeb"/>
      </w:pPr>
      <w:r>
        <w:rPr>
          <w:rFonts w:ascii="TimesNewRomanPS" w:hAnsi="TimesNewRomanPS"/>
          <w:b/>
          <w:bCs/>
        </w:rPr>
        <w:t xml:space="preserve">5307 Selection of Students for Participation in Activities </w:t>
      </w:r>
    </w:p>
    <w:p w14:paraId="34B25C63" w14:textId="77777777" w:rsidR="00911FAE" w:rsidRDefault="00911FAE" w:rsidP="00911FAE">
      <w:pPr>
        <w:pStyle w:val="NormalWeb"/>
      </w:pPr>
      <w:r>
        <w:rPr>
          <w:rFonts w:ascii="TimesNewRomanPSMT" w:hAnsi="TimesNewRomanPSMT"/>
        </w:rPr>
        <w:t xml:space="preserve">"Team selection" and "playing time" decisions are the responsibility of the individual coach or sponsor of the activity. Consistent, however, with the purposes of the activities program, the coaches and sponsors shall follow the following established guidelines for team selection and playing time decisions, along with such other guidelines as each individual coach and sponsor may develop which are not inconsistent with these Board-established guidelines: </w:t>
      </w:r>
    </w:p>
    <w:p w14:paraId="398EFF8E" w14:textId="77777777" w:rsidR="00911FAE" w:rsidRDefault="00911FAE" w:rsidP="00911FAE">
      <w:pPr>
        <w:pStyle w:val="NormalWeb"/>
        <w:numPr>
          <w:ilvl w:val="0"/>
          <w:numId w:val="1"/>
        </w:numPr>
        <w:rPr>
          <w:rFonts w:ascii="TimesNewRomanPSMT" w:hAnsi="TimesNewRomanPSMT"/>
        </w:rPr>
      </w:pPr>
      <w:r>
        <w:rPr>
          <w:rFonts w:ascii="TimesNewRomanPSMT" w:hAnsi="TimesNewRomanPSMT"/>
        </w:rPr>
        <w:t xml:space="preserve">School Representative. Student participants must demonstrate that they can and will represent themselves and their school in a manner which reflects the development of high ideals and appropriate values, which shall include good citizenship in the school and in the community. </w:t>
      </w:r>
    </w:p>
    <w:p w14:paraId="3DEED044" w14:textId="77777777" w:rsidR="00911FAE" w:rsidRDefault="00911FAE" w:rsidP="00911FAE">
      <w:pPr>
        <w:pStyle w:val="NormalWeb"/>
        <w:numPr>
          <w:ilvl w:val="0"/>
          <w:numId w:val="1"/>
        </w:numPr>
        <w:rPr>
          <w:rFonts w:ascii="TimesNewRomanPSMT" w:hAnsi="TimesNewRomanPSMT"/>
        </w:rPr>
      </w:pPr>
      <w:r>
        <w:rPr>
          <w:rFonts w:ascii="TimesNewRomanPSMT" w:hAnsi="TimesNewRomanPSMT"/>
        </w:rPr>
        <w:t xml:space="preserve">Success. Student participants must demonstrate that they can make the activity program more successful, both from a standpoint of competitive success and success in promoting a positive school spirit. Characteristics for purposes of this criteria include the student's: (1) talent or skill, (2) desire to improve the student's own skills or talents as well as those of others in the activity, and (3) attitude of respect towards teammates, the coach, the school, and the community. </w:t>
      </w:r>
    </w:p>
    <w:p w14:paraId="700875C0" w14:textId="77777777" w:rsidR="0020033D" w:rsidRDefault="00911FAE" w:rsidP="0020033D">
      <w:pPr>
        <w:jc w:val="both"/>
      </w:pPr>
      <w:r>
        <w:rPr>
          <w:rFonts w:ascii="TimesNewRomanPSMT" w:hAnsi="TimesNewRomanPSMT"/>
        </w:rPr>
        <w:t>Adopted: June 13, 2005</w:t>
      </w:r>
      <w:r>
        <w:rPr>
          <w:rFonts w:ascii="TimesNewRomanPSMT" w:hAnsi="TimesNewRomanPSMT"/>
        </w:rPr>
        <w:br/>
        <w:t xml:space="preserve">Reviewed: July 14, 2008, July 13, 2009, July 12, 2010, July 11, 2011, Jan. 9, 2012, Apr. 8, 2013, Apr. 14, 2014, Apr. 13, 2015, Apr. 11, 2016, Apr. 10, 2017, Apr. 9, 2018, June 10, 2019, August 10, 2020, May 10, 2021, May 9, 2022, May 8, 2023, May 13, 2024 </w:t>
      </w:r>
      <w:r w:rsidR="0020033D">
        <w:t>, May 12, 2025</w:t>
      </w:r>
    </w:p>
    <w:p w14:paraId="0DB886D7" w14:textId="0F9A3F50" w:rsidR="00911FAE" w:rsidRDefault="00911FAE" w:rsidP="00911FAE">
      <w:pPr>
        <w:pStyle w:val="NormalWeb"/>
      </w:pPr>
    </w:p>
    <w:p w14:paraId="52EA9957" w14:textId="77777777" w:rsidR="009454E7" w:rsidRDefault="009454E7"/>
    <w:sectPr w:rsidR="0094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E4641"/>
    <w:multiLevelType w:val="multilevel"/>
    <w:tmpl w:val="D73C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AE"/>
    <w:rsid w:val="0003290F"/>
    <w:rsid w:val="0020033D"/>
    <w:rsid w:val="004A16A7"/>
    <w:rsid w:val="00872B1F"/>
    <w:rsid w:val="00911FAE"/>
    <w:rsid w:val="009454E7"/>
    <w:rsid w:val="00B7270B"/>
    <w:rsid w:val="00D97687"/>
    <w:rsid w:val="00D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66EB2"/>
  <w15:chartTrackingRefBased/>
  <w15:docId w15:val="{D2895F5B-8FE8-3E45-AC0F-79AE715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F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F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F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F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FAE"/>
    <w:rPr>
      <w:rFonts w:eastAsiaTheme="majorEastAsia" w:cstheme="majorBidi"/>
      <w:color w:val="272727" w:themeColor="text1" w:themeTint="D8"/>
    </w:rPr>
  </w:style>
  <w:style w:type="paragraph" w:styleId="Title">
    <w:name w:val="Title"/>
    <w:basedOn w:val="Normal"/>
    <w:next w:val="Normal"/>
    <w:link w:val="TitleChar"/>
    <w:uiPriority w:val="10"/>
    <w:qFormat/>
    <w:rsid w:val="00911F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F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F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FAE"/>
    <w:rPr>
      <w:i/>
      <w:iCs/>
      <w:color w:val="404040" w:themeColor="text1" w:themeTint="BF"/>
    </w:rPr>
  </w:style>
  <w:style w:type="paragraph" w:styleId="ListParagraph">
    <w:name w:val="List Paragraph"/>
    <w:basedOn w:val="Normal"/>
    <w:uiPriority w:val="34"/>
    <w:qFormat/>
    <w:rsid w:val="00911FAE"/>
    <w:pPr>
      <w:ind w:left="720"/>
      <w:contextualSpacing/>
    </w:pPr>
  </w:style>
  <w:style w:type="character" w:styleId="IntenseEmphasis">
    <w:name w:val="Intense Emphasis"/>
    <w:basedOn w:val="DefaultParagraphFont"/>
    <w:uiPriority w:val="21"/>
    <w:qFormat/>
    <w:rsid w:val="00911FAE"/>
    <w:rPr>
      <w:i/>
      <w:iCs/>
      <w:color w:val="0F4761" w:themeColor="accent1" w:themeShade="BF"/>
    </w:rPr>
  </w:style>
  <w:style w:type="paragraph" w:styleId="IntenseQuote">
    <w:name w:val="Intense Quote"/>
    <w:basedOn w:val="Normal"/>
    <w:next w:val="Normal"/>
    <w:link w:val="IntenseQuoteChar"/>
    <w:uiPriority w:val="30"/>
    <w:qFormat/>
    <w:rsid w:val="00911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FAE"/>
    <w:rPr>
      <w:i/>
      <w:iCs/>
      <w:color w:val="0F4761" w:themeColor="accent1" w:themeShade="BF"/>
    </w:rPr>
  </w:style>
  <w:style w:type="character" w:styleId="IntenseReference">
    <w:name w:val="Intense Reference"/>
    <w:basedOn w:val="DefaultParagraphFont"/>
    <w:uiPriority w:val="32"/>
    <w:qFormat/>
    <w:rsid w:val="00911FAE"/>
    <w:rPr>
      <w:b/>
      <w:bCs/>
      <w:smallCaps/>
      <w:color w:val="0F4761" w:themeColor="accent1" w:themeShade="BF"/>
      <w:spacing w:val="5"/>
    </w:rPr>
  </w:style>
  <w:style w:type="paragraph" w:styleId="NormalWeb">
    <w:name w:val="Normal (Web)"/>
    <w:basedOn w:val="Normal"/>
    <w:uiPriority w:val="99"/>
    <w:semiHidden/>
    <w:unhideWhenUsed/>
    <w:rsid w:val="00911FA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11350">
      <w:bodyDiv w:val="1"/>
      <w:marLeft w:val="0"/>
      <w:marRight w:val="0"/>
      <w:marTop w:val="0"/>
      <w:marBottom w:val="0"/>
      <w:divBdr>
        <w:top w:val="none" w:sz="0" w:space="0" w:color="auto"/>
        <w:left w:val="none" w:sz="0" w:space="0" w:color="auto"/>
        <w:bottom w:val="none" w:sz="0" w:space="0" w:color="auto"/>
        <w:right w:val="none" w:sz="0" w:space="0" w:color="auto"/>
      </w:divBdr>
      <w:divsChild>
        <w:div w:id="244268003">
          <w:marLeft w:val="0"/>
          <w:marRight w:val="0"/>
          <w:marTop w:val="0"/>
          <w:marBottom w:val="0"/>
          <w:divBdr>
            <w:top w:val="none" w:sz="0" w:space="0" w:color="auto"/>
            <w:left w:val="none" w:sz="0" w:space="0" w:color="auto"/>
            <w:bottom w:val="none" w:sz="0" w:space="0" w:color="auto"/>
            <w:right w:val="none" w:sz="0" w:space="0" w:color="auto"/>
          </w:divBdr>
          <w:divsChild>
            <w:div w:id="1018511038">
              <w:marLeft w:val="0"/>
              <w:marRight w:val="0"/>
              <w:marTop w:val="0"/>
              <w:marBottom w:val="0"/>
              <w:divBdr>
                <w:top w:val="none" w:sz="0" w:space="0" w:color="auto"/>
                <w:left w:val="none" w:sz="0" w:space="0" w:color="auto"/>
                <w:bottom w:val="none" w:sz="0" w:space="0" w:color="auto"/>
                <w:right w:val="none" w:sz="0" w:space="0" w:color="auto"/>
              </w:divBdr>
              <w:divsChild>
                <w:div w:id="16635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Baker</dc:creator>
  <cp:keywords/>
  <dc:description/>
  <cp:lastModifiedBy>Morlan, Emily (eemorlan)</cp:lastModifiedBy>
  <cp:revision>2</cp:revision>
  <dcterms:created xsi:type="dcterms:W3CDTF">2024-05-28T19:36:00Z</dcterms:created>
  <dcterms:modified xsi:type="dcterms:W3CDTF">2025-04-16T16:29:00Z</dcterms:modified>
</cp:coreProperties>
</file>