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A266" w14:textId="77777777" w:rsidR="0072396B" w:rsidRPr="00F11E22" w:rsidRDefault="0072396B" w:rsidP="00CD6C13">
      <w:pPr>
        <w:rPr>
          <w:b/>
          <w:sz w:val="24"/>
          <w:szCs w:val="24"/>
        </w:rPr>
      </w:pPr>
      <w:r w:rsidRPr="00F11E22">
        <w:rPr>
          <w:b/>
          <w:sz w:val="24"/>
          <w:szCs w:val="24"/>
          <w:u w:val="single"/>
        </w:rPr>
        <w:t>5165 Junior-Senior Prom</w:t>
      </w:r>
    </w:p>
    <w:p w14:paraId="76C4E07E" w14:textId="77777777" w:rsidR="00CD6C13" w:rsidRDefault="00CD6C13" w:rsidP="00CD6C13">
      <w:pPr>
        <w:rPr>
          <w:sz w:val="24"/>
          <w:szCs w:val="24"/>
        </w:rPr>
      </w:pPr>
    </w:p>
    <w:p w14:paraId="79E53FE0" w14:textId="77777777" w:rsidR="00CD6C13" w:rsidRPr="00374068" w:rsidRDefault="00CD6C13" w:rsidP="00CD6C13">
      <w:pPr>
        <w:jc w:val="both"/>
        <w:rPr>
          <w:sz w:val="24"/>
          <w:szCs w:val="24"/>
        </w:rPr>
      </w:pPr>
      <w:r>
        <w:rPr>
          <w:sz w:val="24"/>
          <w:szCs w:val="24"/>
        </w:rPr>
        <w:t>Junior-Senior Prom may be attended only by members of the Junior and Senior classes, and guests as approved by the school administration.</w:t>
      </w:r>
      <w:r>
        <w:rPr>
          <w:sz w:val="23"/>
          <w:szCs w:val="23"/>
        </w:rPr>
        <w:t xml:space="preserve"> </w:t>
      </w:r>
      <w:r w:rsidRPr="00374068">
        <w:rPr>
          <w:sz w:val="24"/>
          <w:szCs w:val="24"/>
        </w:rPr>
        <w:t xml:space="preserve">A student who is currently attending another Nebraska high school who has not been restricted from attending extracurricular activities at their own school </w:t>
      </w:r>
      <w:r>
        <w:rPr>
          <w:sz w:val="24"/>
          <w:szCs w:val="24"/>
        </w:rPr>
        <w:t xml:space="preserve">may be approved as an </w:t>
      </w:r>
      <w:r w:rsidRPr="00374068">
        <w:rPr>
          <w:sz w:val="24"/>
          <w:szCs w:val="24"/>
        </w:rPr>
        <w:t xml:space="preserve">invited guest.  Persons who are younger than 16 or older than 19 years of age </w:t>
      </w:r>
      <w:r>
        <w:rPr>
          <w:sz w:val="24"/>
          <w:szCs w:val="24"/>
        </w:rPr>
        <w:t xml:space="preserve">and not attending high school will </w:t>
      </w:r>
      <w:r w:rsidRPr="00374068">
        <w:rPr>
          <w:sz w:val="24"/>
          <w:szCs w:val="24"/>
        </w:rPr>
        <w:t xml:space="preserve">generally </w:t>
      </w:r>
      <w:r>
        <w:rPr>
          <w:sz w:val="24"/>
          <w:szCs w:val="24"/>
        </w:rPr>
        <w:t xml:space="preserve">not be approved as an </w:t>
      </w:r>
      <w:r w:rsidRPr="00374068">
        <w:rPr>
          <w:sz w:val="24"/>
          <w:szCs w:val="24"/>
        </w:rPr>
        <w:t>invited guest.</w:t>
      </w:r>
    </w:p>
    <w:p w14:paraId="6AD06930" w14:textId="77777777" w:rsidR="00CD6C13" w:rsidRDefault="00CD6C13" w:rsidP="00CD6C13">
      <w:pPr>
        <w:rPr>
          <w:sz w:val="24"/>
          <w:szCs w:val="24"/>
        </w:rPr>
      </w:pPr>
    </w:p>
    <w:p w14:paraId="5860372B" w14:textId="77777777" w:rsidR="00CD6C13" w:rsidRDefault="00CD6C13" w:rsidP="00CD6C13">
      <w:pPr>
        <w:jc w:val="both"/>
        <w:rPr>
          <w:sz w:val="24"/>
          <w:szCs w:val="24"/>
        </w:rPr>
      </w:pPr>
      <w:r>
        <w:rPr>
          <w:sz w:val="24"/>
          <w:szCs w:val="24"/>
        </w:rPr>
        <w:t>For students participating in alternative educational programs and are Juniors or Seniors as determined by number of credit hours, attendance will be approved on a case by case basis by administration.  Students may not be approved for attendance to prom for the following reasons although not limited to:</w:t>
      </w:r>
    </w:p>
    <w:p w14:paraId="7E3159A3" w14:textId="77777777" w:rsidR="00CD6C13" w:rsidRDefault="00CD6C13" w:rsidP="00CD6C13">
      <w:pPr>
        <w:rPr>
          <w:sz w:val="24"/>
          <w:szCs w:val="24"/>
        </w:rPr>
      </w:pPr>
    </w:p>
    <w:p w14:paraId="4648CD6E" w14:textId="77777777" w:rsidR="00CD6C13" w:rsidRDefault="00CD6C13" w:rsidP="00CD6C13">
      <w:pPr>
        <w:rPr>
          <w:sz w:val="24"/>
          <w:szCs w:val="24"/>
        </w:rPr>
      </w:pPr>
      <w:r>
        <w:rPr>
          <w:sz w:val="24"/>
          <w:szCs w:val="24"/>
        </w:rPr>
        <w:tab/>
        <w:t>1) disciplinary suspensions</w:t>
      </w:r>
    </w:p>
    <w:p w14:paraId="71FDE1AE" w14:textId="77777777" w:rsidR="00CD6C13" w:rsidRDefault="00CD6C13" w:rsidP="00CD6C13">
      <w:pPr>
        <w:rPr>
          <w:sz w:val="24"/>
          <w:szCs w:val="24"/>
        </w:rPr>
      </w:pPr>
      <w:r>
        <w:rPr>
          <w:sz w:val="24"/>
          <w:szCs w:val="24"/>
        </w:rPr>
        <w:tab/>
        <w:t>2) activity violations</w:t>
      </w:r>
    </w:p>
    <w:p w14:paraId="33C7BF8E" w14:textId="77777777" w:rsidR="00CD6C13" w:rsidRDefault="00CD6C13" w:rsidP="00CD6C13">
      <w:pPr>
        <w:rPr>
          <w:sz w:val="24"/>
          <w:szCs w:val="24"/>
        </w:rPr>
      </w:pPr>
    </w:p>
    <w:p w14:paraId="110C816E" w14:textId="77777777" w:rsidR="00CD6C13" w:rsidRPr="00F11E22" w:rsidRDefault="00CD6C13" w:rsidP="00CD6C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jc w:val="both"/>
        <w:rPr>
          <w:sz w:val="24"/>
        </w:rPr>
      </w:pPr>
      <w:r w:rsidRPr="00F11E22">
        <w:rPr>
          <w:sz w:val="24"/>
        </w:rPr>
        <w:t xml:space="preserve">Adopted: </w:t>
      </w:r>
      <w:r w:rsidRPr="00F11E22">
        <w:rPr>
          <w:sz w:val="24"/>
          <w:szCs w:val="24"/>
        </w:rPr>
        <w:t>June 13, 2005</w:t>
      </w:r>
    </w:p>
    <w:p w14:paraId="27CE2072" w14:textId="77777777" w:rsidR="00C3780C" w:rsidRDefault="00CD6C13" w:rsidP="00CD6C1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0" w:lineRule="atLeast"/>
        <w:rPr>
          <w:sz w:val="24"/>
          <w:szCs w:val="24"/>
        </w:rPr>
      </w:pPr>
      <w:r w:rsidRPr="00F11E22">
        <w:rPr>
          <w:sz w:val="24"/>
        </w:rPr>
        <w:t xml:space="preserve">Reviewed: July 14, 2008, July 13, 2009, </w:t>
      </w:r>
      <w:r w:rsidRPr="00F11E22">
        <w:rPr>
          <w:sz w:val="24"/>
          <w:szCs w:val="24"/>
        </w:rPr>
        <w:t>July 12, 2010, July 11, 2011, Jan. 9, 2012</w:t>
      </w:r>
      <w:r w:rsidR="00C3780C">
        <w:rPr>
          <w:sz w:val="24"/>
          <w:szCs w:val="24"/>
        </w:rPr>
        <w:t xml:space="preserve">, </w:t>
      </w:r>
    </w:p>
    <w:p w14:paraId="14F41EB3" w14:textId="77777777" w:rsidR="002B1346" w:rsidRDefault="00C3780C" w:rsidP="002B1346">
      <w:pPr>
        <w:jc w:val="both"/>
      </w:pPr>
      <w:r>
        <w:rPr>
          <w:sz w:val="24"/>
          <w:szCs w:val="24"/>
        </w:rPr>
        <w:t>Apr. 8, 2013</w:t>
      </w:r>
      <w:r w:rsidR="004A5198">
        <w:rPr>
          <w:sz w:val="24"/>
          <w:szCs w:val="24"/>
        </w:rPr>
        <w:t>, Apr. 14, 2014</w:t>
      </w:r>
      <w:r w:rsidR="003A47EA">
        <w:rPr>
          <w:sz w:val="24"/>
          <w:szCs w:val="24"/>
        </w:rPr>
        <w:t>, Apr. 13, 2015</w:t>
      </w:r>
      <w:r w:rsidR="00512804">
        <w:rPr>
          <w:sz w:val="24"/>
          <w:szCs w:val="24"/>
        </w:rPr>
        <w:t>, Apr. 11, 2016</w:t>
      </w:r>
      <w:r w:rsidR="005733F6">
        <w:rPr>
          <w:sz w:val="24"/>
          <w:szCs w:val="24"/>
        </w:rPr>
        <w:t>, Apr. 10, 2017</w:t>
      </w:r>
      <w:r w:rsidR="00E403E5">
        <w:rPr>
          <w:sz w:val="24"/>
          <w:szCs w:val="24"/>
        </w:rPr>
        <w:t>, Apr. 9, 2018</w:t>
      </w:r>
      <w:r w:rsidR="00296E49">
        <w:rPr>
          <w:sz w:val="24"/>
          <w:szCs w:val="24"/>
        </w:rPr>
        <w:t>, June 10, 2019</w:t>
      </w:r>
      <w:r w:rsidR="00BE2FB3">
        <w:rPr>
          <w:sz w:val="24"/>
          <w:szCs w:val="24"/>
        </w:rPr>
        <w:t>, August 10, 2020</w:t>
      </w:r>
      <w:r w:rsidR="00DC1AA9">
        <w:rPr>
          <w:sz w:val="24"/>
          <w:szCs w:val="24"/>
        </w:rPr>
        <w:t>, May 10, 2021</w:t>
      </w:r>
      <w:r w:rsidR="004D259E">
        <w:rPr>
          <w:sz w:val="24"/>
          <w:szCs w:val="24"/>
        </w:rPr>
        <w:t>, May 9, 2022</w:t>
      </w:r>
      <w:r w:rsidR="00EA1D7D">
        <w:rPr>
          <w:sz w:val="24"/>
          <w:szCs w:val="24"/>
        </w:rPr>
        <w:t>, May 8, 2023</w:t>
      </w:r>
      <w:r w:rsidR="00B42D70">
        <w:rPr>
          <w:sz w:val="24"/>
          <w:szCs w:val="24"/>
        </w:rPr>
        <w:t>, May 13, 2024</w:t>
      </w:r>
      <w:r w:rsidR="002B1346">
        <w:t>, May 12, 2025</w:t>
      </w:r>
    </w:p>
    <w:p w14:paraId="29BF73D5" w14:textId="744A6C6D" w:rsidR="00CD6C13" w:rsidRPr="00F11E22" w:rsidRDefault="00CD6C13" w:rsidP="00CD6C1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0" w:lineRule="atLeast"/>
        <w:rPr>
          <w:sz w:val="24"/>
        </w:rPr>
      </w:pPr>
    </w:p>
    <w:p w14:paraId="30CB719F" w14:textId="77777777" w:rsidR="00CD6C13" w:rsidRDefault="00CD6C13" w:rsidP="00CD6C13">
      <w:pPr>
        <w:rPr>
          <w:sz w:val="24"/>
          <w:szCs w:val="24"/>
        </w:rPr>
      </w:pPr>
    </w:p>
    <w:p w14:paraId="07D29FEE" w14:textId="77777777" w:rsidR="00CD6C13" w:rsidRDefault="00CD6C13" w:rsidP="00CD6C13">
      <w:pPr>
        <w:rPr>
          <w:sz w:val="24"/>
          <w:szCs w:val="24"/>
        </w:rPr>
      </w:pPr>
    </w:p>
    <w:p w14:paraId="364E25A8" w14:textId="77777777" w:rsidR="00CD6C13" w:rsidRDefault="00CD6C13" w:rsidP="00CD6C13">
      <w:pPr>
        <w:rPr>
          <w:sz w:val="24"/>
          <w:szCs w:val="24"/>
        </w:rPr>
      </w:pPr>
    </w:p>
    <w:p w14:paraId="6F0780B6" w14:textId="77777777" w:rsidR="00CD6C13" w:rsidRDefault="00CD6C13" w:rsidP="00CD6C13">
      <w:pPr>
        <w:rPr>
          <w:sz w:val="24"/>
          <w:szCs w:val="24"/>
        </w:rPr>
      </w:pPr>
    </w:p>
    <w:p w14:paraId="0DE1A86D" w14:textId="77777777" w:rsidR="00CD6C13" w:rsidRDefault="00CD6C13" w:rsidP="00CD6C13">
      <w:pPr>
        <w:rPr>
          <w:sz w:val="24"/>
          <w:szCs w:val="24"/>
        </w:rPr>
      </w:pPr>
    </w:p>
    <w:p w14:paraId="25071D10" w14:textId="77777777" w:rsidR="00CD6C13" w:rsidRDefault="00CD6C13" w:rsidP="00CD6C13">
      <w:pPr>
        <w:rPr>
          <w:sz w:val="24"/>
          <w:szCs w:val="24"/>
        </w:rPr>
      </w:pPr>
    </w:p>
    <w:p w14:paraId="1CF2C2E2" w14:textId="77777777" w:rsidR="00CD6C13" w:rsidRDefault="00CD6C13" w:rsidP="00CD6C13">
      <w:pPr>
        <w:rPr>
          <w:sz w:val="24"/>
          <w:szCs w:val="24"/>
        </w:rPr>
      </w:pPr>
    </w:p>
    <w:p w14:paraId="282B2A4D" w14:textId="77777777" w:rsidR="00CD6C13" w:rsidRDefault="00CD6C13" w:rsidP="00CD6C13">
      <w:pPr>
        <w:rPr>
          <w:sz w:val="24"/>
          <w:szCs w:val="24"/>
        </w:rPr>
      </w:pPr>
    </w:p>
    <w:p w14:paraId="1B02896B" w14:textId="77777777" w:rsidR="00CD6C13" w:rsidRDefault="00CD6C13" w:rsidP="00CD6C13">
      <w:pPr>
        <w:rPr>
          <w:sz w:val="24"/>
          <w:szCs w:val="24"/>
        </w:rPr>
      </w:pPr>
    </w:p>
    <w:p w14:paraId="4B5E7F40" w14:textId="77777777" w:rsidR="00CD6C13" w:rsidRDefault="00CD6C13" w:rsidP="00CD6C13">
      <w:pPr>
        <w:rPr>
          <w:sz w:val="24"/>
          <w:szCs w:val="24"/>
        </w:rPr>
      </w:pPr>
    </w:p>
    <w:p w14:paraId="034488A1" w14:textId="77777777" w:rsidR="00CD6C13" w:rsidRDefault="00CD6C13" w:rsidP="00CD6C13">
      <w:pPr>
        <w:rPr>
          <w:sz w:val="24"/>
          <w:szCs w:val="24"/>
        </w:rPr>
      </w:pPr>
    </w:p>
    <w:p w14:paraId="773A3BD0" w14:textId="77777777" w:rsidR="00CD6C13" w:rsidRDefault="00CD6C13" w:rsidP="00CD6C13">
      <w:pPr>
        <w:rPr>
          <w:sz w:val="24"/>
          <w:szCs w:val="24"/>
        </w:rPr>
      </w:pPr>
    </w:p>
    <w:p w14:paraId="101584AB" w14:textId="77777777" w:rsidR="00CD6C13" w:rsidRDefault="00CD6C13" w:rsidP="00CD6C13">
      <w:pPr>
        <w:rPr>
          <w:sz w:val="24"/>
          <w:szCs w:val="24"/>
        </w:rPr>
      </w:pPr>
    </w:p>
    <w:p w14:paraId="248F401B" w14:textId="77777777" w:rsidR="00CD6C13" w:rsidRDefault="00CD6C13" w:rsidP="00CD6C13">
      <w:pPr>
        <w:rPr>
          <w:sz w:val="24"/>
          <w:szCs w:val="24"/>
        </w:rPr>
      </w:pPr>
    </w:p>
    <w:p w14:paraId="269B1730" w14:textId="77777777" w:rsidR="00CD6C13" w:rsidRDefault="00CD6C13" w:rsidP="00CD6C13">
      <w:pPr>
        <w:rPr>
          <w:sz w:val="24"/>
          <w:szCs w:val="24"/>
        </w:rPr>
      </w:pPr>
    </w:p>
    <w:p w14:paraId="26D55BF0" w14:textId="77777777" w:rsidR="00CD6C13" w:rsidRDefault="00CD6C13" w:rsidP="00CD6C13">
      <w:pPr>
        <w:rPr>
          <w:sz w:val="24"/>
          <w:szCs w:val="24"/>
        </w:rPr>
      </w:pPr>
    </w:p>
    <w:p w14:paraId="6234D54F" w14:textId="77777777" w:rsidR="00CD6C13" w:rsidRDefault="00CD6C13" w:rsidP="00CD6C13">
      <w:pPr>
        <w:rPr>
          <w:sz w:val="24"/>
          <w:szCs w:val="24"/>
        </w:rPr>
      </w:pPr>
    </w:p>
    <w:p w14:paraId="1FE830B6" w14:textId="77777777" w:rsidR="00CD6C13" w:rsidRDefault="00CD6C13" w:rsidP="00CD6C13">
      <w:pPr>
        <w:rPr>
          <w:sz w:val="24"/>
          <w:szCs w:val="24"/>
        </w:rPr>
      </w:pPr>
    </w:p>
    <w:p w14:paraId="29A17702" w14:textId="77777777" w:rsidR="00CD6C13" w:rsidRDefault="00CD6C13" w:rsidP="00CD6C13">
      <w:pPr>
        <w:rPr>
          <w:sz w:val="24"/>
          <w:szCs w:val="24"/>
        </w:rPr>
      </w:pPr>
    </w:p>
    <w:p w14:paraId="325F46BE" w14:textId="77777777" w:rsidR="00CD6C13" w:rsidRDefault="00CD6C13" w:rsidP="00CD6C13">
      <w:pPr>
        <w:rPr>
          <w:sz w:val="24"/>
          <w:szCs w:val="24"/>
        </w:rPr>
      </w:pPr>
    </w:p>
    <w:p w14:paraId="0C29B7A6" w14:textId="77777777" w:rsidR="00CD6C13" w:rsidRDefault="00CD6C13" w:rsidP="00CD6C13">
      <w:pPr>
        <w:rPr>
          <w:sz w:val="24"/>
          <w:szCs w:val="24"/>
        </w:rPr>
      </w:pPr>
    </w:p>
    <w:p w14:paraId="37771FDD" w14:textId="77777777" w:rsidR="00CD6C13" w:rsidRDefault="00CD6C13" w:rsidP="00CD6C13">
      <w:pPr>
        <w:rPr>
          <w:sz w:val="24"/>
          <w:szCs w:val="24"/>
        </w:rPr>
      </w:pPr>
    </w:p>
    <w:p w14:paraId="700E42D7" w14:textId="77777777" w:rsidR="00CD6C13" w:rsidRDefault="00CD6C13" w:rsidP="00CD6C13">
      <w:pPr>
        <w:rPr>
          <w:sz w:val="24"/>
          <w:szCs w:val="24"/>
        </w:rPr>
      </w:pPr>
    </w:p>
    <w:p w14:paraId="6E271EF9" w14:textId="77777777" w:rsidR="00CD6C13" w:rsidRDefault="00CD6C13" w:rsidP="00CD6C13">
      <w:pPr>
        <w:rPr>
          <w:sz w:val="24"/>
          <w:szCs w:val="24"/>
        </w:rPr>
      </w:pPr>
    </w:p>
    <w:p w14:paraId="6DDC33CF" w14:textId="77777777" w:rsidR="00CD6C13" w:rsidRDefault="00CD6C13" w:rsidP="00CD6C13"/>
    <w:sectPr w:rsidR="00CD6C1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7753" w14:textId="77777777" w:rsidR="005C16F6" w:rsidRDefault="005C16F6">
      <w:r>
        <w:separator/>
      </w:r>
    </w:p>
  </w:endnote>
  <w:endnote w:type="continuationSeparator" w:id="0">
    <w:p w14:paraId="6861E067" w14:textId="77777777" w:rsidR="005C16F6" w:rsidRDefault="005C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588F" w14:textId="77777777" w:rsidR="00CD6C13" w:rsidRPr="0075761B" w:rsidRDefault="00CD6C13" w:rsidP="00CD6C13">
    <w:pPr>
      <w:pStyle w:val="Footer"/>
      <w:jc w:val="center"/>
      <w:rPr>
        <w:sz w:val="24"/>
        <w:szCs w:val="24"/>
      </w:rPr>
    </w:pPr>
    <w:r w:rsidRPr="0075761B">
      <w:rPr>
        <w:sz w:val="24"/>
        <w:szCs w:val="24"/>
      </w:rPr>
      <w:t xml:space="preserve">Page </w:t>
    </w:r>
    <w:r w:rsidRPr="0075761B">
      <w:rPr>
        <w:sz w:val="24"/>
        <w:szCs w:val="24"/>
      </w:rPr>
      <w:fldChar w:fldCharType="begin"/>
    </w:r>
    <w:r w:rsidRPr="0075761B">
      <w:rPr>
        <w:sz w:val="24"/>
        <w:szCs w:val="24"/>
      </w:rPr>
      <w:instrText xml:space="preserve"> PAGE </w:instrText>
    </w:r>
    <w:r w:rsidRPr="0075761B">
      <w:rPr>
        <w:sz w:val="24"/>
        <w:szCs w:val="24"/>
      </w:rPr>
      <w:fldChar w:fldCharType="separate"/>
    </w:r>
    <w:r w:rsidR="004D259E">
      <w:rPr>
        <w:noProof/>
        <w:sz w:val="24"/>
        <w:szCs w:val="24"/>
      </w:rPr>
      <w:t>1</w:t>
    </w:r>
    <w:r w:rsidRPr="0075761B">
      <w:rPr>
        <w:sz w:val="24"/>
        <w:szCs w:val="24"/>
      </w:rPr>
      <w:fldChar w:fldCharType="end"/>
    </w:r>
    <w:r w:rsidRPr="0075761B">
      <w:rPr>
        <w:sz w:val="24"/>
        <w:szCs w:val="24"/>
      </w:rPr>
      <w:t xml:space="preserve"> of </w:t>
    </w:r>
    <w:r w:rsidRPr="0075761B">
      <w:rPr>
        <w:sz w:val="24"/>
        <w:szCs w:val="24"/>
      </w:rPr>
      <w:fldChar w:fldCharType="begin"/>
    </w:r>
    <w:r w:rsidRPr="0075761B">
      <w:rPr>
        <w:sz w:val="24"/>
        <w:szCs w:val="24"/>
      </w:rPr>
      <w:instrText xml:space="preserve"> NUMPAGES </w:instrText>
    </w:r>
    <w:r w:rsidRPr="0075761B">
      <w:rPr>
        <w:sz w:val="24"/>
        <w:szCs w:val="24"/>
      </w:rPr>
      <w:fldChar w:fldCharType="separate"/>
    </w:r>
    <w:r w:rsidR="004D259E">
      <w:rPr>
        <w:noProof/>
        <w:sz w:val="24"/>
        <w:szCs w:val="24"/>
      </w:rPr>
      <w:t>1</w:t>
    </w:r>
    <w:r w:rsidRPr="0075761B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C81D" w14:textId="77777777" w:rsidR="005C16F6" w:rsidRDefault="005C16F6">
      <w:r>
        <w:separator/>
      </w:r>
    </w:p>
  </w:footnote>
  <w:footnote w:type="continuationSeparator" w:id="0">
    <w:p w14:paraId="4C324027" w14:textId="77777777" w:rsidR="005C16F6" w:rsidRDefault="005C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4D18" w14:textId="77777777" w:rsidR="00CD6C13" w:rsidRPr="0075761B" w:rsidRDefault="00CD6C13">
    <w:pPr>
      <w:pStyle w:val="Header"/>
      <w:rPr>
        <w:sz w:val="24"/>
        <w:szCs w:val="24"/>
      </w:rPr>
    </w:pPr>
    <w:r>
      <w:rPr>
        <w:sz w:val="24"/>
        <w:szCs w:val="24"/>
      </w:rPr>
      <w:t>Article 5</w:t>
    </w:r>
    <w:r>
      <w:rPr>
        <w:sz w:val="24"/>
        <w:szCs w:val="24"/>
      </w:rPr>
      <w:tab/>
    </w:r>
    <w:r w:rsidRPr="0075761B">
      <w:rPr>
        <w:b/>
        <w:sz w:val="24"/>
        <w:szCs w:val="24"/>
      </w:rPr>
      <w:t>STUDENTS</w:t>
    </w:r>
    <w:r>
      <w:rPr>
        <w:sz w:val="24"/>
        <w:szCs w:val="24"/>
      </w:rPr>
      <w:tab/>
      <w:t>Policy No. 5165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9C"/>
    <w:rsid w:val="0003290F"/>
    <w:rsid w:val="00296E49"/>
    <w:rsid w:val="002B1346"/>
    <w:rsid w:val="003A47EA"/>
    <w:rsid w:val="004A5198"/>
    <w:rsid w:val="004D259E"/>
    <w:rsid w:val="00502C5D"/>
    <w:rsid w:val="00512804"/>
    <w:rsid w:val="005733F6"/>
    <w:rsid w:val="005C16F6"/>
    <w:rsid w:val="0072396B"/>
    <w:rsid w:val="00AD659C"/>
    <w:rsid w:val="00B42D70"/>
    <w:rsid w:val="00BE2FB3"/>
    <w:rsid w:val="00C3780C"/>
    <w:rsid w:val="00CD6C13"/>
    <w:rsid w:val="00D70EA9"/>
    <w:rsid w:val="00DB7DAA"/>
    <w:rsid w:val="00DC1AA9"/>
    <w:rsid w:val="00E403E5"/>
    <w:rsid w:val="00EA1D7D"/>
    <w:rsid w:val="00F621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137764E"/>
  <w14:defaultImageDpi w14:val="300"/>
  <w15:docId w15:val="{878210D2-3E3F-E945-9C4F-E9E35CF9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61B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76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76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8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78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</vt:lpstr>
    </vt:vector>
  </TitlesOfParts>
  <Company>Perry Law Firm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</dc:title>
  <dc:subject/>
  <dc:creator>Teresa Schuelke</dc:creator>
  <cp:keywords/>
  <dc:description/>
  <cp:lastModifiedBy>Morlan, Emily (eemorlan)</cp:lastModifiedBy>
  <cp:revision>3</cp:revision>
  <cp:lastPrinted>2013-04-11T17:50:00Z</cp:lastPrinted>
  <dcterms:created xsi:type="dcterms:W3CDTF">2024-05-28T19:18:00Z</dcterms:created>
  <dcterms:modified xsi:type="dcterms:W3CDTF">2025-04-16T16:25:00Z</dcterms:modified>
</cp:coreProperties>
</file>