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3A3713" w14:textId="36EB6227" w:rsidR="00915647" w:rsidRPr="00B02F78" w:rsidRDefault="00D30D9B" w:rsidP="00D30D9B">
      <w:pPr>
        <w:spacing w:after="100" w:afterAutospacing="1"/>
        <w:rPr>
          <w:rFonts w:cstheme="minorHAnsi"/>
          <w:b/>
          <w:u w:val="single"/>
        </w:rPr>
      </w:pPr>
      <w:r w:rsidRPr="00B02F78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F6C60" wp14:editId="717F747A">
                <wp:simplePos x="0" y="0"/>
                <wp:positionH relativeFrom="margin">
                  <wp:posOffset>-120650</wp:posOffset>
                </wp:positionH>
                <wp:positionV relativeFrom="paragraph">
                  <wp:posOffset>-635000</wp:posOffset>
                </wp:positionV>
                <wp:extent cx="5899150" cy="3619500"/>
                <wp:effectExtent l="0" t="0" r="25400" b="19050"/>
                <wp:wrapNone/>
                <wp:docPr id="1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3619500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511E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margin-left:-9.5pt;margin-top:-50pt;width:464.5pt;height:2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" adj="1350" fillcolor="white [3201]" strokecolor="black [3213]" strokeweight="1pt">
                <w10:wrap anchorx="margin"/>
              </v:shape>
            </w:pict>
          </mc:Fallback>
        </mc:AlternateContent>
      </w:r>
      <w:r w:rsidR="00915647" w:rsidRPr="00B02F78">
        <w:rPr>
          <w:rFonts w:cstheme="minorHAnsi"/>
          <w:b/>
          <w:u w:val="single"/>
        </w:rPr>
        <w:t>OBJECTIVES</w:t>
      </w:r>
      <w:r w:rsidR="00012E85" w:rsidRPr="00B02F78">
        <w:rPr>
          <w:rFonts w:cstheme="minorHAnsi"/>
          <w:b/>
          <w:u w:val="single"/>
        </w:rPr>
        <w:t xml:space="preserve"> of PIC/NIC</w:t>
      </w:r>
      <w:r w:rsidR="00915647" w:rsidRPr="00B02F78">
        <w:rPr>
          <w:rFonts w:cstheme="minorHAnsi"/>
          <w:b/>
          <w:u w:val="single"/>
        </w:rPr>
        <w:t>:</w:t>
      </w:r>
    </w:p>
    <w:p w14:paraId="677C397A" w14:textId="11A0B0B3" w:rsidR="00915647" w:rsidRPr="00B02F78" w:rsidRDefault="00012E85" w:rsidP="00D30D9B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Utilize the PIC/NIC analysis to aid in the assessment and treatment of challenging behavior</w:t>
      </w:r>
    </w:p>
    <w:p w14:paraId="1CF230BE" w14:textId="233EFEFD" w:rsidR="00012E85" w:rsidRPr="00B02F78" w:rsidRDefault="00012E85" w:rsidP="00D30D9B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Identify why behavior continues to occur</w:t>
      </w:r>
    </w:p>
    <w:p w14:paraId="4D082443" w14:textId="5214CC45" w:rsidR="00012E85" w:rsidRPr="00B02F78" w:rsidRDefault="00012E85" w:rsidP="00D30D9B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Make programing decisions that decrease challenging behavior while increasing desired behavior</w:t>
      </w:r>
    </w:p>
    <w:p w14:paraId="204DB63B" w14:textId="1F934BA4" w:rsidR="00D30D9B" w:rsidRPr="00B02F78" w:rsidRDefault="00012E85" w:rsidP="00D30D9B">
      <w:pPr>
        <w:spacing w:after="100" w:afterAutospacing="1"/>
        <w:rPr>
          <w:rFonts w:cstheme="minorHAnsi"/>
          <w:b/>
          <w:u w:val="single"/>
        </w:rPr>
      </w:pPr>
      <w:r w:rsidRPr="00B02F78">
        <w:rPr>
          <w:rFonts w:cstheme="minorHAnsi"/>
          <w:b/>
          <w:u w:val="single"/>
        </w:rPr>
        <w:t>STEPS to COMPLETING a PIC/NIC ANALYSIS:</w:t>
      </w:r>
    </w:p>
    <w:p w14:paraId="0335E354" w14:textId="1CEFC4F2" w:rsidR="00012E85" w:rsidRPr="00B02F78" w:rsidRDefault="00012E85" w:rsidP="00D30D9B">
      <w:pPr>
        <w:pStyle w:val="ListParagraph"/>
        <w:numPr>
          <w:ilvl w:val="0"/>
          <w:numId w:val="5"/>
        </w:numPr>
        <w:spacing w:after="100" w:afterAutospacing="1"/>
        <w:rPr>
          <w:rFonts w:cstheme="minorHAnsi"/>
          <w:b/>
          <w:u w:val="single"/>
        </w:rPr>
      </w:pPr>
      <w:r w:rsidRPr="00B02F78">
        <w:rPr>
          <w:rFonts w:cstheme="minorHAnsi"/>
        </w:rPr>
        <w:t>Step 1: Select target behavior(s)</w:t>
      </w:r>
    </w:p>
    <w:p w14:paraId="3DDC6BCA" w14:textId="55395E50" w:rsidR="00012E85" w:rsidRPr="00B02F78" w:rsidRDefault="00012E85" w:rsidP="00D30D9B">
      <w:pPr>
        <w:pStyle w:val="ListParagraph"/>
        <w:numPr>
          <w:ilvl w:val="0"/>
          <w:numId w:val="5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Step 2: Identify consequences</w:t>
      </w:r>
    </w:p>
    <w:p w14:paraId="2F2199B9" w14:textId="18E6CBDA" w:rsidR="00012E85" w:rsidRPr="00B02F78" w:rsidRDefault="00012E85" w:rsidP="00D30D9B">
      <w:pPr>
        <w:pStyle w:val="ListParagraph"/>
        <w:numPr>
          <w:ilvl w:val="0"/>
          <w:numId w:val="5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Step 3: Classify consequences</w:t>
      </w:r>
    </w:p>
    <w:p w14:paraId="770296B2" w14:textId="660BFDF1" w:rsidR="00012E85" w:rsidRPr="00B02F78" w:rsidRDefault="00012E85" w:rsidP="00D30D9B">
      <w:pPr>
        <w:pStyle w:val="ListParagraph"/>
        <w:numPr>
          <w:ilvl w:val="0"/>
          <w:numId w:val="5"/>
        </w:numPr>
        <w:spacing w:after="100" w:afterAutospacing="1"/>
        <w:rPr>
          <w:rFonts w:cstheme="minorHAnsi"/>
        </w:rPr>
      </w:pPr>
      <w:r w:rsidRPr="00B02F78">
        <w:rPr>
          <w:rFonts w:cstheme="minorHAnsi"/>
        </w:rPr>
        <w:t>Step 4: Compare and adjust consequences</w:t>
      </w:r>
    </w:p>
    <w:p w14:paraId="507C3272" w14:textId="3F851A17" w:rsidR="00D30D9B" w:rsidRDefault="00D30D9B" w:rsidP="00D30D9B">
      <w:pPr>
        <w:spacing w:after="100" w:afterAutospacing="1" w:line="216" w:lineRule="auto"/>
        <w:contextualSpacing/>
        <w:rPr>
          <w:rFonts w:ascii="Arial" w:hAnsi="Arial" w:cs="Arial"/>
        </w:rPr>
      </w:pPr>
    </w:p>
    <w:p w14:paraId="235A6484" w14:textId="3B6B01D2" w:rsidR="00D30D9B" w:rsidRDefault="00D30D9B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</w:p>
    <w:p w14:paraId="65D83403" w14:textId="7BEE654B" w:rsidR="00D30D9B" w:rsidRDefault="00D30D9B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</w:p>
    <w:p w14:paraId="4EC74EB4" w14:textId="118C0017" w:rsidR="00D30D9B" w:rsidRDefault="00D30D9B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</w:p>
    <w:p w14:paraId="346D4BF6" w14:textId="42EC2934" w:rsidR="00D30D9B" w:rsidRDefault="00B02F78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  <w:r>
        <w:rPr>
          <w:rFonts w:ascii="Arial" w:eastAsiaTheme="majorEastAsia" w:hAnsi="Arial" w:cs="Arial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8F905C" wp14:editId="35A045D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521450" cy="2990850"/>
                <wp:effectExtent l="0" t="0" r="1270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2990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0C98" id="Rectangle: Rounded Corners 7" o:spid="_x0000_s1026" style="position:absolute;margin-left:0;margin-top:15.1pt;width:513.5pt;height:235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86F6F9D" w14:textId="54115B5C" w:rsidR="00D30D9B" w:rsidRDefault="00D30D9B" w:rsidP="00D30D9B">
      <w:pPr>
        <w:spacing w:after="100" w:afterAutospacing="1" w:line="216" w:lineRule="auto"/>
        <w:contextualSpacing/>
        <w:rPr>
          <w:rFonts w:ascii="Arial" w:eastAsiaTheme="majorEastAsia" w:hAnsi="Arial" w:cs="Arial"/>
          <w:color w:val="000000" w:themeColor="text1"/>
          <w:kern w:val="24"/>
        </w:rPr>
      </w:pPr>
    </w:p>
    <w:p w14:paraId="725094B5" w14:textId="2EBA2DE2" w:rsidR="00B02F78" w:rsidRDefault="00B02F78" w:rsidP="00D30D9B">
      <w:pPr>
        <w:spacing w:after="100" w:afterAutospacing="1" w:line="216" w:lineRule="auto"/>
        <w:contextualSpacing/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  <w:u w:val="single"/>
        </w:rPr>
      </w:pPr>
    </w:p>
    <w:p w14:paraId="402FA5CA" w14:textId="06607B7D" w:rsidR="00D30D9B" w:rsidRPr="00B02F78" w:rsidRDefault="00D30D9B" w:rsidP="00D30D9B">
      <w:pPr>
        <w:spacing w:after="100" w:afterAutospacing="1" w:line="216" w:lineRule="auto"/>
        <w:contextualSpacing/>
        <w:rPr>
          <w:rFonts w:eastAsiaTheme="majorEastAsia" w:cstheme="minorHAnsi"/>
          <w:b/>
          <w:i/>
          <w:color w:val="000000" w:themeColor="text1"/>
          <w:kern w:val="24"/>
          <w:u w:val="single"/>
        </w:rPr>
      </w:pPr>
      <w:r w:rsidRPr="00B02F78">
        <w:rPr>
          <w:rFonts w:eastAsiaTheme="majorEastAsia" w:cstheme="minorHAnsi"/>
          <w:b/>
          <w:i/>
          <w:color w:val="000000" w:themeColor="text1"/>
          <w:kern w:val="24"/>
          <w:u w:val="single"/>
        </w:rPr>
        <w:t xml:space="preserve">There </w:t>
      </w:r>
      <w:proofErr w:type="gramStart"/>
      <w:r w:rsidRPr="00B02F78">
        <w:rPr>
          <w:rFonts w:eastAsiaTheme="majorEastAsia" w:cstheme="minorHAnsi"/>
          <w:b/>
          <w:i/>
          <w:color w:val="000000" w:themeColor="text1"/>
          <w:kern w:val="24"/>
          <w:u w:val="single"/>
        </w:rPr>
        <w:t>is</w:t>
      </w:r>
      <w:proofErr w:type="gramEnd"/>
      <w:r w:rsidRPr="00B02F78">
        <w:rPr>
          <w:rFonts w:eastAsiaTheme="majorEastAsia" w:cstheme="minorHAnsi"/>
          <w:b/>
          <w:i/>
          <w:color w:val="000000" w:themeColor="text1"/>
          <w:kern w:val="24"/>
          <w:u w:val="single"/>
        </w:rPr>
        <w:t xml:space="preserve"> no magic strategies for managing behaviors of defiant students…</w:t>
      </w:r>
    </w:p>
    <w:p w14:paraId="0BCA20F2" w14:textId="77777777" w:rsidR="00D30D9B" w:rsidRPr="00B02F78" w:rsidRDefault="00D30D9B" w:rsidP="00D30D9B">
      <w:pPr>
        <w:spacing w:after="100" w:afterAutospacing="1" w:line="216" w:lineRule="auto"/>
        <w:contextualSpacing/>
        <w:rPr>
          <w:rFonts w:cstheme="minorHAnsi"/>
          <w:b/>
          <w:bCs/>
          <w:color w:val="000000" w:themeColor="text1"/>
          <w:kern w:val="24"/>
        </w:rPr>
      </w:pPr>
    </w:p>
    <w:p w14:paraId="3F0B313E" w14:textId="7EF8044E" w:rsidR="00D30D9B" w:rsidRPr="00B02F78" w:rsidRDefault="00D30D9B" w:rsidP="00D30D9B">
      <w:pPr>
        <w:pStyle w:val="ListParagraph"/>
        <w:numPr>
          <w:ilvl w:val="0"/>
          <w:numId w:val="9"/>
        </w:numPr>
        <w:spacing w:after="100" w:afterAutospacing="1" w:line="216" w:lineRule="auto"/>
        <w:rPr>
          <w:rFonts w:eastAsiaTheme="majorEastAsia" w:cstheme="minorHAnsi"/>
          <w:color w:val="000000" w:themeColor="text1"/>
          <w:kern w:val="24"/>
        </w:rPr>
      </w:pPr>
      <w:r w:rsidRPr="00B02F78">
        <w:rPr>
          <w:rFonts w:cstheme="minorHAnsi"/>
          <w:b/>
          <w:bCs/>
          <w:color w:val="000000" w:themeColor="text1"/>
          <w:kern w:val="24"/>
        </w:rPr>
        <w:t>However, research shows that certain techniques tend to work best with these children and youth:</w:t>
      </w:r>
    </w:p>
    <w:p w14:paraId="2B6CF9C2" w14:textId="77777777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>Give the student positive recognition</w:t>
      </w:r>
    </w:p>
    <w:p w14:paraId="0EB63FFA" w14:textId="77777777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>Monitor the classroom frequently and intervene proactively.</w:t>
      </w:r>
    </w:p>
    <w:p w14:paraId="48B0F8EC" w14:textId="77777777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>Avoid saying or doing things that are likely to anger or set off student.</w:t>
      </w:r>
    </w:p>
    <w:p w14:paraId="48237AD4" w14:textId="54AE95AD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>When you must intervene; convey the message to the student that you will not tolerate the problem behavior-</w:t>
      </w:r>
      <w:r w:rsidRPr="00B02F78">
        <w:rPr>
          <w:rFonts w:cstheme="minorHAnsi"/>
          <w:b/>
          <w:bCs/>
          <w:color w:val="000000" w:themeColor="text1"/>
          <w:kern w:val="24"/>
        </w:rPr>
        <w:t xml:space="preserve">but that </w:t>
      </w:r>
      <w:r w:rsidRPr="00B02F78">
        <w:rPr>
          <w:rFonts w:cstheme="minorHAnsi"/>
          <w:color w:val="000000" w:themeColor="text1"/>
          <w:kern w:val="24"/>
        </w:rPr>
        <w:t>you continue to value and accept the student.</w:t>
      </w:r>
    </w:p>
    <w:p w14:paraId="142BE638" w14:textId="3C9BC509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 xml:space="preserve">Remember the </w:t>
      </w:r>
      <w:r w:rsidR="00B02F78" w:rsidRPr="00B02F78">
        <w:rPr>
          <w:rFonts w:cstheme="minorHAnsi"/>
          <w:color w:val="000000" w:themeColor="text1"/>
          <w:kern w:val="24"/>
        </w:rPr>
        <w:t>goal</w:t>
      </w:r>
      <w:r w:rsidRPr="00B02F78">
        <w:rPr>
          <w:rFonts w:cstheme="minorHAnsi"/>
          <w:color w:val="000000" w:themeColor="text1"/>
          <w:kern w:val="24"/>
        </w:rPr>
        <w:t xml:space="preserve"> of any disciplinary measure is to teach the student more positive ways of behaving.</w:t>
      </w:r>
    </w:p>
    <w:p w14:paraId="732BA598" w14:textId="77777777" w:rsidR="00D30D9B" w:rsidRPr="00B02F78" w:rsidRDefault="00D30D9B" w:rsidP="00D30D9B">
      <w:pPr>
        <w:pStyle w:val="ListParagraph"/>
        <w:numPr>
          <w:ilvl w:val="0"/>
          <w:numId w:val="9"/>
        </w:numPr>
        <w:spacing w:after="0" w:line="216" w:lineRule="auto"/>
        <w:rPr>
          <w:rFonts w:eastAsia="Times New Roman" w:cstheme="minorHAnsi"/>
        </w:rPr>
      </w:pPr>
      <w:r w:rsidRPr="00B02F78">
        <w:rPr>
          <w:rFonts w:cstheme="minorHAnsi"/>
          <w:color w:val="000000" w:themeColor="text1"/>
          <w:kern w:val="24"/>
        </w:rPr>
        <w:t xml:space="preserve">Develop a classroom “crisis response plan” to be implemented </w:t>
      </w:r>
      <w:proofErr w:type="gramStart"/>
      <w:r w:rsidRPr="00B02F78">
        <w:rPr>
          <w:rFonts w:cstheme="minorHAnsi"/>
          <w:color w:val="000000" w:themeColor="text1"/>
          <w:kern w:val="24"/>
        </w:rPr>
        <w:t>in the event that</w:t>
      </w:r>
      <w:proofErr w:type="gramEnd"/>
      <w:r w:rsidRPr="00B02F78">
        <w:rPr>
          <w:rFonts w:cstheme="minorHAnsi"/>
          <w:color w:val="000000" w:themeColor="text1"/>
          <w:kern w:val="24"/>
        </w:rPr>
        <w:t xml:space="preserve"> one or more students display aggressive behaviors that threaten their own safety or safety of others.</w:t>
      </w:r>
    </w:p>
    <w:p w14:paraId="6C650A07" w14:textId="45B05577" w:rsidR="00D30D9B" w:rsidRPr="00D30D9B" w:rsidRDefault="00D30D9B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</w:p>
    <w:p w14:paraId="1D171182" w14:textId="61FB01D3" w:rsidR="00B02F78" w:rsidRDefault="00B02F78" w:rsidP="00D30D9B">
      <w:pPr>
        <w:spacing w:after="100" w:afterAutospacing="1" w:line="216" w:lineRule="auto"/>
        <w:contextualSpacing/>
        <w:rPr>
          <w:rFonts w:ascii="Arial" w:eastAsia="Times New Roman" w:hAnsi="Arial" w:cs="Arial"/>
          <w:b/>
          <w:u w:val="single"/>
        </w:rPr>
      </w:pPr>
    </w:p>
    <w:p w14:paraId="35A48DD1" w14:textId="0D37CF76" w:rsidR="00B02F78" w:rsidRDefault="00B02F78" w:rsidP="00B02F78">
      <w:pPr>
        <w:spacing w:after="100" w:afterAutospacing="1" w:line="216" w:lineRule="auto"/>
        <w:contextualSpacing/>
        <w:rPr>
          <w:rFonts w:ascii="Arial" w:eastAsia="Times New Roman" w:hAnsi="Arial" w:cs="Arial"/>
          <w:b/>
          <w:i/>
          <w:u w:val="single"/>
        </w:rPr>
      </w:pPr>
    </w:p>
    <w:p w14:paraId="561A226B" w14:textId="5FC104CB" w:rsidR="00B02F78" w:rsidRDefault="00B02F78" w:rsidP="00B02F78">
      <w:pPr>
        <w:spacing w:after="100" w:afterAutospacing="1" w:line="216" w:lineRule="auto"/>
        <w:contextualSpacing/>
        <w:rPr>
          <w:rFonts w:ascii="Arial" w:eastAsia="Times New Roman" w:hAnsi="Arial" w:cs="Arial"/>
          <w:b/>
          <w:i/>
          <w:u w:val="single"/>
        </w:rPr>
      </w:pPr>
    </w:p>
    <w:p w14:paraId="01834749" w14:textId="0AE1C0A2" w:rsidR="00B02F78" w:rsidRDefault="00B02F78" w:rsidP="00B02F78">
      <w:pPr>
        <w:spacing w:after="100" w:afterAutospacing="1" w:line="216" w:lineRule="auto"/>
        <w:contextualSpacing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41B767" wp14:editId="3B865495">
                <wp:simplePos x="0" y="0"/>
                <wp:positionH relativeFrom="margin">
                  <wp:posOffset>-171450</wp:posOffset>
                </wp:positionH>
                <wp:positionV relativeFrom="paragraph">
                  <wp:posOffset>83185</wp:posOffset>
                </wp:positionV>
                <wp:extent cx="6419850" cy="1428750"/>
                <wp:effectExtent l="0" t="0" r="19050" b="49530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28750"/>
                        </a:xfrm>
                        <a:prstGeom prst="wedgeRoundRectCallout">
                          <a:avLst>
                            <a:gd name="adj1" fmla="val -20223"/>
                            <a:gd name="adj2" fmla="val 8194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D5588" w14:textId="77777777" w:rsidR="00B02F78" w:rsidRDefault="00B02F78" w:rsidP="00B02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B7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9" o:spid="_x0000_s1026" type="#_x0000_t62" style="position:absolute;margin-left:-13.5pt;margin-top:6.55pt;width:505.5pt;height:1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" adj="6432,28501" fillcolor="white [3201]" strokecolor="black [3213]" strokeweight="1pt">
                <v:textbox>
                  <w:txbxContent>
                    <w:p w14:paraId="156D5588" w14:textId="77777777" w:rsidR="00B02F78" w:rsidRDefault="00B02F78" w:rsidP="00B02F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525AF" w14:textId="77777777" w:rsidR="00B02F78" w:rsidRPr="00B02F78" w:rsidRDefault="00B02F78" w:rsidP="00B02F78">
      <w:pPr>
        <w:spacing w:after="100" w:afterAutospacing="1" w:line="216" w:lineRule="auto"/>
        <w:contextualSpacing/>
        <w:rPr>
          <w:rFonts w:eastAsia="Times New Roman" w:cstheme="minorHAnsi"/>
          <w:b/>
          <w:i/>
          <w:u w:val="single"/>
        </w:rPr>
      </w:pPr>
    </w:p>
    <w:p w14:paraId="5D40579F" w14:textId="5F12102D" w:rsidR="00B02F78" w:rsidRPr="00B02F78" w:rsidRDefault="00D30D9B" w:rsidP="00B02F78">
      <w:pPr>
        <w:spacing w:after="100" w:afterAutospacing="1" w:line="216" w:lineRule="auto"/>
        <w:contextualSpacing/>
        <w:rPr>
          <w:rFonts w:eastAsia="Times New Roman" w:cstheme="minorHAnsi"/>
          <w:b/>
          <w:i/>
          <w:u w:val="single"/>
        </w:rPr>
      </w:pPr>
      <w:r w:rsidRPr="00B02F78">
        <w:rPr>
          <w:rFonts w:eastAsia="Times New Roman" w:cstheme="minorHAnsi"/>
          <w:b/>
          <w:i/>
          <w:u w:val="single"/>
        </w:rPr>
        <w:t>*DISCUSSION POINTS:</w:t>
      </w:r>
    </w:p>
    <w:p w14:paraId="14CD3F86" w14:textId="228ED9A5" w:rsidR="00D30D9B" w:rsidRPr="00B02F78" w:rsidRDefault="00D30D9B" w:rsidP="00B02F78">
      <w:pPr>
        <w:pStyle w:val="ListParagraph"/>
        <w:numPr>
          <w:ilvl w:val="0"/>
          <w:numId w:val="10"/>
        </w:numPr>
        <w:spacing w:after="100" w:afterAutospacing="1" w:line="216" w:lineRule="auto"/>
        <w:rPr>
          <w:rFonts w:eastAsia="Times New Roman" w:cstheme="minorHAnsi"/>
          <w:b/>
          <w:u w:val="single"/>
        </w:rPr>
      </w:pPr>
      <w:r w:rsidRPr="00B02F78">
        <w:rPr>
          <w:rFonts w:eastAsiaTheme="minorEastAsia" w:cstheme="minorHAnsi"/>
          <w:kern w:val="24"/>
        </w:rPr>
        <w:t xml:space="preserve">What do you need from </w:t>
      </w:r>
      <w:proofErr w:type="gramStart"/>
      <w:r w:rsidRPr="00B02F78">
        <w:rPr>
          <w:rFonts w:eastAsiaTheme="minorEastAsia" w:cstheme="minorHAnsi"/>
          <w:kern w:val="24"/>
        </w:rPr>
        <w:t>your</w:t>
      </w:r>
      <w:proofErr w:type="gramEnd"/>
      <w:r w:rsidRPr="00B02F78">
        <w:rPr>
          <w:rFonts w:eastAsiaTheme="minorEastAsia" w:cstheme="minorHAnsi"/>
          <w:kern w:val="24"/>
        </w:rPr>
        <w:t xml:space="preserve"> to ensure success with implementing behavior strategies and plans?  </w:t>
      </w:r>
    </w:p>
    <w:p w14:paraId="210ABBB7" w14:textId="77777777" w:rsidR="00D30D9B" w:rsidRPr="00D30D9B" w:rsidRDefault="00D30D9B" w:rsidP="00B02F78">
      <w:pPr>
        <w:numPr>
          <w:ilvl w:val="0"/>
          <w:numId w:val="10"/>
        </w:numPr>
        <w:spacing w:after="100" w:afterAutospacing="1" w:line="216" w:lineRule="auto"/>
        <w:contextualSpacing/>
        <w:rPr>
          <w:rFonts w:eastAsia="Times New Roman" w:cstheme="minorHAnsi"/>
        </w:rPr>
      </w:pPr>
      <w:r w:rsidRPr="00D30D9B">
        <w:rPr>
          <w:rFonts w:eastAsiaTheme="minorEastAsia" w:cstheme="minorHAnsi"/>
          <w:kern w:val="24"/>
        </w:rPr>
        <w:t>How can your team strengthen confidence when dealing with student behavior?</w:t>
      </w:r>
    </w:p>
    <w:p w14:paraId="33D032A0" w14:textId="77777777" w:rsidR="00D30D9B" w:rsidRPr="00D30D9B" w:rsidRDefault="00D30D9B" w:rsidP="00B02F78">
      <w:pPr>
        <w:numPr>
          <w:ilvl w:val="0"/>
          <w:numId w:val="10"/>
        </w:numPr>
        <w:spacing w:after="100" w:afterAutospacing="1" w:line="216" w:lineRule="auto"/>
        <w:contextualSpacing/>
        <w:rPr>
          <w:rFonts w:eastAsia="Times New Roman" w:cstheme="minorHAnsi"/>
        </w:rPr>
      </w:pPr>
      <w:r w:rsidRPr="00D30D9B">
        <w:rPr>
          <w:rFonts w:eastAsiaTheme="minorEastAsia" w:cstheme="minorHAnsi"/>
          <w:kern w:val="24"/>
        </w:rPr>
        <w:t xml:space="preserve">What tools don’t you have that you need? </w:t>
      </w:r>
    </w:p>
    <w:p w14:paraId="44F6DC2A" w14:textId="3F1E692B" w:rsidR="00012E85" w:rsidRDefault="00012E85" w:rsidP="00012E85">
      <w:pPr>
        <w:rPr>
          <w:rFonts w:ascii="Arial" w:hAnsi="Arial" w:cs="Arial"/>
        </w:rPr>
      </w:pPr>
    </w:p>
    <w:p w14:paraId="171D4FE0" w14:textId="5557E45A" w:rsidR="003C535C" w:rsidRPr="003C535C" w:rsidRDefault="003C535C" w:rsidP="003C535C">
      <w:pPr>
        <w:ind w:left="5040"/>
        <w:rPr>
          <w:rFonts w:ascii="Arial" w:hAnsi="Arial" w:cs="Arial"/>
          <w:u w:val="single"/>
        </w:rPr>
      </w:pPr>
      <w:r w:rsidRPr="003C535C">
        <w:rPr>
          <w:rFonts w:ascii="Arial" w:hAnsi="Arial" w:cs="Arial"/>
          <w:u w:val="single"/>
        </w:rPr>
        <w:t>email contact: leej@marshfieldschools.org</w:t>
      </w:r>
    </w:p>
    <w:sectPr w:rsidR="003C535C" w:rsidRPr="003C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4D1"/>
    <w:multiLevelType w:val="hybridMultilevel"/>
    <w:tmpl w:val="A670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6E4"/>
    <w:multiLevelType w:val="hybridMultilevel"/>
    <w:tmpl w:val="043CCC08"/>
    <w:lvl w:ilvl="0" w:tplc="D6F86E0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8514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8232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C01E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E42B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CD21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E85C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81C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40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6E0AFD"/>
    <w:multiLevelType w:val="hybridMultilevel"/>
    <w:tmpl w:val="87BE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02E6"/>
    <w:multiLevelType w:val="hybridMultilevel"/>
    <w:tmpl w:val="B7E2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96359"/>
    <w:multiLevelType w:val="hybridMultilevel"/>
    <w:tmpl w:val="4686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05E7"/>
    <w:multiLevelType w:val="hybridMultilevel"/>
    <w:tmpl w:val="28B4D456"/>
    <w:lvl w:ilvl="0" w:tplc="91D2C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C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6A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EC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2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A3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C3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F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46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542F0A"/>
    <w:multiLevelType w:val="hybridMultilevel"/>
    <w:tmpl w:val="B7C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1C49"/>
    <w:multiLevelType w:val="hybridMultilevel"/>
    <w:tmpl w:val="C6C0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146E6"/>
    <w:multiLevelType w:val="hybridMultilevel"/>
    <w:tmpl w:val="64F6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A65A0"/>
    <w:multiLevelType w:val="hybridMultilevel"/>
    <w:tmpl w:val="FFA28CD0"/>
    <w:lvl w:ilvl="0" w:tplc="A74ED21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EC83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4D1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40E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C084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6ED1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CB41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D05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CF6F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47"/>
    <w:rsid w:val="00012E85"/>
    <w:rsid w:val="003C535C"/>
    <w:rsid w:val="005B2AF7"/>
    <w:rsid w:val="006E34E2"/>
    <w:rsid w:val="00915647"/>
    <w:rsid w:val="00B02F78"/>
    <w:rsid w:val="00D30D9B"/>
    <w:rsid w:val="00E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EB17"/>
  <w15:chartTrackingRefBased/>
  <w15:docId w15:val="{5B94595B-A248-4B41-8495-CA9DE191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F6876-CBF1-46FD-936D-B1943D2D2DF6}"/>
</file>

<file path=customXml/itemProps2.xml><?xml version="1.0" encoding="utf-8"?>
<ds:datastoreItem xmlns:ds="http://schemas.openxmlformats.org/officeDocument/2006/customXml" ds:itemID="{943608F2-D9A2-4F89-9436-2C5D243B0383}"/>
</file>

<file path=customXml/itemProps3.xml><?xml version="1.0" encoding="utf-8"?>
<ds:datastoreItem xmlns:ds="http://schemas.openxmlformats.org/officeDocument/2006/customXml" ds:itemID="{2A87A674-F95C-44A3-A418-9D3E2A973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Lee</dc:creator>
  <cp:keywords/>
  <dc:description/>
  <cp:lastModifiedBy>Jason Lee</cp:lastModifiedBy>
  <cp:revision>2</cp:revision>
  <cp:lastPrinted>2019-02-14T15:58:00Z</cp:lastPrinted>
  <dcterms:created xsi:type="dcterms:W3CDTF">2019-02-14T16:12:00Z</dcterms:created>
  <dcterms:modified xsi:type="dcterms:W3CDTF">2019-02-14T16:12:00Z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