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77" w:rsidRPr="000B6D8C" w:rsidRDefault="000B6D8C" w:rsidP="000B6D8C">
      <w:pPr>
        <w:tabs>
          <w:tab w:val="left" w:pos="7128"/>
        </w:tabs>
        <w:spacing w:after="0" w:line="240" w:lineRule="auto"/>
        <w:jc w:val="both"/>
        <w:rPr>
          <w:rFonts w:cstheme="minorHAnsi"/>
          <w:sz w:val="2"/>
        </w:rPr>
      </w:pPr>
      <w:r>
        <w:rPr>
          <w:rFonts w:cstheme="minorHAnsi"/>
          <w:sz w:val="8"/>
        </w:rPr>
        <w:tab/>
      </w:r>
    </w:p>
    <w:p w:rsidR="00765377" w:rsidRPr="00A06AE2" w:rsidRDefault="00765377" w:rsidP="00A06AE2">
      <w:pPr>
        <w:spacing w:after="0" w:line="240" w:lineRule="exact"/>
        <w:jc w:val="both"/>
        <w:rPr>
          <w:rFonts w:cstheme="minorHAnsi"/>
          <w:sz w:val="21"/>
          <w:szCs w:val="21"/>
        </w:rPr>
      </w:pPr>
      <w:r w:rsidRPr="00A06AE2">
        <w:rPr>
          <w:rFonts w:cstheme="minorHAnsi"/>
          <w:sz w:val="21"/>
          <w:szCs w:val="21"/>
        </w:rPr>
        <w:t xml:space="preserve">A comprehensive evaluation of teacher effectiveness includes looking beyond the classroom. Below are </w:t>
      </w:r>
      <w:r w:rsidR="00AA5926" w:rsidRPr="00A06AE2">
        <w:rPr>
          <w:rFonts w:cstheme="minorHAnsi"/>
          <w:sz w:val="21"/>
          <w:szCs w:val="21"/>
        </w:rPr>
        <w:t>two</w:t>
      </w:r>
      <w:r w:rsidRPr="00A06AE2">
        <w:rPr>
          <w:rFonts w:cstheme="minorHAnsi"/>
          <w:sz w:val="21"/>
          <w:szCs w:val="21"/>
        </w:rPr>
        <w:t xml:space="preserve"> sets of indicators to help guide your assessment of the teacher’s commitment to professiona</w:t>
      </w:r>
      <w:r w:rsidR="00AA5926" w:rsidRPr="00A06AE2">
        <w:rPr>
          <w:rFonts w:cstheme="minorHAnsi"/>
          <w:sz w:val="21"/>
          <w:szCs w:val="21"/>
        </w:rPr>
        <w:t>l growth and the school community. The teachers will submit seven (7) artifacts from Dimension 10.  The artifacts are worth four (4) points each.</w:t>
      </w:r>
    </w:p>
    <w:tbl>
      <w:tblPr>
        <w:tblStyle w:val="TableGrid"/>
        <w:tblW w:w="0" w:type="auto"/>
        <w:tblLook w:val="04A0"/>
      </w:tblPr>
      <w:tblGrid>
        <w:gridCol w:w="4878"/>
        <w:gridCol w:w="6138"/>
      </w:tblGrid>
      <w:tr w:rsidR="0031350F" w:rsidTr="00A06AE2">
        <w:tc>
          <w:tcPr>
            <w:tcW w:w="4878" w:type="dxa"/>
          </w:tcPr>
          <w:p w:rsidR="0031350F" w:rsidRPr="00765377" w:rsidRDefault="0031350F" w:rsidP="0031350F">
            <w:pPr>
              <w:rPr>
                <w:b/>
                <w:color w:val="4F6228" w:themeColor="accent3" w:themeShade="80"/>
                <w:szCs w:val="24"/>
              </w:rPr>
            </w:pPr>
            <w:r w:rsidRPr="00765377">
              <w:rPr>
                <w:b/>
                <w:color w:val="4F6228" w:themeColor="accent3" w:themeShade="80"/>
                <w:szCs w:val="24"/>
              </w:rPr>
              <w:t xml:space="preserve">Commitment to Professional Growth </w:t>
            </w:r>
          </w:p>
          <w:p w:rsidR="0031350F" w:rsidRPr="00766DAB" w:rsidRDefault="0031350F" w:rsidP="0031350F">
            <w:pPr>
              <w:rPr>
                <w:b/>
                <w:szCs w:val="24"/>
              </w:rPr>
            </w:pPr>
            <w:r w:rsidRPr="00A32A2E">
              <w:rPr>
                <w:b/>
                <w:i/>
                <w:szCs w:val="24"/>
              </w:rPr>
              <w:t>Signs of commitment include…</w:t>
            </w:r>
            <w:r w:rsidRPr="00A32A2E">
              <w:rPr>
                <w:b/>
                <w:i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</w:p>
          <w:p w:rsidR="0031350F" w:rsidRDefault="0031350F" w:rsidP="00E719E9">
            <w:pPr>
              <w:pStyle w:val="ListParagraph"/>
              <w:numPr>
                <w:ilvl w:val="1"/>
                <w:numId w:val="19"/>
              </w:numPr>
              <w:spacing w:line="216" w:lineRule="auto"/>
              <w:ind w:right="-108"/>
            </w:pPr>
            <w:r>
              <w:t xml:space="preserve">Self-assessing and working to improve </w:t>
            </w:r>
          </w:p>
          <w:p w:rsidR="0031350F" w:rsidRDefault="0031350F" w:rsidP="00E719E9">
            <w:pPr>
              <w:pStyle w:val="ListParagraph"/>
              <w:spacing w:line="216" w:lineRule="auto"/>
              <w:ind w:left="375" w:right="-108" w:firstLine="345"/>
            </w:pPr>
            <w:r>
              <w:t>his or her own classroom practice.</w:t>
            </w:r>
          </w:p>
          <w:p w:rsidR="0031350F" w:rsidRPr="00A06AE2" w:rsidRDefault="0031350F" w:rsidP="00E719E9">
            <w:pPr>
              <w:pStyle w:val="ListParagraph"/>
              <w:spacing w:line="216" w:lineRule="auto"/>
              <w:ind w:right="-108"/>
              <w:rPr>
                <w:sz w:val="4"/>
                <w:szCs w:val="16"/>
              </w:rPr>
            </w:pPr>
          </w:p>
          <w:p w:rsidR="0031350F" w:rsidRDefault="0031350F" w:rsidP="00E719E9">
            <w:pPr>
              <w:pStyle w:val="ListParagraph"/>
              <w:numPr>
                <w:ilvl w:val="1"/>
                <w:numId w:val="19"/>
              </w:numPr>
              <w:spacing w:line="216" w:lineRule="auto"/>
              <w:ind w:right="-108"/>
            </w:pPr>
            <w:r>
              <w:t xml:space="preserve">Developing and implementing a </w:t>
            </w:r>
          </w:p>
          <w:p w:rsidR="0031350F" w:rsidRDefault="0031350F" w:rsidP="00E719E9">
            <w:pPr>
              <w:pStyle w:val="ListParagraph"/>
              <w:spacing w:line="216" w:lineRule="auto"/>
              <w:ind w:left="375" w:right="-108" w:firstLine="345"/>
            </w:pPr>
            <w:r>
              <w:t>professional growth plan.</w:t>
            </w:r>
          </w:p>
          <w:p w:rsidR="0031350F" w:rsidRPr="00A06AE2" w:rsidRDefault="0031350F" w:rsidP="00E719E9">
            <w:pPr>
              <w:pStyle w:val="ListParagraph"/>
              <w:spacing w:line="216" w:lineRule="auto"/>
              <w:ind w:right="-108"/>
              <w:rPr>
                <w:sz w:val="4"/>
                <w:szCs w:val="16"/>
              </w:rPr>
            </w:pPr>
          </w:p>
          <w:p w:rsidR="0031350F" w:rsidRDefault="0031350F" w:rsidP="00E719E9">
            <w:pPr>
              <w:pStyle w:val="ListParagraph"/>
              <w:numPr>
                <w:ilvl w:val="1"/>
                <w:numId w:val="19"/>
              </w:numPr>
              <w:spacing w:line="216" w:lineRule="auto"/>
              <w:ind w:right="-108"/>
            </w:pPr>
            <w:r>
              <w:t xml:space="preserve">Seeking out professional development </w:t>
            </w:r>
          </w:p>
          <w:p w:rsidR="0031350F" w:rsidRDefault="0031350F" w:rsidP="00E719E9">
            <w:pPr>
              <w:pStyle w:val="ListParagraph"/>
              <w:spacing w:line="216" w:lineRule="auto"/>
              <w:ind w:left="375" w:right="-108" w:firstLine="345"/>
            </w:pPr>
            <w:r>
              <w:t>and continuous learning opportunities.</w:t>
            </w:r>
          </w:p>
          <w:p w:rsidR="0031350F" w:rsidRPr="00A06AE2" w:rsidRDefault="0031350F" w:rsidP="00E719E9">
            <w:pPr>
              <w:pStyle w:val="ListParagraph"/>
              <w:spacing w:line="216" w:lineRule="auto"/>
              <w:ind w:right="-108"/>
              <w:rPr>
                <w:sz w:val="4"/>
                <w:szCs w:val="16"/>
              </w:rPr>
            </w:pPr>
          </w:p>
          <w:p w:rsidR="0031350F" w:rsidRDefault="0031350F" w:rsidP="00E719E9">
            <w:pPr>
              <w:pStyle w:val="ListParagraph"/>
              <w:numPr>
                <w:ilvl w:val="1"/>
                <w:numId w:val="19"/>
              </w:numPr>
              <w:spacing w:line="216" w:lineRule="auto"/>
              <w:ind w:right="-108"/>
            </w:pPr>
            <w:r>
              <w:t xml:space="preserve">Working with colleagues to improve </w:t>
            </w:r>
          </w:p>
          <w:p w:rsidR="0031350F" w:rsidRDefault="0031350F" w:rsidP="00E719E9">
            <w:pPr>
              <w:pStyle w:val="ListParagraph"/>
              <w:spacing w:line="216" w:lineRule="auto"/>
              <w:ind w:left="375" w:right="-108" w:firstLine="345"/>
            </w:pPr>
            <w:r>
              <w:t xml:space="preserve">practice throughout the building as part </w:t>
            </w:r>
          </w:p>
          <w:p w:rsidR="0031350F" w:rsidRDefault="0031350F" w:rsidP="00E719E9">
            <w:pPr>
              <w:pStyle w:val="ListParagraph"/>
              <w:spacing w:line="216" w:lineRule="auto"/>
              <w:ind w:left="375" w:right="-108" w:firstLine="345"/>
            </w:pPr>
            <w:r>
              <w:t>of a professional learning community.</w:t>
            </w:r>
          </w:p>
          <w:p w:rsidR="0031350F" w:rsidRPr="00E719E9" w:rsidRDefault="00E719E9" w:rsidP="00E719E9">
            <w:pPr>
              <w:rPr>
                <w:b/>
              </w:rPr>
            </w:pPr>
            <w:r w:rsidRPr="00E719E9">
              <w:rPr>
                <w:b/>
              </w:rPr>
              <w:t>NOTES</w:t>
            </w:r>
            <w:r>
              <w:rPr>
                <w:b/>
              </w:rPr>
              <w:t xml:space="preserve">  </w:t>
            </w:r>
            <w:r w:rsidR="00E8530E" w:rsidRPr="00E719E9">
              <w:rPr>
                <w:color w:val="3333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19E9">
              <w:rPr>
                <w:color w:val="3333FF"/>
              </w:rPr>
              <w:instrText xml:space="preserve"> FORMTEXT </w:instrText>
            </w:r>
            <w:r w:rsidR="00E8530E" w:rsidRPr="00E719E9">
              <w:rPr>
                <w:color w:val="3333FF"/>
              </w:rPr>
            </w:r>
            <w:r w:rsidR="00E8530E" w:rsidRPr="00E719E9">
              <w:rPr>
                <w:color w:val="3333FF"/>
              </w:rPr>
              <w:fldChar w:fldCharType="separate"/>
            </w:r>
            <w:r w:rsidRPr="00E719E9">
              <w:rPr>
                <w:noProof/>
                <w:color w:val="3333FF"/>
              </w:rPr>
              <w:t> </w:t>
            </w:r>
            <w:r w:rsidRPr="00E719E9">
              <w:rPr>
                <w:noProof/>
                <w:color w:val="3333FF"/>
              </w:rPr>
              <w:t> </w:t>
            </w:r>
            <w:r w:rsidRPr="00E719E9">
              <w:rPr>
                <w:noProof/>
                <w:color w:val="3333FF"/>
              </w:rPr>
              <w:t> </w:t>
            </w:r>
            <w:r w:rsidRPr="00E719E9">
              <w:rPr>
                <w:noProof/>
                <w:color w:val="3333FF"/>
              </w:rPr>
              <w:t> </w:t>
            </w:r>
            <w:r w:rsidRPr="00E719E9">
              <w:rPr>
                <w:noProof/>
                <w:color w:val="3333FF"/>
              </w:rPr>
              <w:t> </w:t>
            </w:r>
            <w:r w:rsidR="00E8530E" w:rsidRPr="00E719E9">
              <w:rPr>
                <w:color w:val="3333FF"/>
              </w:rPr>
              <w:fldChar w:fldCharType="end"/>
            </w:r>
            <w:bookmarkEnd w:id="0"/>
          </w:p>
        </w:tc>
        <w:tc>
          <w:tcPr>
            <w:tcW w:w="6138" w:type="dxa"/>
          </w:tcPr>
          <w:p w:rsidR="0031350F" w:rsidRPr="00D813E3" w:rsidRDefault="00E8530E" w:rsidP="007118DF">
            <w:pPr>
              <w:spacing w:before="40"/>
              <w:ind w:left="259" w:right="-187" w:hanging="259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9.4pt;height:9.4pt" o:ole="">
                  <v:imagedata r:id="rId8" o:title=""/>
                </v:shape>
                <w:control r:id="rId9" w:name="CheckBox1" w:shapeid="_x0000_i109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Maintenance and submission of Professional Development Log.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099" type="#_x0000_t75" style="width:9.4pt;height:9.4pt" o:ole="">
                  <v:imagedata r:id="rId10" o:title=""/>
                </v:shape>
                <w:control r:id="rId11" w:name="CheckBox11" w:shapeid="_x0000_i1099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Lesson plans aligned to Common Core/NY State Standards.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01" type="#_x0000_t75" style="width:9.4pt;height:9.4pt" o:ole="">
                  <v:imagedata r:id="rId12" o:title=""/>
                </v:shape>
                <w:control r:id="rId13" w:name="CheckBox12" w:shapeid="_x0000_i1101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Lesson plans reflecting co-teaching/cross-curricular collaboration.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03" type="#_x0000_t75" style="width:9.4pt;height:9.4pt" o:ole="">
                  <v:imagedata r:id="rId14" o:title=""/>
                </v:shape>
                <w:control r:id="rId15" w:name="CheckBox13" w:shapeid="_x0000_i110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Completed collaboration forms (learning center, AIS, special education teachers, etc.)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05" type="#_x0000_t75" style="width:9.4pt;height:9.4pt" o:ole="">
                  <v:imagedata r:id="rId16" o:title=""/>
                </v:shape>
                <w:control r:id="rId17" w:name="CheckBox14" w:shapeid="_x0000_i110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Committee membership (e.g. PDP, Data Team, School teams, AFA teams, etc).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07" type="#_x0000_t75" style="width:9.4pt;height:9.4pt" o:ole="">
                  <v:imagedata r:id="rId18" o:title=""/>
                </v:shape>
                <w:control r:id="rId19" w:name="CheckBox15" w:shapeid="_x0000_i110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Mentoring log.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09" type="#_x0000_t75" style="width:9.4pt;height:9.4pt" o:ole="">
                  <v:imagedata r:id="rId20" o:title=""/>
                </v:shape>
                <w:control r:id="rId21" w:name="CheckBox16" w:shapeid="_x0000_i1109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Materials used to provide professional development (as a presenter).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11" type="#_x0000_t75" style="width:9.4pt;height:9.4pt" o:ole="">
                  <v:imagedata r:id="rId22" o:title=""/>
                </v:shape>
                <w:control r:id="rId23" w:name="CheckBox17" w:shapeid="_x0000_i1111"/>
              </w:object>
            </w:r>
            <w:r w:rsidR="008B4528" w:rsidRPr="00D813E3">
              <w:rPr>
                <w:sz w:val="21"/>
                <w:szCs w:val="21"/>
              </w:rPr>
              <w:t xml:space="preserve"> S</w:t>
            </w:r>
            <w:r w:rsidR="0031350F" w:rsidRPr="00D813E3">
              <w:rPr>
                <w:sz w:val="21"/>
                <w:szCs w:val="21"/>
              </w:rPr>
              <w:t xml:space="preserve">ummer </w:t>
            </w:r>
            <w:r w:rsidR="00DB0A9E" w:rsidRPr="00D813E3">
              <w:rPr>
                <w:sz w:val="21"/>
                <w:szCs w:val="21"/>
              </w:rPr>
              <w:t>curriculum</w:t>
            </w:r>
            <w:r w:rsidR="0031350F" w:rsidRPr="00D813E3">
              <w:rPr>
                <w:sz w:val="21"/>
                <w:szCs w:val="21"/>
              </w:rPr>
              <w:t xml:space="preserve"> work—pre-approval required and </w:t>
            </w:r>
            <w:r w:rsidR="00DB0A9E" w:rsidRPr="00D813E3">
              <w:rPr>
                <w:sz w:val="21"/>
                <w:szCs w:val="21"/>
              </w:rPr>
              <w:t>evidence</w:t>
            </w:r>
            <w:r w:rsidR="0031350F" w:rsidRPr="00D813E3">
              <w:rPr>
                <w:sz w:val="21"/>
                <w:szCs w:val="21"/>
              </w:rPr>
              <w:t xml:space="preserve"> of </w:t>
            </w:r>
            <w:r w:rsidR="00DB0A9E" w:rsidRPr="00D813E3">
              <w:rPr>
                <w:sz w:val="21"/>
                <w:szCs w:val="21"/>
              </w:rPr>
              <w:t>finished</w:t>
            </w:r>
            <w:r w:rsidR="0031350F" w:rsidRPr="00D813E3">
              <w:rPr>
                <w:sz w:val="21"/>
                <w:szCs w:val="21"/>
              </w:rPr>
              <w:t xml:space="preserve"> product </w:t>
            </w:r>
            <w:r w:rsidR="00DB0A9E" w:rsidRPr="00D813E3">
              <w:rPr>
                <w:sz w:val="21"/>
                <w:szCs w:val="21"/>
              </w:rPr>
              <w:t>must</w:t>
            </w:r>
            <w:r w:rsidR="0031350F" w:rsidRPr="00D813E3">
              <w:rPr>
                <w:sz w:val="21"/>
                <w:szCs w:val="21"/>
              </w:rPr>
              <w:t xml:space="preserve"> be </w:t>
            </w:r>
            <w:r w:rsidR="00DB0A9E" w:rsidRPr="00D813E3">
              <w:rPr>
                <w:sz w:val="21"/>
                <w:szCs w:val="21"/>
              </w:rPr>
              <w:t>submitted</w:t>
            </w:r>
            <w:r w:rsidR="0031350F" w:rsidRPr="00D813E3">
              <w:rPr>
                <w:sz w:val="21"/>
                <w:szCs w:val="21"/>
              </w:rPr>
              <w:t>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13" type="#_x0000_t75" style="width:9.4pt;height:9.4pt" o:ole="">
                  <v:imagedata r:id="rId24" o:title=""/>
                </v:shape>
                <w:control r:id="rId25" w:name="CheckBox18" w:shapeid="_x0000_i111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Transcripts from institutions of higher learning.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15" type="#_x0000_t75" style="width:9.4pt;height:9.4pt" o:ole="">
                  <v:imagedata r:id="rId26" o:title=""/>
                </v:shape>
                <w:control r:id="rId27" w:name="CheckBox19" w:shapeid="_x0000_i111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Videotape of lesson with self-analysis using The Thoughtful Classroom Teacher Effectiveness Framework Teacher Self-Assessment Guide.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17" type="#_x0000_t75" style="width:9.4pt;height:9.4pt" o:ole="">
                  <v:imagedata r:id="rId28" o:title=""/>
                </v:shape>
                <w:control r:id="rId29" w:name="CheckBox110" w:shapeid="_x0000_i1117"/>
              </w:object>
            </w:r>
            <w:r w:rsidR="008B4528" w:rsidRPr="00D813E3">
              <w:rPr>
                <w:sz w:val="21"/>
                <w:szCs w:val="21"/>
              </w:rPr>
              <w:t xml:space="preserve"> D</w:t>
            </w:r>
            <w:r w:rsidR="0031350F" w:rsidRPr="00D813E3">
              <w:rPr>
                <w:sz w:val="21"/>
                <w:szCs w:val="21"/>
              </w:rPr>
              <w:t>epartment/Team/Grade Level representatives.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19" type="#_x0000_t75" style="width:9.4pt;height:9.4pt" o:ole="">
                  <v:imagedata r:id="rId30" o:title=""/>
                </v:shape>
                <w:control r:id="rId31" w:name="CheckBox111" w:shapeid="_x0000_i1119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Completion of training or courses related to teaching/coaching.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21" type="#_x0000_t75" style="width:9.4pt;height:9.4pt" o:ole="">
                  <v:imagedata r:id="rId32" o:title=""/>
                </v:shape>
                <w:control r:id="rId33" w:name="CheckBox112" w:shapeid="_x0000_i1121"/>
              </w:object>
            </w:r>
            <w:r w:rsidR="008B4528" w:rsidRPr="00D813E3">
              <w:rPr>
                <w:sz w:val="21"/>
                <w:szCs w:val="21"/>
              </w:rPr>
              <w:t xml:space="preserve">  </w:t>
            </w:r>
            <w:r w:rsidR="0031350F" w:rsidRPr="00D813E3">
              <w:rPr>
                <w:sz w:val="21"/>
                <w:szCs w:val="21"/>
              </w:rPr>
              <w:t>“Safe Schoo</w:t>
            </w:r>
            <w:r w:rsidR="008B4528" w:rsidRPr="00D813E3">
              <w:rPr>
                <w:sz w:val="21"/>
                <w:szCs w:val="21"/>
              </w:rPr>
              <w:t>l</w:t>
            </w:r>
            <w:r w:rsidR="00DB0A9E" w:rsidRPr="00D813E3">
              <w:rPr>
                <w:sz w:val="21"/>
                <w:szCs w:val="21"/>
              </w:rPr>
              <w:t>s</w:t>
            </w:r>
            <w:r w:rsidR="0031350F" w:rsidRPr="00D813E3">
              <w:rPr>
                <w:sz w:val="21"/>
                <w:szCs w:val="21"/>
              </w:rPr>
              <w:t>” training.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23" type="#_x0000_t75" style="width:9.4pt;height:9.4pt" o:ole="">
                  <v:imagedata r:id="rId34" o:title=""/>
                </v:shape>
                <w:control r:id="rId35" w:name="CheckBox113" w:shapeid="_x0000_i112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NYSUT Effective Teaching Courses.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25" type="#_x0000_t75" style="width:9.4pt;height:9.4pt" o:ole="">
                  <v:imagedata r:id="rId36" o:title=""/>
                </v:shape>
                <w:control r:id="rId37" w:name="CheckBox114" w:shapeid="_x0000_i112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Attendance at conferences.</w:t>
            </w:r>
          </w:p>
          <w:p w:rsidR="0031350F" w:rsidRPr="00D813E3" w:rsidRDefault="00E8530E" w:rsidP="006F1B94">
            <w:pPr>
              <w:ind w:left="252" w:hanging="252"/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27" type="#_x0000_t75" style="width:9.4pt;height:9.4pt" o:ole="">
                  <v:imagedata r:id="rId38" o:title=""/>
                </v:shape>
                <w:control r:id="rId39" w:name="CheckBox115" w:shapeid="_x0000_i112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31350F" w:rsidRPr="00D813E3">
              <w:rPr>
                <w:sz w:val="21"/>
                <w:szCs w:val="21"/>
              </w:rPr>
              <w:t>Scoring State Assessments.</w:t>
            </w:r>
          </w:p>
          <w:p w:rsidR="0031350F" w:rsidRDefault="00E8530E" w:rsidP="00E719E9">
            <w:pPr>
              <w:rPr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70" type="#_x0000_t75" style="width:9.4pt;height:9.4pt" o:ole="">
                  <v:imagedata r:id="rId40" o:title=""/>
                </v:shape>
                <w:control r:id="rId41" w:name="CheckBox116" w:shapeid="_x0000_i1170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sz w:val="21"/>
                <w:szCs w:val="21"/>
              </w:rPr>
              <w:t>Supervision</w:t>
            </w:r>
            <w:r w:rsidR="0031350F" w:rsidRPr="00D813E3">
              <w:rPr>
                <w:sz w:val="21"/>
                <w:szCs w:val="21"/>
              </w:rPr>
              <w:t xml:space="preserve"> of Student teachers/college observers.</w:t>
            </w:r>
          </w:p>
          <w:p w:rsidR="007118DF" w:rsidRPr="00A22811" w:rsidRDefault="007118DF" w:rsidP="00E719E9">
            <w:pPr>
              <w:rPr>
                <w:sz w:val="20"/>
                <w:szCs w:val="20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72" type="#_x0000_t75" style="width:9.4pt;height:9.4pt" o:ole="">
                  <v:imagedata r:id="rId42" o:title=""/>
                </v:shape>
                <w:control r:id="rId43" w:name="CheckBox1161" w:shapeid="_x0000_i1172"/>
              </w:object>
            </w:r>
            <w:r>
              <w:rPr>
                <w:sz w:val="21"/>
                <w:szCs w:val="21"/>
              </w:rPr>
              <w:t xml:space="preserve"> Other evidence not listed</w:t>
            </w:r>
          </w:p>
        </w:tc>
      </w:tr>
      <w:tr w:rsidR="00411D53" w:rsidTr="007118DF">
        <w:trPr>
          <w:trHeight w:val="5552"/>
        </w:trPr>
        <w:tc>
          <w:tcPr>
            <w:tcW w:w="4878" w:type="dxa"/>
          </w:tcPr>
          <w:p w:rsidR="00411D53" w:rsidRPr="00765377" w:rsidRDefault="00411D53" w:rsidP="00411D53">
            <w:pPr>
              <w:rPr>
                <w:b/>
                <w:color w:val="4F6228" w:themeColor="accent3" w:themeShade="80"/>
                <w:szCs w:val="24"/>
              </w:rPr>
            </w:pPr>
            <w:r w:rsidRPr="00765377">
              <w:rPr>
                <w:b/>
                <w:color w:val="4F6228" w:themeColor="accent3" w:themeShade="80"/>
                <w:szCs w:val="24"/>
              </w:rPr>
              <w:t xml:space="preserve">Commitment to the School Community </w:t>
            </w:r>
          </w:p>
          <w:p w:rsidR="00411D53" w:rsidRPr="00A45B21" w:rsidRDefault="00411D53" w:rsidP="00411D53">
            <w:pPr>
              <w:rPr>
                <w:b/>
                <w:szCs w:val="24"/>
              </w:rPr>
            </w:pPr>
            <w:r w:rsidRPr="00A32A2E">
              <w:rPr>
                <w:b/>
                <w:i/>
                <w:szCs w:val="24"/>
              </w:rPr>
              <w:t>Signs of commitment include…</w:t>
            </w:r>
            <w:r w:rsidRPr="00A32A2E">
              <w:rPr>
                <w:b/>
                <w:i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  <w:r w:rsidRPr="00A45B21">
              <w:rPr>
                <w:b/>
                <w:szCs w:val="24"/>
              </w:rPr>
              <w:tab/>
            </w:r>
          </w:p>
          <w:p w:rsidR="00411D53" w:rsidRDefault="00411D53" w:rsidP="00411D53">
            <w:pPr>
              <w:pStyle w:val="ListParagraph"/>
              <w:numPr>
                <w:ilvl w:val="1"/>
                <w:numId w:val="19"/>
              </w:numPr>
              <w:spacing w:line="216" w:lineRule="auto"/>
            </w:pPr>
            <w:r>
              <w:t xml:space="preserve">Maintaining open communication with </w:t>
            </w:r>
          </w:p>
          <w:p w:rsidR="00411D53" w:rsidRDefault="00411D53" w:rsidP="00411D53">
            <w:pPr>
              <w:pStyle w:val="ListParagraph"/>
              <w:spacing w:line="216" w:lineRule="auto"/>
              <w:ind w:left="375" w:firstLine="345"/>
            </w:pPr>
            <w:r>
              <w:t xml:space="preserve">the entire school community (e.g., </w:t>
            </w:r>
          </w:p>
          <w:p w:rsidR="00411D53" w:rsidRDefault="00411D53" w:rsidP="00A06AE2">
            <w:pPr>
              <w:pStyle w:val="ListParagraph"/>
              <w:spacing w:line="216" w:lineRule="auto"/>
              <w:ind w:right="-108"/>
            </w:pPr>
            <w:r>
              <w:t>adm</w:t>
            </w:r>
            <w:r w:rsidR="00A06AE2">
              <w:t xml:space="preserve">inistrators, teachers, parents, </w:t>
            </w:r>
            <w:r>
              <w:t>students).</w:t>
            </w:r>
          </w:p>
          <w:p w:rsidR="00411D53" w:rsidRPr="00A06AE2" w:rsidRDefault="00411D53" w:rsidP="00411D53">
            <w:pPr>
              <w:pStyle w:val="ListParagraph"/>
              <w:spacing w:line="216" w:lineRule="auto"/>
              <w:ind w:left="375" w:firstLine="345"/>
              <w:rPr>
                <w:sz w:val="4"/>
                <w:szCs w:val="16"/>
              </w:rPr>
            </w:pPr>
          </w:p>
          <w:p w:rsidR="00411D53" w:rsidRDefault="00411D53" w:rsidP="00411D53">
            <w:pPr>
              <w:pStyle w:val="ListParagraph"/>
              <w:numPr>
                <w:ilvl w:val="1"/>
                <w:numId w:val="19"/>
              </w:numPr>
              <w:spacing w:line="216" w:lineRule="auto"/>
            </w:pPr>
            <w:r>
              <w:t xml:space="preserve">Assuming appropriate leadership roles (e.g., </w:t>
            </w:r>
          </w:p>
          <w:p w:rsidR="00411D53" w:rsidRDefault="00411D53" w:rsidP="00A06AE2">
            <w:pPr>
              <w:pStyle w:val="ListParagraph"/>
              <w:spacing w:line="216" w:lineRule="auto"/>
            </w:pPr>
            <w:r>
              <w:t>mentor, instructional coach, teacher-leader).</w:t>
            </w:r>
          </w:p>
          <w:p w:rsidR="00411D53" w:rsidRPr="00A06AE2" w:rsidRDefault="00411D53" w:rsidP="00411D53">
            <w:pPr>
              <w:pStyle w:val="ListParagraph"/>
              <w:spacing w:line="216" w:lineRule="auto"/>
              <w:ind w:left="375"/>
              <w:rPr>
                <w:sz w:val="4"/>
                <w:szCs w:val="16"/>
              </w:rPr>
            </w:pPr>
          </w:p>
          <w:p w:rsidR="00411D53" w:rsidRDefault="00411D53" w:rsidP="00A06AE2">
            <w:pPr>
              <w:pStyle w:val="ListParagraph"/>
              <w:numPr>
                <w:ilvl w:val="1"/>
                <w:numId w:val="19"/>
              </w:numPr>
              <w:spacing w:line="216" w:lineRule="auto"/>
              <w:ind w:left="720" w:hanging="720"/>
            </w:pPr>
            <w:r>
              <w:t>Helping maintain and build a positive school culture (e.g., through athletic coaching, volunteerism, and other forms of non-required participation or contribution).</w:t>
            </w:r>
          </w:p>
          <w:p w:rsidR="00411D53" w:rsidRPr="00765377" w:rsidRDefault="00E719E9" w:rsidP="00F95B89">
            <w:pPr>
              <w:rPr>
                <w:b/>
                <w:color w:val="4F6228" w:themeColor="accent3" w:themeShade="80"/>
                <w:szCs w:val="24"/>
              </w:rPr>
            </w:pPr>
            <w:r w:rsidRPr="00E719E9">
              <w:rPr>
                <w:b/>
              </w:rPr>
              <w:t>NOTES</w:t>
            </w:r>
            <w:r>
              <w:rPr>
                <w:b/>
              </w:rPr>
              <w:t xml:space="preserve">  </w:t>
            </w:r>
            <w:r w:rsidR="00E8530E" w:rsidRPr="00327AA6">
              <w:rPr>
                <w:color w:val="3333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27AA6" w:rsidRPr="00327AA6">
              <w:rPr>
                <w:color w:val="3333FF"/>
              </w:rPr>
              <w:instrText xml:space="preserve"> FORMTEXT </w:instrText>
            </w:r>
            <w:r w:rsidR="00E8530E" w:rsidRPr="00327AA6">
              <w:rPr>
                <w:color w:val="3333FF"/>
              </w:rPr>
            </w:r>
            <w:r w:rsidR="00E8530E" w:rsidRPr="00327AA6">
              <w:rPr>
                <w:color w:val="3333FF"/>
              </w:rPr>
              <w:fldChar w:fldCharType="separate"/>
            </w:r>
            <w:r w:rsidR="00F95B89">
              <w:rPr>
                <w:color w:val="3333FF"/>
              </w:rPr>
              <w:t> </w:t>
            </w:r>
            <w:r w:rsidR="00F95B89">
              <w:rPr>
                <w:color w:val="3333FF"/>
              </w:rPr>
              <w:t> </w:t>
            </w:r>
            <w:r w:rsidR="00F95B89">
              <w:rPr>
                <w:color w:val="3333FF"/>
              </w:rPr>
              <w:t> </w:t>
            </w:r>
            <w:r w:rsidR="00F95B89">
              <w:rPr>
                <w:color w:val="3333FF"/>
              </w:rPr>
              <w:t> </w:t>
            </w:r>
            <w:r w:rsidR="00F95B89">
              <w:rPr>
                <w:color w:val="3333FF"/>
              </w:rPr>
              <w:t> </w:t>
            </w:r>
            <w:r w:rsidR="00E8530E" w:rsidRPr="00327AA6">
              <w:rPr>
                <w:color w:val="3333FF"/>
              </w:rPr>
              <w:fldChar w:fldCharType="end"/>
            </w:r>
            <w:bookmarkEnd w:id="1"/>
          </w:p>
        </w:tc>
        <w:tc>
          <w:tcPr>
            <w:tcW w:w="6138" w:type="dxa"/>
          </w:tcPr>
          <w:p w:rsidR="00DB0A9E" w:rsidRPr="00D813E3" w:rsidRDefault="00E8530E" w:rsidP="007118DF">
            <w:pPr>
              <w:pStyle w:val="Default"/>
              <w:spacing w:before="40" w:line="216" w:lineRule="auto"/>
              <w:ind w:left="259" w:hanging="259"/>
              <w:rPr>
                <w:bCs/>
                <w:color w:val="auto"/>
                <w:sz w:val="21"/>
                <w:szCs w:val="21"/>
              </w:rPr>
            </w:pPr>
            <w:r w:rsidRPr="00A22811">
              <w:rPr>
                <w:sz w:val="20"/>
                <w:szCs w:val="20"/>
              </w:rPr>
              <w:object w:dxaOrig="225" w:dyaOrig="225">
                <v:shape id="_x0000_i1131" type="#_x0000_t75" style="width:9.4pt;height:9.4pt" o:ole="">
                  <v:imagedata r:id="rId44" o:title=""/>
                </v:shape>
                <w:control r:id="rId45" w:name="CheckBox117" w:shapeid="_x0000_i1131"/>
              </w:object>
            </w:r>
            <w:r w:rsidR="008B4528" w:rsidRPr="00A22811">
              <w:rPr>
                <w:sz w:val="20"/>
                <w:szCs w:val="20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Parent Portal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usage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/log—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evidence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that it was updated regularly.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33" type="#_x0000_t75" style="width:9.4pt;height:9.4pt" o:ole="">
                  <v:imagedata r:id="rId46" o:title=""/>
                </v:shape>
                <w:control r:id="rId47" w:name="CheckBox118" w:shapeid="_x0000_i113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Maintenance and submission of grade book.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35" type="#_x0000_t75" style="width:9.4pt;height:9.4pt" o:ole="">
                  <v:imagedata r:id="rId48" o:title=""/>
                </v:shape>
                <w:control r:id="rId49" w:name="CheckBox119" w:shapeid="_x0000_i113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Parent contact log containing date, time, student’s name and summary of conversation.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37" type="#_x0000_t75" style="width:9.4pt;height:9.4pt" o:ole="">
                  <v:imagedata r:id="rId50" o:title=""/>
                </v:shape>
                <w:control r:id="rId51" w:name="CheckBox120" w:shapeid="_x0000_i113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Artifacts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from extracurricular advisory/coaching responsibilities (e.g. CPR/First Aid certification, etc.)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98" type="#_x0000_t75" style="width:9.4pt;height:9.4pt" o:ole="">
                  <v:imagedata r:id="rId52" o:title=""/>
                </v:shape>
                <w:control r:id="rId53" w:name="CheckBox121" w:shapeid="_x0000_i1198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Department/team/grade level/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faculty meeting minutes.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41" type="#_x0000_t75" style="width:9.4pt;height:9.4pt" o:ole="">
                  <v:imagedata r:id="rId54" o:title=""/>
                </v:shape>
                <w:control r:id="rId55" w:name="CheckBox122" w:shapeid="_x0000_i1141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Chaperoning log.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43" type="#_x0000_t75" style="width:9.4pt;height:9.4pt" o:ole="">
                  <v:imagedata r:id="rId56" o:title=""/>
                </v:shape>
                <w:control r:id="rId57" w:name="CheckBox123" w:shapeid="_x0000_i114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Artifacts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from community partnerships (e.g. internships, class/school presentations, field trips).</w:t>
            </w:r>
          </w:p>
          <w:p w:rsidR="00411D53" w:rsidRPr="00D813E3" w:rsidRDefault="00E8530E" w:rsidP="007118DF">
            <w:pPr>
              <w:pStyle w:val="Default"/>
              <w:spacing w:line="216" w:lineRule="auto"/>
              <w:ind w:left="252" w:right="-90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97" type="#_x0000_t75" style="width:9.4pt;height:9.4pt" o:ole="">
                  <v:imagedata r:id="rId58" o:title=""/>
                </v:shape>
                <w:control r:id="rId59" w:name="CheckBox124" w:shapeid="_x0000_i119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Portfolio of student work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aligned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to Common Core State Standards.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47" type="#_x0000_t75" style="width:9.4pt;height:9.4pt" o:ole="">
                  <v:imagedata r:id="rId60" o:title=""/>
                </v:shape>
                <w:control r:id="rId61" w:name="CheckBox125" w:shapeid="_x0000_i114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Website development/maintenance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49" type="#_x0000_t75" style="width:9.4pt;height:9.4pt" o:ole="">
                  <v:imagedata r:id="rId62" o:title=""/>
                </v:shape>
                <w:control r:id="rId63" w:name="CheckBox126" w:shapeid="_x0000_i1149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Parent/Teacher conferences.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51" type="#_x0000_t75" style="width:9.4pt;height:9.4pt" o:ole="">
                  <v:imagedata r:id="rId64" o:title=""/>
                </v:shape>
                <w:control r:id="rId65" w:name="CheckBox127" w:shapeid="_x0000_i1151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Newsletters.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53" type="#_x0000_t75" style="width:9.4pt;height:9.4pt" o:ole="">
                  <v:imagedata r:id="rId66" o:title=""/>
                </v:shape>
                <w:control r:id="rId67" w:name="CheckBox128" w:shapeid="_x0000_i115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Community Service projects.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55" type="#_x0000_t75" style="width:9.4pt;height:9.4pt" o:ole="">
                  <v:imagedata r:id="rId68" o:title=""/>
                </v:shape>
                <w:control r:id="rId69" w:name="CheckBox129" w:shapeid="_x0000_i115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Weekly progress/behavior reports.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57" type="#_x0000_t75" style="width:9.4pt;height:9.4pt" o:ole="">
                  <v:imagedata r:id="rId70" o:title=""/>
                </v:shape>
                <w:control r:id="rId71" w:name="CheckBox130" w:shapeid="_x0000_i115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Progress reports.</w:t>
            </w:r>
          </w:p>
          <w:p w:rsidR="00411D53" w:rsidRPr="00D813E3" w:rsidRDefault="00E8530E" w:rsidP="006F1B94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59" type="#_x0000_t75" style="width:9.4pt;height:9.4pt" o:ole="">
                  <v:imagedata r:id="rId72" o:title=""/>
                </v:shape>
                <w:control r:id="rId73" w:name="CheckBox131" w:shapeid="_x0000_i1159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Organizing guest speakers.</w:t>
            </w:r>
          </w:p>
          <w:p w:rsidR="00411D53" w:rsidRPr="00D813E3" w:rsidRDefault="00E8530E" w:rsidP="00411D53">
            <w:pPr>
              <w:pStyle w:val="Default"/>
              <w:spacing w:line="216" w:lineRule="auto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61" type="#_x0000_t75" style="width:9.4pt;height:9.4pt" o:ole="">
                  <v:imagedata r:id="rId74" o:title=""/>
                </v:shape>
                <w:control r:id="rId75" w:name="CheckBox132" w:shapeid="_x0000_i1161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>Membership in professional organizations.</w:t>
            </w:r>
          </w:p>
          <w:p w:rsidR="00411D53" w:rsidRPr="00D813E3" w:rsidRDefault="00E8530E" w:rsidP="00411D53">
            <w:pPr>
              <w:pStyle w:val="Default"/>
              <w:spacing w:line="216" w:lineRule="auto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63" type="#_x0000_t75" style="width:9.4pt;height:9.4pt" o:ole="">
                  <v:imagedata r:id="rId76" o:title=""/>
                </v:shape>
                <w:control r:id="rId77" w:name="CheckBox133" w:shapeid="_x0000_i1163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Participation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in assemblies.</w:t>
            </w:r>
          </w:p>
          <w:p w:rsidR="00411D53" w:rsidRPr="00D813E3" w:rsidRDefault="00E8530E" w:rsidP="00411D53">
            <w:pPr>
              <w:pStyle w:val="Default"/>
              <w:spacing w:line="216" w:lineRule="auto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65" type="#_x0000_t75" style="width:9.4pt;height:9.4pt" o:ole="">
                  <v:imagedata r:id="rId78" o:title=""/>
                </v:shape>
                <w:control r:id="rId79" w:name="CheckBox134" w:shapeid="_x0000_i1165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Supervision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of parent volunteers.</w:t>
            </w:r>
          </w:p>
          <w:p w:rsidR="00411D53" w:rsidRDefault="00E8530E" w:rsidP="00A22811">
            <w:pPr>
              <w:pStyle w:val="Default"/>
              <w:spacing w:line="216" w:lineRule="auto"/>
              <w:ind w:left="252" w:hanging="252"/>
              <w:rPr>
                <w:bCs/>
                <w:color w:val="auto"/>
                <w:sz w:val="21"/>
                <w:szCs w:val="21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67" type="#_x0000_t75" style="width:9.4pt;height:9.4pt" o:ole="">
                  <v:imagedata r:id="rId80" o:title=""/>
                </v:shape>
                <w:control r:id="rId81" w:name="CheckBox135" w:shapeid="_x0000_i1167"/>
              </w:object>
            </w:r>
            <w:r w:rsidR="008B4528" w:rsidRPr="00D813E3">
              <w:rPr>
                <w:sz w:val="21"/>
                <w:szCs w:val="21"/>
              </w:rPr>
              <w:t xml:space="preserve"> 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Administration of Selective 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Classification</w:t>
            </w:r>
            <w:r w:rsidR="00411D53" w:rsidRPr="00D813E3">
              <w:rPr>
                <w:bCs/>
                <w:color w:val="auto"/>
                <w:sz w:val="21"/>
                <w:szCs w:val="21"/>
              </w:rPr>
              <w:t xml:space="preserve"> Test (Physical Education Teachers only)</w:t>
            </w:r>
            <w:r w:rsidR="00DB0A9E" w:rsidRPr="00D813E3">
              <w:rPr>
                <w:bCs/>
                <w:color w:val="auto"/>
                <w:sz w:val="21"/>
                <w:szCs w:val="21"/>
              </w:rPr>
              <w:t>.</w:t>
            </w:r>
          </w:p>
          <w:p w:rsidR="007118DF" w:rsidRPr="00A22811" w:rsidRDefault="007118DF" w:rsidP="00A22811">
            <w:pPr>
              <w:pStyle w:val="Default"/>
              <w:spacing w:line="216" w:lineRule="auto"/>
              <w:ind w:left="252" w:hanging="252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D813E3">
              <w:rPr>
                <w:sz w:val="21"/>
                <w:szCs w:val="21"/>
              </w:rPr>
              <w:object w:dxaOrig="225" w:dyaOrig="225">
                <v:shape id="_x0000_i1176" type="#_x0000_t75" style="width:9.4pt;height:9.4pt" o:ole="">
                  <v:imagedata r:id="rId82" o:title=""/>
                </v:shape>
                <w:control r:id="rId83" w:name="CheckBox11611" w:shapeid="_x0000_i1176"/>
              </w:object>
            </w:r>
            <w:r>
              <w:rPr>
                <w:sz w:val="21"/>
                <w:szCs w:val="21"/>
              </w:rPr>
              <w:t xml:space="preserve"> Other evidence not listed</w:t>
            </w:r>
          </w:p>
        </w:tc>
      </w:tr>
    </w:tbl>
    <w:p w:rsidR="001E4925" w:rsidRPr="00D813E3" w:rsidRDefault="001E4925" w:rsidP="007118DF">
      <w:pPr>
        <w:tabs>
          <w:tab w:val="left" w:pos="4512"/>
        </w:tabs>
      </w:pPr>
    </w:p>
    <w:sectPr w:rsidR="001E4925" w:rsidRPr="00D813E3" w:rsidSect="007118DF">
      <w:headerReference w:type="default" r:id="rId84"/>
      <w:footerReference w:type="default" r:id="rId85"/>
      <w:pgSz w:w="12240" w:h="15840"/>
      <w:pgMar w:top="630" w:right="720" w:bottom="720" w:left="720" w:header="720" w:footer="432" w:gutter="0"/>
      <w:pgNumType w:start="7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3E3" w:rsidRDefault="00D813E3" w:rsidP="009A1DAC">
      <w:pPr>
        <w:spacing w:after="0" w:line="240" w:lineRule="auto"/>
      </w:pPr>
      <w:r>
        <w:separator/>
      </w:r>
    </w:p>
  </w:endnote>
  <w:endnote w:type="continuationSeparator" w:id="0">
    <w:p w:rsidR="00D813E3" w:rsidRDefault="00D813E3" w:rsidP="009A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E2" w:rsidRDefault="00A06AE2" w:rsidP="00A06AE2">
    <w:pPr>
      <w:spacing w:line="240" w:lineRule="auto"/>
      <w:ind w:right="-360"/>
      <w:rPr>
        <w:rFonts w:cstheme="minorHAnsi"/>
        <w:sz w:val="18"/>
      </w:rPr>
    </w:pPr>
    <w:r>
      <w:rPr>
        <w:rFonts w:cstheme="minorHAnsi"/>
        <w:i/>
        <w:iCs/>
        <w:sz w:val="18"/>
      </w:rPr>
      <w:t>Note:</w:t>
    </w:r>
    <w:r>
      <w:rPr>
        <w:rFonts w:cstheme="minorHAnsi"/>
        <w:sz w:val="18"/>
      </w:rPr>
      <w:t xml:space="preserve"> This modified version of the Framework has been adapted for use only by Akron Central Schools (NY). For more information on the original Framework, please contact Silver Strong &amp; Associates directly at 800.962.4432 or </w:t>
    </w:r>
    <w:hyperlink r:id="rId1" w:history="1">
      <w:r>
        <w:rPr>
          <w:rStyle w:val="Hyperlink"/>
          <w:rFonts w:cstheme="minorHAnsi"/>
          <w:sz w:val="18"/>
        </w:rPr>
        <w:t>www.ThoughtfulClassroom.com</w:t>
      </w:r>
    </w:hyperlink>
    <w:r>
      <w:rPr>
        <w:rFonts w:cstheme="minorHAnsi"/>
        <w:sz w:val="18"/>
      </w:rP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3E3" w:rsidRDefault="00D813E3" w:rsidP="009A1DAC">
      <w:pPr>
        <w:spacing w:after="0" w:line="240" w:lineRule="auto"/>
      </w:pPr>
      <w:r>
        <w:separator/>
      </w:r>
    </w:p>
  </w:footnote>
  <w:footnote w:type="continuationSeparator" w:id="0">
    <w:p w:rsidR="00D813E3" w:rsidRDefault="00D813E3" w:rsidP="009A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3" w:rsidRPr="00AA5926" w:rsidRDefault="00E8530E" w:rsidP="00AA5926">
    <w:pPr>
      <w:pStyle w:val="NoSpacing"/>
      <w:jc w:val="center"/>
      <w:rPr>
        <w:b/>
        <w:noProof/>
        <w:color w:val="FF0000"/>
        <w:sz w:val="28"/>
        <w:szCs w:val="28"/>
      </w:rPr>
    </w:pPr>
    <w:r>
      <w:rPr>
        <w:b/>
        <w:noProof/>
        <w:color w:val="FF0000"/>
        <w:sz w:val="28"/>
        <w:szCs w:val="28"/>
      </w:rPr>
      <w:pict>
        <v:group id="_x0000_s2054" style="position:absolute;left:0;text-align:left;margin-left:-6.95pt;margin-top:-11.2pt;width:32.6pt;height:43.7pt;z-index:251664384" coordorigin="501,496" coordsize="732,987">
          <v:rect id="_x0000_s2055" style="position:absolute;left:745;top:740;width:244;height:244" fillcolor="#c2d69b [1942]"/>
          <v:rect id="_x0000_s2056" style="position:absolute;left:501;top:1232;width:732;height:251" fillcolor="#8064a2 [3207]" strokecolor="black [3213]"/>
          <v:rect id="_x0000_s2057" style="position:absolute;left:989;top:496;width:244;height:244" fillcolor="#d6e3bc [1302]" stroked="f" strokecolor="#d8d8d8 [2732]"/>
          <v:rect id="_x0000_s2058" style="position:absolute;left:989;top:988;width:244;height:244" fillcolor="#d6e3bc [1302]" stroked="f" strokecolor="#d8d8d8 [2732]"/>
          <v:rect id="_x0000_s2059" style="position:absolute;left:501;top:988;width:244;height:244" fillcolor="#d6e3bc [1302]" stroked="f" strokecolor="#bfbfbf [2412]"/>
          <v:rect id="_x0000_s2060" style="position:absolute;left:501;top:496;width:244;height:244" fillcolor="#d6e3bc [1302]" stroked="f" strokecolor="#c0504d [3205]"/>
          <v:rect id="_x0000_s2061" style="position:absolute;left:745;top:496;width:244;height:244" fillcolor="#c2d69b [1942]" strokecolor="#0d0d0d [3069]"/>
          <v:rect id="_x0000_s2062" style="position:absolute;left:989;top:744;width:244;height:244" fillcolor="#c2d69b [1942]"/>
          <v:rect id="_x0000_s2063" style="position:absolute;left:501;top:744;width:244;height:244" fillcolor="#c2d69b [1942]" strokecolor="black [3213]"/>
          <v:rect id="_x0000_s2064" style="position:absolute;left:745;top:988;width:244;height:244" fillcolor="#c2d69b [1942]"/>
        </v:group>
      </w:pict>
    </w:r>
    <w:r w:rsidR="00D813E3" w:rsidRPr="00AA5926">
      <w:rPr>
        <w:b/>
        <w:noProof/>
        <w:color w:val="FF0000"/>
        <w:sz w:val="28"/>
        <w:szCs w:val="28"/>
      </w:rPr>
      <w:t>Akron Central School District</w:t>
    </w:r>
  </w:p>
  <w:p w:rsidR="00D813E3" w:rsidRPr="00FE6E7A" w:rsidRDefault="00D813E3" w:rsidP="004D63D8">
    <w:pPr>
      <w:pStyle w:val="NoSpacing"/>
      <w:jc w:val="center"/>
      <w:rPr>
        <w:b/>
        <w:color w:val="9BBB59" w:themeColor="accent3"/>
        <w:sz w:val="28"/>
        <w:szCs w:val="28"/>
      </w:rPr>
    </w:pPr>
    <w:r>
      <w:rPr>
        <w:b/>
        <w:noProof/>
        <w:color w:val="9BBB59" w:themeColor="accent3"/>
        <w:sz w:val="28"/>
        <w:szCs w:val="28"/>
      </w:rPr>
      <w:t>Assessing</w:t>
    </w:r>
    <w:r w:rsidRPr="00FE6E7A">
      <w:rPr>
        <w:b/>
        <w:color w:val="9BBB59" w:themeColor="accent3"/>
        <w:sz w:val="28"/>
        <w:szCs w:val="28"/>
      </w:rPr>
      <w:t xml:space="preserve"> Dimension Ten: Professional Practice</w:t>
    </w:r>
  </w:p>
  <w:p w:rsidR="00D813E3" w:rsidRDefault="00D813E3" w:rsidP="00AA5926">
    <w:pPr>
      <w:pStyle w:val="NoSpacing"/>
      <w:jc w:val="center"/>
      <w:rPr>
        <w:color w:val="8064A2" w:themeColor="accent4"/>
      </w:rPr>
    </w:pPr>
    <w:r w:rsidRPr="00FE6E7A">
      <w:rPr>
        <w:b/>
        <w:i/>
        <w:color w:val="8064A2" w:themeColor="accent4"/>
      </w:rPr>
      <w:t>Essential Question:</w:t>
    </w:r>
    <w:r>
      <w:rPr>
        <w:b/>
        <w:i/>
        <w:color w:val="4F81BD" w:themeColor="accent1"/>
      </w:rPr>
      <w:t xml:space="preserve"> </w:t>
    </w:r>
    <w:r w:rsidRPr="00765377">
      <w:rPr>
        <w:color w:val="8064A2" w:themeColor="accent4"/>
      </w:rPr>
      <w:t>How committed is the teacher to professional learning and contributing to the school community?</w:t>
    </w:r>
  </w:p>
  <w:p w:rsidR="00D813E3" w:rsidRPr="00E719E9" w:rsidRDefault="00D813E3" w:rsidP="00AA5926">
    <w:pPr>
      <w:pStyle w:val="NoSpacing"/>
      <w:jc w:val="center"/>
      <w:rPr>
        <w:color w:val="8064A2" w:themeColor="accent4"/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22A"/>
    <w:multiLevelType w:val="hybridMultilevel"/>
    <w:tmpl w:val="8C306EAE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C38E2"/>
    <w:multiLevelType w:val="multilevel"/>
    <w:tmpl w:val="3342F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C181B71"/>
    <w:multiLevelType w:val="multilevel"/>
    <w:tmpl w:val="2BE0A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2C59A2"/>
    <w:multiLevelType w:val="hybridMultilevel"/>
    <w:tmpl w:val="E3606D1A"/>
    <w:lvl w:ilvl="0" w:tplc="C49C18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5D0821"/>
    <w:multiLevelType w:val="hybridMultilevel"/>
    <w:tmpl w:val="F2A41738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343222"/>
    <w:multiLevelType w:val="multilevel"/>
    <w:tmpl w:val="7736D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6">
    <w:nsid w:val="1D950C3A"/>
    <w:multiLevelType w:val="multilevel"/>
    <w:tmpl w:val="03CE7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DF3322A"/>
    <w:multiLevelType w:val="hybridMultilevel"/>
    <w:tmpl w:val="5E204A1A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E43679"/>
    <w:multiLevelType w:val="hybridMultilevel"/>
    <w:tmpl w:val="FAFE8E12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D7331"/>
    <w:multiLevelType w:val="hybridMultilevel"/>
    <w:tmpl w:val="DCBEDFEC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2840D4"/>
    <w:multiLevelType w:val="hybridMultilevel"/>
    <w:tmpl w:val="AA7A9804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1F3A25"/>
    <w:multiLevelType w:val="multilevel"/>
    <w:tmpl w:val="518273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FE66558"/>
    <w:multiLevelType w:val="multilevel"/>
    <w:tmpl w:val="89D8848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i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5114807"/>
    <w:multiLevelType w:val="multilevel"/>
    <w:tmpl w:val="A62C5D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/>
        <w:color w:val="808080" w:themeColor="background1" w:themeShade="80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color w:val="808080" w:themeColor="background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  <w:color w:val="808080" w:themeColor="background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  <w:color w:val="808080" w:themeColor="background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  <w:color w:val="808080" w:themeColor="background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  <w:color w:val="808080" w:themeColor="background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  <w:color w:val="808080" w:themeColor="background1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/>
        <w:color w:val="808080" w:themeColor="background1" w:themeShade="80"/>
      </w:rPr>
    </w:lvl>
  </w:abstractNum>
  <w:abstractNum w:abstractNumId="14">
    <w:nsid w:val="5B6B4F43"/>
    <w:multiLevelType w:val="multilevel"/>
    <w:tmpl w:val="E78C6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5DF2594C"/>
    <w:multiLevelType w:val="hybridMultilevel"/>
    <w:tmpl w:val="1D42C8A8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B65E20"/>
    <w:multiLevelType w:val="hybridMultilevel"/>
    <w:tmpl w:val="936C0A2A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DC3266"/>
    <w:multiLevelType w:val="multilevel"/>
    <w:tmpl w:val="9CC855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EC54D06"/>
    <w:multiLevelType w:val="multilevel"/>
    <w:tmpl w:val="0C0EC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4F6228" w:themeColor="accent3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9">
    <w:nsid w:val="7B2C2B76"/>
    <w:multiLevelType w:val="hybridMultilevel"/>
    <w:tmpl w:val="137E4040"/>
    <w:lvl w:ilvl="0" w:tplc="8F6C98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9"/>
  </w:num>
  <w:num w:numId="5">
    <w:abstractNumId w:val="14"/>
  </w:num>
  <w:num w:numId="6">
    <w:abstractNumId w:val="15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17"/>
  </w:num>
  <w:num w:numId="12">
    <w:abstractNumId w:val="4"/>
  </w:num>
  <w:num w:numId="13">
    <w:abstractNumId w:val="11"/>
  </w:num>
  <w:num w:numId="14">
    <w:abstractNumId w:val="7"/>
  </w:num>
  <w:num w:numId="15">
    <w:abstractNumId w:val="2"/>
  </w:num>
  <w:num w:numId="16">
    <w:abstractNumId w:val="16"/>
  </w:num>
  <w:num w:numId="17">
    <w:abstractNumId w:val="13"/>
  </w:num>
  <w:num w:numId="18">
    <w:abstractNumId w:val="10"/>
  </w:num>
  <w:num w:numId="19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cumentProtection w:edit="forms" w:enforcement="1" w:cryptProviderType="rsaFull" w:cryptAlgorithmClass="hash" w:cryptAlgorithmType="typeAny" w:cryptAlgorithmSid="4" w:cryptSpinCount="100000" w:hash="9G1Hgev1t3Nhxq3AVrC9AcxZ1U4=" w:salt="W6C5xsviV9HX17+SZmB/M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>
      <o:colormenu v:ext="edit" fillcolor="none [1302]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529F"/>
    <w:rsid w:val="000051C6"/>
    <w:rsid w:val="00011354"/>
    <w:rsid w:val="00053DD4"/>
    <w:rsid w:val="00072483"/>
    <w:rsid w:val="000A263A"/>
    <w:rsid w:val="000B6D8C"/>
    <w:rsid w:val="000D2FF3"/>
    <w:rsid w:val="000E49E3"/>
    <w:rsid w:val="00157B36"/>
    <w:rsid w:val="0017177F"/>
    <w:rsid w:val="001B0B35"/>
    <w:rsid w:val="001E4925"/>
    <w:rsid w:val="001F3672"/>
    <w:rsid w:val="0025153B"/>
    <w:rsid w:val="002E1E3C"/>
    <w:rsid w:val="00304D25"/>
    <w:rsid w:val="0031350F"/>
    <w:rsid w:val="00327AA6"/>
    <w:rsid w:val="003C19B4"/>
    <w:rsid w:val="003C5A7B"/>
    <w:rsid w:val="003D0ACF"/>
    <w:rsid w:val="00411D53"/>
    <w:rsid w:val="00422185"/>
    <w:rsid w:val="004656AD"/>
    <w:rsid w:val="004D63D8"/>
    <w:rsid w:val="00540CA9"/>
    <w:rsid w:val="00562339"/>
    <w:rsid w:val="00586DCE"/>
    <w:rsid w:val="005A75E9"/>
    <w:rsid w:val="005C7B2B"/>
    <w:rsid w:val="0065529F"/>
    <w:rsid w:val="006A7D58"/>
    <w:rsid w:val="006C5CE3"/>
    <w:rsid w:val="006F1B94"/>
    <w:rsid w:val="007118DF"/>
    <w:rsid w:val="007143A1"/>
    <w:rsid w:val="0074079D"/>
    <w:rsid w:val="0075760A"/>
    <w:rsid w:val="00765377"/>
    <w:rsid w:val="00774F53"/>
    <w:rsid w:val="007C08A7"/>
    <w:rsid w:val="007D4E0A"/>
    <w:rsid w:val="007E4954"/>
    <w:rsid w:val="007F4279"/>
    <w:rsid w:val="00821B27"/>
    <w:rsid w:val="00847B0F"/>
    <w:rsid w:val="008B4528"/>
    <w:rsid w:val="009511A2"/>
    <w:rsid w:val="00971A0B"/>
    <w:rsid w:val="009A1DAC"/>
    <w:rsid w:val="009B4261"/>
    <w:rsid w:val="00A06AE2"/>
    <w:rsid w:val="00A22811"/>
    <w:rsid w:val="00A81C9F"/>
    <w:rsid w:val="00AA5926"/>
    <w:rsid w:val="00AE0D7B"/>
    <w:rsid w:val="00AF2401"/>
    <w:rsid w:val="00AF58DD"/>
    <w:rsid w:val="00B73447"/>
    <w:rsid w:val="00B853C6"/>
    <w:rsid w:val="00BA2E69"/>
    <w:rsid w:val="00BB3BC9"/>
    <w:rsid w:val="00C0797D"/>
    <w:rsid w:val="00C53427"/>
    <w:rsid w:val="00C55EC2"/>
    <w:rsid w:val="00CB61DE"/>
    <w:rsid w:val="00CC6A48"/>
    <w:rsid w:val="00CF11BA"/>
    <w:rsid w:val="00D056B3"/>
    <w:rsid w:val="00D73A49"/>
    <w:rsid w:val="00D813E3"/>
    <w:rsid w:val="00DB0A9E"/>
    <w:rsid w:val="00E719E9"/>
    <w:rsid w:val="00E8530E"/>
    <w:rsid w:val="00E86957"/>
    <w:rsid w:val="00EB0F62"/>
    <w:rsid w:val="00EC0DBB"/>
    <w:rsid w:val="00EC6873"/>
    <w:rsid w:val="00F0786D"/>
    <w:rsid w:val="00F1200B"/>
    <w:rsid w:val="00F344C2"/>
    <w:rsid w:val="00F95B89"/>
    <w:rsid w:val="00F977B5"/>
    <w:rsid w:val="00FA50AE"/>
    <w:rsid w:val="00FD12D6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 [1302]" strokecolor="none [3213]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5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69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5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AC"/>
  </w:style>
  <w:style w:type="paragraph" w:styleId="Footer">
    <w:name w:val="footer"/>
    <w:basedOn w:val="Normal"/>
    <w:link w:val="FooterChar"/>
    <w:uiPriority w:val="99"/>
    <w:unhideWhenUsed/>
    <w:rsid w:val="009A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AC"/>
  </w:style>
  <w:style w:type="table" w:styleId="TableGrid">
    <w:name w:val="Table Grid"/>
    <w:basedOn w:val="TableNormal"/>
    <w:uiPriority w:val="59"/>
    <w:rsid w:val="0031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06A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oughtfulClassroom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AC7E6-0652-41F9-8E75-3521AA87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jgilbert</dc:creator>
  <cp:lastModifiedBy>Kim Nunez</cp:lastModifiedBy>
  <cp:revision>18</cp:revision>
  <cp:lastPrinted>2012-04-26T19:03:00Z</cp:lastPrinted>
  <dcterms:created xsi:type="dcterms:W3CDTF">2012-09-27T13:41:00Z</dcterms:created>
  <dcterms:modified xsi:type="dcterms:W3CDTF">2012-10-01T16:30:00Z</dcterms:modified>
</cp:coreProperties>
</file>