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DD59" w14:textId="1BA826B6" w:rsidR="008573A7" w:rsidRDefault="008573A7" w:rsidP="008573A7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Fourth Grade Newsletter</w:t>
      </w:r>
    </w:p>
    <w:p w14:paraId="0CBD72A0" w14:textId="6DE46385" w:rsidR="00C33A5B" w:rsidRDefault="008573A7" w:rsidP="008573A7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April 28</w:t>
      </w:r>
      <w:r w:rsidRPr="008573A7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-May 2</w:t>
      </w:r>
      <w:r w:rsidRPr="008573A7">
        <w:rPr>
          <w:rFonts w:ascii="Century Gothic" w:hAnsi="Century Gothic"/>
          <w:b/>
          <w:bCs/>
          <w:vertAlign w:val="superscript"/>
        </w:rPr>
        <w:t>nd</w:t>
      </w:r>
    </w:p>
    <w:p w14:paraId="1E25B336" w14:textId="77777777" w:rsidR="008573A7" w:rsidRDefault="008573A7" w:rsidP="008573A7">
      <w:pPr>
        <w:spacing w:after="0"/>
        <w:rPr>
          <w:rFonts w:ascii="Century Gothic" w:hAnsi="Century Gothic"/>
          <w:b/>
          <w:bCs/>
        </w:rPr>
      </w:pPr>
    </w:p>
    <w:p w14:paraId="2B1A294C" w14:textId="1CE1D143" w:rsidR="008573A7" w:rsidRDefault="008573A7" w:rsidP="008573A7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Announcements:</w:t>
      </w:r>
    </w:p>
    <w:p w14:paraId="16414BBB" w14:textId="6793D86F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-TCAP testing is finally complete!  Students did a great job during testing.  Thank you for bringing your students to school each day and on time.  </w:t>
      </w:r>
    </w:p>
    <w:p w14:paraId="4EB207D0" w14:textId="77777777" w:rsidR="008573A7" w:rsidRDefault="008573A7" w:rsidP="008573A7">
      <w:pPr>
        <w:spacing w:after="0"/>
        <w:rPr>
          <w:rFonts w:ascii="Century Gothic" w:hAnsi="Century Gothic"/>
        </w:rPr>
      </w:pPr>
    </w:p>
    <w:p w14:paraId="77BD956B" w14:textId="2A104EF6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-We will go to </w:t>
      </w:r>
      <w:r w:rsidRPr="008573A7">
        <w:rPr>
          <w:rFonts w:ascii="Century Gothic" w:hAnsi="Century Gothic"/>
          <w:b/>
          <w:bCs/>
        </w:rPr>
        <w:t>Discovery Park in Union City on Thursday, May 1</w:t>
      </w:r>
      <w:r w:rsidRPr="008573A7">
        <w:rPr>
          <w:rFonts w:ascii="Century Gothic" w:hAnsi="Century Gothic"/>
          <w:b/>
          <w:bCs/>
          <w:vertAlign w:val="superscript"/>
        </w:rPr>
        <w:t>st</w:t>
      </w:r>
      <w:r w:rsidRPr="008573A7">
        <w:rPr>
          <w:rFonts w:ascii="Century Gothic" w:hAnsi="Century Gothic"/>
          <w:b/>
          <w:bCs/>
        </w:rPr>
        <w:t>!</w:t>
      </w:r>
    </w:p>
    <w:p w14:paraId="54F861F5" w14:textId="77777777" w:rsidR="00CD4538" w:rsidRDefault="00CD4538" w:rsidP="008573A7">
      <w:pPr>
        <w:spacing w:after="0"/>
        <w:rPr>
          <w:rFonts w:ascii="Century Gothic" w:hAnsi="Century Gothic"/>
          <w:b/>
          <w:bCs/>
          <w:i/>
          <w:iCs/>
        </w:rPr>
      </w:pPr>
    </w:p>
    <w:p w14:paraId="677616D8" w14:textId="2FD3372C" w:rsidR="008573A7" w:rsidRPr="00F73D70" w:rsidRDefault="008573A7" w:rsidP="008573A7">
      <w:pPr>
        <w:spacing w:after="0"/>
        <w:rPr>
          <w:rFonts w:ascii="Century Gothic" w:hAnsi="Century Gothic"/>
          <w:b/>
          <w:bCs/>
          <w:i/>
          <w:iCs/>
        </w:rPr>
      </w:pPr>
      <w:r w:rsidRPr="00F73D70">
        <w:rPr>
          <w:rFonts w:ascii="Century Gothic" w:hAnsi="Century Gothic"/>
          <w:b/>
          <w:bCs/>
          <w:i/>
          <w:iCs/>
        </w:rPr>
        <w:t>Key reminders:</w:t>
      </w:r>
    </w:p>
    <w:p w14:paraId="56267655" w14:textId="5C7BE2E8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-Pack a sack lunch (all disposable items).  Be sure to pack a drink as well!  Students tend to get thirsty, so a Gatorade or sports drink is a good idea.</w:t>
      </w:r>
    </w:p>
    <w:p w14:paraId="3D609566" w14:textId="18526FFD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-Wear a red uniform shirt (if possible).  Wear comfortable shoes and sunblock is recommended.  Students may bring hats if they wish.</w:t>
      </w:r>
    </w:p>
    <w:p w14:paraId="0F3FE387" w14:textId="6CB9AC35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-Pack a dry snack and water for the bus ride there and back.  </w:t>
      </w:r>
      <w:r w:rsidRPr="008573A7">
        <w:rPr>
          <w:rFonts w:ascii="Century Gothic" w:hAnsi="Century Gothic"/>
        </w:rPr>
        <w:t>(No CANDY, no GUM, no Cheetos/Takis, and on</w:t>
      </w:r>
      <w:r>
        <w:rPr>
          <w:rFonts w:ascii="Century Gothic" w:hAnsi="Century Gothic"/>
        </w:rPr>
        <w:t>ly water) Students may pack these items in a small tote/sling bag.  These bags will be left on the bus during our time at Discovery.</w:t>
      </w:r>
    </w:p>
    <w:p w14:paraId="320285DF" w14:textId="56901E83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-Leave devices at home.  (This includes cell phones)</w:t>
      </w:r>
    </w:p>
    <w:p w14:paraId="09AA116B" w14:textId="78363091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-ARRIVE to school at our dismissal location by 6:45 AM!  Sign up to receive your homeroom teacher’s REMIND messages.  We will use REMIND to communicate and to also indicate our arrival time back to campus.</w:t>
      </w:r>
      <w:r w:rsidR="006041F2">
        <w:rPr>
          <w:rFonts w:ascii="Century Gothic" w:hAnsi="Century Gothic"/>
        </w:rPr>
        <w:t xml:space="preserve">  We should arrive back to school between 4:45-5:00 PM.  Students will need to be signed out by </w:t>
      </w:r>
      <w:r w:rsidR="00DA3F24">
        <w:rPr>
          <w:rFonts w:ascii="Century Gothic" w:hAnsi="Century Gothic"/>
        </w:rPr>
        <w:t>an adult.</w:t>
      </w:r>
    </w:p>
    <w:p w14:paraId="4FC4CB65" w14:textId="4BFBB903" w:rsidR="00CD4538" w:rsidRDefault="00CD4538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-Alert your homeroom teacher if your child needs to bring an inhaler or medication from the office.  We will check those items out and bring them with us.</w:t>
      </w:r>
    </w:p>
    <w:p w14:paraId="53F1AF6A" w14:textId="1667735D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-No money is needed.  We will not visit the gift shop.  </w:t>
      </w:r>
      <w:r w:rsidR="00786CAF">
        <w:rPr>
          <w:rFonts w:ascii="Century Gothic" w:hAnsi="Century Gothic"/>
        </w:rPr>
        <w:t xml:space="preserve">Parents, please support us in providing equity for all students by following this </w:t>
      </w:r>
      <w:r w:rsidR="006041F2">
        <w:rPr>
          <w:rFonts w:ascii="Century Gothic" w:hAnsi="Century Gothic"/>
        </w:rPr>
        <w:t>request.</w:t>
      </w:r>
    </w:p>
    <w:p w14:paraId="25247028" w14:textId="77777777" w:rsidR="008573A7" w:rsidRDefault="008573A7" w:rsidP="008573A7">
      <w:pPr>
        <w:spacing w:after="0"/>
        <w:rPr>
          <w:rFonts w:ascii="Century Gothic" w:hAnsi="Century Gothic"/>
        </w:rPr>
      </w:pPr>
    </w:p>
    <w:p w14:paraId="5A0DDBB0" w14:textId="4F451937" w:rsidR="008573A7" w:rsidRPr="008573A7" w:rsidRDefault="008573A7" w:rsidP="008573A7">
      <w:pPr>
        <w:spacing w:after="0"/>
        <w:rPr>
          <w:rFonts w:ascii="Century Gothic" w:hAnsi="Century Gothic"/>
          <w:b/>
          <w:bCs/>
        </w:rPr>
      </w:pPr>
      <w:r w:rsidRPr="008573A7">
        <w:rPr>
          <w:rFonts w:ascii="Century Gothic" w:hAnsi="Century Gothic"/>
          <w:b/>
          <w:bCs/>
        </w:rPr>
        <w:t>Reading/Language Arts:</w:t>
      </w:r>
    </w:p>
    <w:p w14:paraId="7CB2D1E9" w14:textId="2FBAA7A8" w:rsidR="008573A7" w:rsidRDefault="00A84FBB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Novel study: “Mr. Popper’s Penguins”</w:t>
      </w:r>
    </w:p>
    <w:p w14:paraId="75F5BB21" w14:textId="77777777" w:rsidR="008573A7" w:rsidRDefault="008573A7" w:rsidP="008573A7">
      <w:pPr>
        <w:spacing w:after="0"/>
        <w:rPr>
          <w:rFonts w:ascii="Century Gothic" w:hAnsi="Century Gothic"/>
        </w:rPr>
      </w:pPr>
    </w:p>
    <w:p w14:paraId="251A0DDD" w14:textId="499D9522" w:rsidR="008573A7" w:rsidRPr="008573A7" w:rsidRDefault="008573A7" w:rsidP="008573A7">
      <w:pPr>
        <w:spacing w:after="0"/>
        <w:rPr>
          <w:rFonts w:ascii="Century Gothic" w:hAnsi="Century Gothic"/>
          <w:b/>
          <w:bCs/>
        </w:rPr>
      </w:pPr>
      <w:r w:rsidRPr="008573A7">
        <w:rPr>
          <w:rFonts w:ascii="Century Gothic" w:hAnsi="Century Gothic"/>
          <w:b/>
          <w:bCs/>
        </w:rPr>
        <w:t>Math:</w:t>
      </w:r>
    </w:p>
    <w:p w14:paraId="68CFF584" w14:textId="78B607D5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-5</w:t>
      </w:r>
      <w:r w:rsidRPr="008573A7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preview…We will begin working with some 5</w:t>
      </w:r>
      <w:r w:rsidRPr="008573A7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skills this week.</w:t>
      </w:r>
    </w:p>
    <w:p w14:paraId="09F3F24A" w14:textId="329500CA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-No fluency quiz this Friday.</w:t>
      </w:r>
    </w:p>
    <w:p w14:paraId="17D26555" w14:textId="0C3D5FD6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-Our last assessment is scheduled for Tuesday, May 13</w:t>
      </w:r>
      <w:r w:rsidRPr="008573A7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  Study guides will be distributed to students and emailed to parents.</w:t>
      </w:r>
    </w:p>
    <w:p w14:paraId="0F24AE5D" w14:textId="65F95FE9" w:rsidR="005A3E35" w:rsidRDefault="005A3E35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-Monday, May 5</w:t>
      </w:r>
      <w:r w:rsidRPr="005A3E35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: Spring IReady Benchmark</w:t>
      </w:r>
    </w:p>
    <w:p w14:paraId="2BFBFCBF" w14:textId="098ED57A" w:rsidR="00456BDB" w:rsidRDefault="00456BDB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-Friday, May 2</w:t>
      </w:r>
      <w:r w:rsidRPr="00456BDB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>: Mrs. Robinson will be my substitute.</w:t>
      </w:r>
    </w:p>
    <w:p w14:paraId="6DE34740" w14:textId="77777777" w:rsidR="008573A7" w:rsidRDefault="008573A7" w:rsidP="008573A7">
      <w:pPr>
        <w:spacing w:after="0"/>
        <w:rPr>
          <w:rFonts w:ascii="Century Gothic" w:hAnsi="Century Gothic"/>
        </w:rPr>
      </w:pPr>
    </w:p>
    <w:p w14:paraId="59138874" w14:textId="5D4CAA64" w:rsidR="008573A7" w:rsidRPr="008573A7" w:rsidRDefault="008573A7" w:rsidP="008573A7">
      <w:pPr>
        <w:spacing w:after="0"/>
        <w:rPr>
          <w:rFonts w:ascii="Century Gothic" w:hAnsi="Century Gothic"/>
          <w:i/>
          <w:iCs/>
        </w:rPr>
      </w:pPr>
      <w:r w:rsidRPr="008573A7">
        <w:rPr>
          <w:rFonts w:ascii="Century Gothic" w:hAnsi="Century Gothic"/>
          <w:i/>
          <w:iCs/>
        </w:rPr>
        <w:t>This week:</w:t>
      </w:r>
    </w:p>
    <w:p w14:paraId="486DA6DC" w14:textId="68813E4C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-Decimal place value to the thousandths</w:t>
      </w:r>
    </w:p>
    <w:p w14:paraId="46FD5BA8" w14:textId="6BDDED5C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-Adding and subtracting decimal values</w:t>
      </w:r>
    </w:p>
    <w:p w14:paraId="4894F564" w14:textId="536C0853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-Comparing decimals to the thousandths</w:t>
      </w:r>
    </w:p>
    <w:p w14:paraId="7165273D" w14:textId="4241A354" w:rsidR="008573A7" w:rsidRDefault="008573A7" w:rsidP="008573A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-Estimate products of whole numbers and decimal values</w:t>
      </w:r>
    </w:p>
    <w:p w14:paraId="76E45789" w14:textId="4F247BB2" w:rsidR="00456BDB" w:rsidRDefault="00456BDB" w:rsidP="008573A7">
      <w:pPr>
        <w:spacing w:after="0"/>
        <w:rPr>
          <w:rFonts w:ascii="Century Gothic" w:hAnsi="Century Gothic"/>
        </w:rPr>
      </w:pPr>
    </w:p>
    <w:p w14:paraId="5495B445" w14:textId="77777777" w:rsidR="00963B96" w:rsidRPr="008573A7" w:rsidRDefault="00963B96" w:rsidP="008573A7">
      <w:pPr>
        <w:spacing w:after="0"/>
        <w:rPr>
          <w:rFonts w:ascii="Century Gothic" w:hAnsi="Century Gothic"/>
        </w:rPr>
      </w:pPr>
    </w:p>
    <w:p w14:paraId="463F2EB7" w14:textId="77777777" w:rsidR="008573A7" w:rsidRPr="008573A7" w:rsidRDefault="008573A7" w:rsidP="008573A7">
      <w:pPr>
        <w:spacing w:after="0"/>
        <w:rPr>
          <w:rFonts w:ascii="Century Gothic" w:hAnsi="Century Gothic"/>
        </w:rPr>
      </w:pPr>
    </w:p>
    <w:p w14:paraId="321CE7B5" w14:textId="77777777" w:rsidR="008573A7" w:rsidRPr="008573A7" w:rsidRDefault="008573A7" w:rsidP="008573A7">
      <w:pPr>
        <w:spacing w:after="0"/>
        <w:rPr>
          <w:rFonts w:ascii="Century Gothic" w:hAnsi="Century Gothic"/>
          <w:b/>
          <w:bCs/>
        </w:rPr>
      </w:pPr>
    </w:p>
    <w:sectPr w:rsidR="008573A7" w:rsidRPr="00857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A7"/>
    <w:rsid w:val="00456BDB"/>
    <w:rsid w:val="005A3E35"/>
    <w:rsid w:val="006041F2"/>
    <w:rsid w:val="006E308A"/>
    <w:rsid w:val="00786CAF"/>
    <w:rsid w:val="007C4623"/>
    <w:rsid w:val="008573A7"/>
    <w:rsid w:val="00963B96"/>
    <w:rsid w:val="009C4C09"/>
    <w:rsid w:val="00A84FBB"/>
    <w:rsid w:val="00C33A5B"/>
    <w:rsid w:val="00CD4538"/>
    <w:rsid w:val="00DA3F24"/>
    <w:rsid w:val="00E66FCB"/>
    <w:rsid w:val="00E72136"/>
    <w:rsid w:val="00F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63ED"/>
  <w15:chartTrackingRefBased/>
  <w15:docId w15:val="{5A507860-39A7-499B-9F61-5D07045A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 KOCH</dc:creator>
  <cp:keywords/>
  <dc:description/>
  <cp:lastModifiedBy>LAURA F KOCH</cp:lastModifiedBy>
  <cp:revision>12</cp:revision>
  <dcterms:created xsi:type="dcterms:W3CDTF">2025-04-20T19:24:00Z</dcterms:created>
  <dcterms:modified xsi:type="dcterms:W3CDTF">2025-04-25T00:24:00Z</dcterms:modified>
</cp:coreProperties>
</file>