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FEFF4" w14:textId="2AAD782A" w:rsidR="00C101AB" w:rsidRPr="00562514" w:rsidRDefault="00765FC4" w:rsidP="00562514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562514">
        <w:rPr>
          <w:rFonts w:ascii="Times New Roman" w:hAnsi="Times New Roman" w:cs="Times New Roman"/>
          <w:color w:val="000000"/>
          <w:sz w:val="20"/>
          <w:szCs w:val="20"/>
        </w:rPr>
        <w:t>Primaria Chimneyrock</w:t>
      </w:r>
    </w:p>
    <w:p w14:paraId="5BE7B1EE" w14:textId="3951A5AC" w:rsidR="00765FC4" w:rsidRPr="00562514" w:rsidRDefault="00765FC4" w:rsidP="00765FC4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562514">
        <w:rPr>
          <w:rFonts w:ascii="Times New Roman" w:hAnsi="Times New Roman" w:cs="Times New Roman"/>
          <w:color w:val="000000"/>
          <w:sz w:val="20"/>
          <w:szCs w:val="20"/>
        </w:rPr>
        <w:t>Plan de participación familiar 202</w:t>
      </w:r>
      <w:r w:rsidR="003E1323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Pr="00562514">
        <w:rPr>
          <w:rFonts w:ascii="Times New Roman" w:hAnsi="Times New Roman" w:cs="Times New Roman"/>
          <w:color w:val="000000"/>
          <w:sz w:val="20"/>
          <w:szCs w:val="20"/>
        </w:rPr>
        <w:t>-202</w:t>
      </w:r>
      <w:r w:rsidR="003E1323">
        <w:rPr>
          <w:rFonts w:ascii="Times New Roman" w:hAnsi="Times New Roman" w:cs="Times New Roman"/>
          <w:color w:val="000000"/>
          <w:sz w:val="20"/>
          <w:szCs w:val="20"/>
        </w:rPr>
        <w:t>5</w:t>
      </w:r>
    </w:p>
    <w:p w14:paraId="4673E60F" w14:textId="77777777" w:rsidR="00765FC4" w:rsidRPr="00562514" w:rsidRDefault="00765FC4" w:rsidP="00765FC4">
      <w:pPr>
        <w:pStyle w:val="NormalWeb"/>
        <w:rPr>
          <w:color w:val="000000"/>
          <w:sz w:val="20"/>
          <w:szCs w:val="20"/>
        </w:rPr>
      </w:pPr>
      <w:r w:rsidRPr="00562514">
        <w:rPr>
          <w:color w:val="000000"/>
          <w:sz w:val="20"/>
          <w:szCs w:val="20"/>
        </w:rPr>
        <w:t xml:space="preserve">Participación de los padres proporciona la </w:t>
      </w:r>
      <w:proofErr w:type="gramStart"/>
      <w:r w:rsidRPr="00562514">
        <w:rPr>
          <w:color w:val="000000"/>
          <w:sz w:val="20"/>
          <w:szCs w:val="20"/>
        </w:rPr>
        <w:t>participación activa</w:t>
      </w:r>
      <w:proofErr w:type="gramEnd"/>
      <w:r w:rsidRPr="00562514">
        <w:rPr>
          <w:color w:val="000000"/>
          <w:sz w:val="20"/>
          <w:szCs w:val="20"/>
        </w:rPr>
        <w:t xml:space="preserve"> de los padres en la educación de su hijo/hijos. Nuestro Plan de participación familiar en la escuela primaria Chimneyrock se desarrolló en conjunto con nuestros padres, se acordó con los padres y se distribuyó a los padres. Nuestro objetivo es implementar el plan para preparar a los padres para que conozcan las habilidades y la información necesaria para ayudar a sus hijos a tener éxito en la escuela.</w:t>
      </w:r>
    </w:p>
    <w:p w14:paraId="674DB12D" w14:textId="77777777" w:rsidR="00765FC4" w:rsidRPr="00562514" w:rsidRDefault="00765FC4" w:rsidP="00765FC4">
      <w:pPr>
        <w:pStyle w:val="NormalWeb"/>
        <w:rPr>
          <w:color w:val="000000"/>
          <w:sz w:val="20"/>
          <w:szCs w:val="20"/>
        </w:rPr>
      </w:pPr>
      <w:r w:rsidRPr="00562514">
        <w:rPr>
          <w:color w:val="000000"/>
          <w:sz w:val="20"/>
          <w:szCs w:val="20"/>
        </w:rPr>
        <w:t>La Escuela Primaria Chimneyrock se compromete a eliminar las barreras a la participación de los padres y alentar a los padres a participar significativamente de las siguientes maneras:</w:t>
      </w:r>
    </w:p>
    <w:p w14:paraId="2A93027C" w14:textId="77777777" w:rsidR="00765FC4" w:rsidRPr="00562514" w:rsidRDefault="00765FC4" w:rsidP="00765FC4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562514">
        <w:rPr>
          <w:color w:val="000000"/>
          <w:sz w:val="20"/>
          <w:szCs w:val="20"/>
        </w:rPr>
        <w:t>1. Notificar a los padres sobre el Plan de participación familiar en un formato comprensible y uniforme y, en la medida de lo posible, proporcionarlo en un idioma que los padres puedan entender.</w:t>
      </w:r>
    </w:p>
    <w:p w14:paraId="64D3218A" w14:textId="77777777" w:rsidR="00765FC4" w:rsidRPr="00562514" w:rsidRDefault="00765FC4" w:rsidP="00765FC4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562514">
        <w:rPr>
          <w:color w:val="000000"/>
          <w:sz w:val="20"/>
          <w:szCs w:val="20"/>
        </w:rPr>
        <w:t>2. El Plan de participación familiar se pone a disposición de la comunidad local y se actualiza anualmente para satisfacer las necesidades cambiantes de los padres y la escuela.</w:t>
      </w:r>
    </w:p>
    <w:p w14:paraId="12BAAAD0" w14:textId="77777777" w:rsidR="00765FC4" w:rsidRPr="00562514" w:rsidRDefault="00765FC4" w:rsidP="00765FC4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562514">
        <w:rPr>
          <w:color w:val="000000"/>
          <w:sz w:val="20"/>
          <w:szCs w:val="20"/>
        </w:rPr>
        <w:t>3. Convocar una reunión anual de padres para informarles sobre el Plan de participación familiar y el derecho de los padres a participar.</w:t>
      </w:r>
    </w:p>
    <w:p w14:paraId="1E37B4D2" w14:textId="77777777" w:rsidR="00765FC4" w:rsidRPr="00562514" w:rsidRDefault="00765FC4" w:rsidP="00765FC4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562514">
        <w:rPr>
          <w:color w:val="000000"/>
          <w:sz w:val="20"/>
          <w:szCs w:val="20"/>
        </w:rPr>
        <w:t>4. Proporcionar un número flexible de reuniones, mañanas y tardes, que permitan la participación de los padres.</w:t>
      </w:r>
    </w:p>
    <w:p w14:paraId="5A20AC29" w14:textId="77777777" w:rsidR="00765FC4" w:rsidRPr="00562514" w:rsidRDefault="00765FC4" w:rsidP="00765FC4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562514">
        <w:rPr>
          <w:color w:val="000000"/>
          <w:sz w:val="20"/>
          <w:szCs w:val="20"/>
        </w:rPr>
        <w:t>5. Involucrar a un número adecuado de padres en la planificación, revisión y mejora del Plan de participación familiar y el desarrollo conjunto del Plan de mejora escolar.</w:t>
      </w:r>
    </w:p>
    <w:p w14:paraId="327992DD" w14:textId="77777777" w:rsidR="00765FC4" w:rsidRPr="00562514" w:rsidRDefault="00765FC4" w:rsidP="00765FC4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562514">
        <w:rPr>
          <w:color w:val="000000"/>
          <w:sz w:val="20"/>
          <w:szCs w:val="20"/>
        </w:rPr>
        <w:t>6. Proporcionar a los padres información oportuna sobre los programas escolares.</w:t>
      </w:r>
    </w:p>
    <w:p w14:paraId="7D03E653" w14:textId="77777777" w:rsidR="00765FC4" w:rsidRPr="00562514" w:rsidRDefault="00765FC4" w:rsidP="00765FC4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562514">
        <w:rPr>
          <w:color w:val="000000"/>
          <w:sz w:val="20"/>
          <w:szCs w:val="20"/>
        </w:rPr>
        <w:t>7. Proporcionar a los padres una descripción y explicación del plan de estudios, las formas de evaluación académica utilizadas para medir el progreso de los estudiantes y los niveles de competencia que se espera que alcancen los estudiantes.</w:t>
      </w:r>
    </w:p>
    <w:p w14:paraId="19A7E748" w14:textId="77777777" w:rsidR="00765FC4" w:rsidRPr="00562514" w:rsidRDefault="00765FC4" w:rsidP="00765FC4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562514">
        <w:rPr>
          <w:color w:val="000000"/>
          <w:sz w:val="20"/>
          <w:szCs w:val="20"/>
        </w:rPr>
        <w:t>8. Proporcionar oportunidades para reuniones periódicas para formular sugerencias y participar en decisiones relacionadas con la educación de sus hijos, a petición de los padres.</w:t>
      </w:r>
    </w:p>
    <w:p w14:paraId="596062A3" w14:textId="36AE078A" w:rsidR="00765FC4" w:rsidRPr="00562514" w:rsidRDefault="00765FC4" w:rsidP="00765FC4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562514">
        <w:rPr>
          <w:color w:val="000000"/>
          <w:sz w:val="20"/>
          <w:szCs w:val="20"/>
        </w:rPr>
        <w:t>9. Los padres tienen la oportunidad de enviar comentarios de los padres sobre el Plan de Mejoramiento Escolar si no es satisfactorio.</w:t>
      </w:r>
    </w:p>
    <w:p w14:paraId="61B4EADE" w14:textId="77777777" w:rsidR="00765FC4" w:rsidRPr="00562514" w:rsidRDefault="00765FC4" w:rsidP="00765FC4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562514">
        <w:rPr>
          <w:color w:val="000000"/>
          <w:sz w:val="20"/>
          <w:szCs w:val="20"/>
        </w:rPr>
        <w:t>10. Se brinda asistencia a los padres para comprender temas como los estándares de contenido académico del estado, los estándares de rendimiento académico de los estudiantes del estado, las evaluaciones académicas estatales y locales, cómo monitorear el progreso de sus hijos y trabajar con los educadores para mejorar el rendimiento de los estudiantes.</w:t>
      </w:r>
    </w:p>
    <w:p w14:paraId="74A336D0" w14:textId="77777777" w:rsidR="00765FC4" w:rsidRPr="00562514" w:rsidRDefault="00765FC4" w:rsidP="00765FC4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562514">
        <w:rPr>
          <w:color w:val="000000"/>
          <w:sz w:val="20"/>
          <w:szCs w:val="20"/>
        </w:rPr>
        <w:t>11. Se proporcionan materiales y capacitación para ayudar a los padres a trabajar con sus hijos para mejorar su rendimiento.</w:t>
      </w:r>
    </w:p>
    <w:p w14:paraId="347AC68B" w14:textId="77777777" w:rsidR="00765FC4" w:rsidRPr="00562514" w:rsidRDefault="00765FC4" w:rsidP="00765FC4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562514">
        <w:rPr>
          <w:color w:val="000000"/>
          <w:sz w:val="20"/>
          <w:szCs w:val="20"/>
        </w:rPr>
        <w:t>12. El personal es educado con la ayuda de los padres en el valor y las contribuciones de los padres, y en el trabajo con los padres: cómo llegar, comunicarse y trabajar con socios iguales, implementar y coordinar programas para padres, construir lazos entre padres. y la escuela</w:t>
      </w:r>
    </w:p>
    <w:p w14:paraId="651F9B6F" w14:textId="77777777" w:rsidR="00765FC4" w:rsidRPr="00562514" w:rsidRDefault="00765FC4" w:rsidP="00765FC4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562514">
        <w:rPr>
          <w:color w:val="000000"/>
          <w:sz w:val="20"/>
          <w:szCs w:val="20"/>
        </w:rPr>
        <w:t>13. Las estrategias de participación de los padres se coordinan e integran con la participación de los padres en otros programas.</w:t>
      </w:r>
    </w:p>
    <w:p w14:paraId="089AE278" w14:textId="77777777" w:rsidR="00765FC4" w:rsidRPr="00562514" w:rsidRDefault="00765FC4" w:rsidP="00765FC4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562514">
        <w:rPr>
          <w:color w:val="000000"/>
          <w:sz w:val="20"/>
          <w:szCs w:val="20"/>
        </w:rPr>
        <w:t>14. Asegúrese de que la información relacionada con la escuela y los programas para padres, las reuniones y otras actividades se envíe a los padres en un formato y en un idioma que los padres puedan entender.</w:t>
      </w:r>
    </w:p>
    <w:p w14:paraId="38EED3B6" w14:textId="77777777" w:rsidR="00765FC4" w:rsidRPr="00562514" w:rsidRDefault="00765FC4" w:rsidP="00765FC4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562514">
        <w:rPr>
          <w:color w:val="000000"/>
          <w:sz w:val="20"/>
          <w:szCs w:val="20"/>
        </w:rPr>
        <w:t>15. Proporcionar otro apoyo razonable para las actividades de participación de los padres por solicitud de los padres.</w:t>
      </w:r>
    </w:p>
    <w:p w14:paraId="3D3CB6D9" w14:textId="78B3D43A" w:rsidR="00765FC4" w:rsidRPr="00562514" w:rsidRDefault="00765FC4" w:rsidP="00765FC4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562514">
        <w:rPr>
          <w:color w:val="000000"/>
          <w:sz w:val="20"/>
          <w:szCs w:val="20"/>
        </w:rPr>
        <w:t>16. Brindar oportunidades plenas para la participación plena de padres con dominio limitado del inglés, padres con discapacidades y padres de niños migratorios, incluida la provisión de información en un idioma que los padres entiendan.</w:t>
      </w:r>
    </w:p>
    <w:p w14:paraId="25E1A816" w14:textId="77777777" w:rsidR="00765FC4" w:rsidRPr="00562514" w:rsidRDefault="00765FC4" w:rsidP="00765FC4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</w:p>
    <w:p w14:paraId="5D3F727B" w14:textId="16AA7061" w:rsidR="00765FC4" w:rsidRPr="00562514" w:rsidRDefault="00765FC4" w:rsidP="00765FC4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562514">
        <w:rPr>
          <w:color w:val="000000"/>
          <w:sz w:val="20"/>
          <w:szCs w:val="20"/>
        </w:rPr>
        <w:t xml:space="preserve">Revisado </w:t>
      </w:r>
      <w:r w:rsidR="0090309D">
        <w:rPr>
          <w:color w:val="000000"/>
          <w:sz w:val="20"/>
          <w:szCs w:val="20"/>
        </w:rPr>
        <w:t>Mayo</w:t>
      </w:r>
      <w:r w:rsidRPr="00562514">
        <w:rPr>
          <w:color w:val="000000"/>
          <w:sz w:val="20"/>
          <w:szCs w:val="20"/>
        </w:rPr>
        <w:t xml:space="preserve"> 202</w:t>
      </w:r>
      <w:r w:rsidR="003E1323">
        <w:rPr>
          <w:color w:val="000000"/>
          <w:sz w:val="20"/>
          <w:szCs w:val="20"/>
        </w:rPr>
        <w:t>4</w:t>
      </w:r>
    </w:p>
    <w:p w14:paraId="10DFE729" w14:textId="77777777" w:rsidR="00765FC4" w:rsidRPr="00562514" w:rsidRDefault="00765FC4" w:rsidP="00765FC4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</w:p>
    <w:p w14:paraId="6617B5BE" w14:textId="77777777" w:rsidR="00765FC4" w:rsidRPr="00562514" w:rsidRDefault="00765FC4" w:rsidP="00765FC4">
      <w:pPr>
        <w:pStyle w:val="NormalWeb"/>
        <w:spacing w:before="0" w:beforeAutospacing="0" w:after="0" w:afterAutospacing="0"/>
        <w:rPr>
          <w:i/>
          <w:iCs/>
          <w:color w:val="000000"/>
          <w:sz w:val="20"/>
          <w:szCs w:val="20"/>
        </w:rPr>
      </w:pPr>
      <w:r w:rsidRPr="00562514">
        <w:rPr>
          <w:i/>
          <w:iCs/>
          <w:color w:val="000000"/>
          <w:sz w:val="20"/>
          <w:szCs w:val="20"/>
        </w:rPr>
        <w:t>Las Escuelas del Condado de Shelby (SCS) ofrecen oportunidades educativas y de empleo sin distinción de raza, color, credo, origen nacional, religión, sexo, edad, discapacidad o información genética. SCS se adhiere a las disposiciones de la Ley de Privacidad y Derechos Educativos de la Familia (FERPA)</w:t>
      </w:r>
    </w:p>
    <w:p w14:paraId="4DC2E5A6" w14:textId="77777777" w:rsidR="00765FC4" w:rsidRPr="00562514" w:rsidRDefault="00765FC4" w:rsidP="00765FC4">
      <w:pPr>
        <w:spacing w:after="0"/>
        <w:rPr>
          <w:sz w:val="20"/>
          <w:szCs w:val="20"/>
        </w:rPr>
      </w:pPr>
    </w:p>
    <w:sectPr w:rsidR="00765FC4" w:rsidRPr="00562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D5"/>
    <w:rsid w:val="000F74A2"/>
    <w:rsid w:val="00103B9D"/>
    <w:rsid w:val="001D3E1A"/>
    <w:rsid w:val="00324B23"/>
    <w:rsid w:val="003E1323"/>
    <w:rsid w:val="00562514"/>
    <w:rsid w:val="00716BD5"/>
    <w:rsid w:val="00765FC4"/>
    <w:rsid w:val="0090309D"/>
    <w:rsid w:val="00C101AB"/>
    <w:rsid w:val="00D8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123D0"/>
  <w15:chartTrackingRefBased/>
  <w15:docId w15:val="{C61A3CC8-70A8-4BE9-8FB7-E95BB329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5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75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SEBRINA R PATTON</dc:creator>
  <cp:keywords/>
  <dc:description/>
  <cp:lastModifiedBy>STEPHANIE A JORDAN</cp:lastModifiedBy>
  <cp:revision>2</cp:revision>
  <dcterms:created xsi:type="dcterms:W3CDTF">2025-01-04T17:12:00Z</dcterms:created>
  <dcterms:modified xsi:type="dcterms:W3CDTF">2025-01-04T17:12:00Z</dcterms:modified>
</cp:coreProperties>
</file>