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32BAF" w14:textId="5BBCD0A3" w:rsidR="00F51670" w:rsidRPr="00F51670" w:rsidRDefault="00F51670" w:rsidP="00F51670">
      <w:pPr>
        <w:jc w:val="center"/>
        <w:rPr>
          <w:b/>
          <w:bCs/>
          <w:sz w:val="40"/>
          <w:szCs w:val="40"/>
        </w:rPr>
      </w:pPr>
      <w:r w:rsidRPr="00F51670">
        <w:rPr>
          <w:b/>
          <w:bCs/>
          <w:sz w:val="40"/>
          <w:szCs w:val="40"/>
        </w:rPr>
        <w:t>Algebra 2</w:t>
      </w:r>
    </w:p>
    <w:p w14:paraId="4E1C5EE9" w14:textId="3455F199" w:rsidR="00F51670" w:rsidRDefault="00F51670">
      <w:pPr>
        <w:rPr>
          <w:b/>
          <w:bCs/>
          <w:sz w:val="32"/>
          <w:szCs w:val="32"/>
        </w:rPr>
      </w:pPr>
      <w:r w:rsidRPr="00F51670">
        <w:rPr>
          <w:b/>
          <w:bCs/>
          <w:sz w:val="32"/>
          <w:szCs w:val="32"/>
        </w:rPr>
        <w:t xml:space="preserve">Course Description: </w:t>
      </w:r>
      <w:r>
        <w:rPr>
          <w:b/>
          <w:bCs/>
          <w:sz w:val="32"/>
          <w:szCs w:val="32"/>
        </w:rPr>
        <w:t xml:space="preserve"> </w:t>
      </w:r>
    </w:p>
    <w:p w14:paraId="44C6A025" w14:textId="49395D18" w:rsidR="00F51670" w:rsidRPr="00F51670" w:rsidRDefault="00F51670" w:rsidP="00F51670">
      <w:pPr>
        <w:rPr>
          <w:sz w:val="28"/>
          <w:szCs w:val="28"/>
        </w:rPr>
      </w:pPr>
      <w:r w:rsidRPr="00F51670">
        <w:rPr>
          <w:sz w:val="28"/>
          <w:szCs w:val="28"/>
        </w:rPr>
        <w:t xml:space="preserve">Welcome to </w:t>
      </w:r>
      <w:r>
        <w:rPr>
          <w:sz w:val="28"/>
          <w:szCs w:val="28"/>
        </w:rPr>
        <w:t>Algebra 2.</w:t>
      </w:r>
      <w:r w:rsidRPr="00F51670">
        <w:rPr>
          <w:sz w:val="28"/>
          <w:szCs w:val="28"/>
        </w:rPr>
        <w:t xml:space="preserve"> We have an exciting and busy year ahead of us. As you know, you must pass this</w:t>
      </w:r>
      <w:r>
        <w:rPr>
          <w:sz w:val="28"/>
          <w:szCs w:val="28"/>
        </w:rPr>
        <w:t xml:space="preserve"> </w:t>
      </w:r>
      <w:r w:rsidRPr="00F51670">
        <w:rPr>
          <w:sz w:val="28"/>
          <w:szCs w:val="28"/>
        </w:rPr>
        <w:t>course to graduate. Our job is to work together to make both of those achievements not only possible, but</w:t>
      </w:r>
      <w:r>
        <w:rPr>
          <w:sz w:val="28"/>
          <w:szCs w:val="28"/>
        </w:rPr>
        <w:t xml:space="preserve"> </w:t>
      </w:r>
      <w:r w:rsidRPr="00F51670">
        <w:rPr>
          <w:sz w:val="28"/>
          <w:szCs w:val="28"/>
        </w:rPr>
        <w:t>probable. I believe that each student in my class, no matter what their success was at math in the past, can</w:t>
      </w:r>
      <w:r>
        <w:rPr>
          <w:sz w:val="28"/>
          <w:szCs w:val="28"/>
        </w:rPr>
        <w:t xml:space="preserve"> </w:t>
      </w:r>
      <w:r w:rsidRPr="00F51670">
        <w:rPr>
          <w:sz w:val="28"/>
          <w:szCs w:val="28"/>
        </w:rPr>
        <w:t>and will succeed in my classroom.</w:t>
      </w:r>
    </w:p>
    <w:p w14:paraId="419802BE" w14:textId="0C87F394" w:rsidR="00F51670" w:rsidRDefault="00F51670" w:rsidP="00F51670">
      <w:pPr>
        <w:rPr>
          <w:sz w:val="28"/>
          <w:szCs w:val="28"/>
        </w:rPr>
      </w:pPr>
      <w:r w:rsidRPr="00F51670">
        <w:rPr>
          <w:sz w:val="28"/>
          <w:szCs w:val="28"/>
        </w:rPr>
        <w:t>Our BIG GOAL for the year is that ALL students will PASS their</w:t>
      </w:r>
      <w:r>
        <w:rPr>
          <w:sz w:val="28"/>
          <w:szCs w:val="28"/>
        </w:rPr>
        <w:t xml:space="preserve"> TCAP</w:t>
      </w:r>
      <w:r w:rsidRPr="00F51670">
        <w:rPr>
          <w:sz w:val="28"/>
          <w:szCs w:val="28"/>
        </w:rPr>
        <w:t xml:space="preserve"> with a score of 85% OR HIGHER</w:t>
      </w:r>
      <w:r>
        <w:rPr>
          <w:sz w:val="28"/>
          <w:szCs w:val="28"/>
        </w:rPr>
        <w:t xml:space="preserve"> </w:t>
      </w:r>
    </w:p>
    <w:p w14:paraId="5355AA46" w14:textId="2689017B" w:rsidR="00F51670" w:rsidRDefault="00F51670" w:rsidP="00F51670">
      <w:pPr>
        <w:rPr>
          <w:sz w:val="28"/>
          <w:szCs w:val="28"/>
        </w:rPr>
      </w:pPr>
      <w:r w:rsidRPr="00F51670">
        <w:rPr>
          <w:sz w:val="28"/>
          <w:szCs w:val="28"/>
        </w:rPr>
        <w:t>Algebra 2 is a higher standard branch of mathematics that includes the secondary level topics studied in the modern elementary Algebra course. In pre-algebra and algebra-1 we study the arithmetic operations which consist of numbers with operators such as +, -, x, ÷, and variables like x, y, z, along with mathematical operations like </w:t>
      </w:r>
      <w:hyperlink r:id="rId8" w:history="1">
        <w:r w:rsidRPr="00F51670">
          <w:rPr>
            <w:rStyle w:val="Hyperlink"/>
            <w:sz w:val="28"/>
            <w:szCs w:val="28"/>
          </w:rPr>
          <w:t>addition</w:t>
        </w:r>
      </w:hyperlink>
      <w:r w:rsidRPr="00F51670">
        <w:rPr>
          <w:sz w:val="28"/>
          <w:szCs w:val="28"/>
        </w:rPr>
        <w:t>, </w:t>
      </w:r>
      <w:hyperlink r:id="rId9" w:history="1">
        <w:r w:rsidRPr="00F51670">
          <w:rPr>
            <w:rStyle w:val="Hyperlink"/>
            <w:sz w:val="28"/>
            <w:szCs w:val="28"/>
          </w:rPr>
          <w:t>subtraction</w:t>
        </w:r>
      </w:hyperlink>
      <w:r w:rsidRPr="00F51670">
        <w:rPr>
          <w:sz w:val="28"/>
          <w:szCs w:val="28"/>
        </w:rPr>
        <w:t>, </w:t>
      </w:r>
      <w:hyperlink r:id="rId10" w:history="1">
        <w:r w:rsidRPr="00F51670">
          <w:rPr>
            <w:rStyle w:val="Hyperlink"/>
            <w:sz w:val="28"/>
            <w:szCs w:val="28"/>
          </w:rPr>
          <w:t>multiplication</w:t>
        </w:r>
      </w:hyperlink>
      <w:r w:rsidRPr="00F51670">
        <w:rPr>
          <w:sz w:val="28"/>
          <w:szCs w:val="28"/>
        </w:rPr>
        <w:t>, and </w:t>
      </w:r>
      <w:hyperlink r:id="rId11" w:history="1">
        <w:r w:rsidRPr="00F51670">
          <w:rPr>
            <w:rStyle w:val="Hyperlink"/>
            <w:sz w:val="28"/>
            <w:szCs w:val="28"/>
          </w:rPr>
          <w:t>division</w:t>
        </w:r>
      </w:hyperlink>
      <w:r w:rsidRPr="00F51670">
        <w:rPr>
          <w:sz w:val="28"/>
          <w:szCs w:val="28"/>
        </w:rPr>
        <w:t> to form a meaningful mathematical expression. Algebra 2 helps in the representation of different situations or problems as mathematical </w:t>
      </w:r>
      <w:hyperlink r:id="rId12" w:history="1">
        <w:r w:rsidRPr="00F51670">
          <w:rPr>
            <w:rStyle w:val="Hyperlink"/>
            <w:sz w:val="28"/>
            <w:szCs w:val="28"/>
          </w:rPr>
          <w:t>expressions</w:t>
        </w:r>
      </w:hyperlink>
      <w:r w:rsidRPr="00F5167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211B32D2" w14:textId="77777777" w:rsidR="00F51670" w:rsidRPr="00F51670" w:rsidRDefault="00F51670" w:rsidP="00F51670">
      <w:pPr>
        <w:rPr>
          <w:sz w:val="28"/>
          <w:szCs w:val="28"/>
        </w:rPr>
      </w:pPr>
      <w:r w:rsidRPr="00F51670">
        <w:rPr>
          <w:sz w:val="28"/>
          <w:szCs w:val="28"/>
        </w:rPr>
        <w:t>Algebra 2 is the advanced level of pre-algebra and Algebra 1. It introduces higher grades topics such as evaluating equations and inequalities, matrices, vectors, functions, quadratic equations, complex numbers, relations, </w:t>
      </w:r>
      <w:hyperlink r:id="rId13" w:history="1">
        <w:r w:rsidRPr="00F51670">
          <w:rPr>
            <w:rStyle w:val="Hyperlink"/>
            <w:sz w:val="28"/>
            <w:szCs w:val="28"/>
          </w:rPr>
          <w:t>inverse operations</w:t>
        </w:r>
      </w:hyperlink>
      <w:r w:rsidRPr="00F51670">
        <w:rPr>
          <w:sz w:val="28"/>
          <w:szCs w:val="28"/>
        </w:rPr>
        <w:t>, and various other properties. In algebra 2, we will also be incorporating a bit of geometry and coordinate geometry along with calculus to calculate the area, </w:t>
      </w:r>
      <w:hyperlink r:id="rId14" w:history="1">
        <w:r w:rsidRPr="00F51670">
          <w:rPr>
            <w:rStyle w:val="Hyperlink"/>
            <w:sz w:val="28"/>
            <w:szCs w:val="28"/>
          </w:rPr>
          <w:t>volume,</w:t>
        </w:r>
      </w:hyperlink>
      <w:r w:rsidRPr="00F51670">
        <w:rPr>
          <w:sz w:val="28"/>
          <w:szCs w:val="28"/>
        </w:rPr>
        <w:t> and perimeters of shapes using </w:t>
      </w:r>
      <w:hyperlink r:id="rId15" w:history="1">
        <w:r w:rsidRPr="00F51670">
          <w:rPr>
            <w:rStyle w:val="Hyperlink"/>
            <w:sz w:val="28"/>
            <w:szCs w:val="28"/>
          </w:rPr>
          <w:t>algebraic expressions</w:t>
        </w:r>
      </w:hyperlink>
      <w:r w:rsidRPr="00F51670">
        <w:rPr>
          <w:sz w:val="28"/>
          <w:szCs w:val="28"/>
        </w:rPr>
        <w:t> instead of numbers.</w:t>
      </w:r>
    </w:p>
    <w:p w14:paraId="2B797922" w14:textId="77777777" w:rsidR="00F51670" w:rsidRPr="00F51670" w:rsidRDefault="00F51670" w:rsidP="00F51670">
      <w:pPr>
        <w:rPr>
          <w:sz w:val="28"/>
          <w:szCs w:val="28"/>
        </w:rPr>
      </w:pPr>
      <w:r w:rsidRPr="00F51670">
        <w:rPr>
          <w:sz w:val="28"/>
          <w:szCs w:val="28"/>
        </w:rPr>
        <w:t xml:space="preserve">Algebra 2 or elementary algebra deals with long-form algebraic expressions such as ax + b = c, ax + by + c = 0, </w:t>
      </w:r>
      <w:proofErr w:type="spellStart"/>
      <w:r w:rsidRPr="00F51670">
        <w:rPr>
          <w:sz w:val="28"/>
          <w:szCs w:val="28"/>
        </w:rPr>
        <w:t>ax</w:t>
      </w:r>
      <w:proofErr w:type="spellEnd"/>
      <w:r w:rsidRPr="00F51670">
        <w:rPr>
          <w:sz w:val="28"/>
          <w:szCs w:val="28"/>
        </w:rPr>
        <w:t xml:space="preserve"> + by + </w:t>
      </w:r>
      <w:proofErr w:type="spellStart"/>
      <w:r w:rsidRPr="00F51670">
        <w:rPr>
          <w:sz w:val="28"/>
          <w:szCs w:val="28"/>
        </w:rPr>
        <w:t>cz</w:t>
      </w:r>
      <w:proofErr w:type="spellEnd"/>
      <w:r w:rsidRPr="00F51670">
        <w:rPr>
          <w:sz w:val="28"/>
          <w:szCs w:val="28"/>
        </w:rPr>
        <w:t xml:space="preserve"> + d = 0 and a general form of representation of a quadratic equation is ax</w:t>
      </w:r>
      <w:r w:rsidRPr="00F51670">
        <w:rPr>
          <w:sz w:val="28"/>
          <w:szCs w:val="28"/>
          <w:vertAlign w:val="superscript"/>
        </w:rPr>
        <w:t>2</w:t>
      </w:r>
      <w:r w:rsidRPr="00F51670">
        <w:rPr>
          <w:sz w:val="28"/>
          <w:szCs w:val="28"/>
        </w:rPr>
        <w:t xml:space="preserve"> + bx + c = 0, and for a polynomial equation, it is </w:t>
      </w:r>
      <w:proofErr w:type="spellStart"/>
      <w:r w:rsidRPr="00F51670">
        <w:rPr>
          <w:sz w:val="28"/>
          <w:szCs w:val="28"/>
        </w:rPr>
        <w:t>ax</w:t>
      </w:r>
      <w:r w:rsidRPr="00F51670">
        <w:rPr>
          <w:sz w:val="28"/>
          <w:szCs w:val="28"/>
          <w:vertAlign w:val="superscript"/>
        </w:rPr>
        <w:t>n</w:t>
      </w:r>
      <w:proofErr w:type="spellEnd"/>
      <w:r w:rsidRPr="00F51670">
        <w:rPr>
          <w:sz w:val="28"/>
          <w:szCs w:val="28"/>
          <w:vertAlign w:val="superscript"/>
        </w:rPr>
        <w:t> </w:t>
      </w:r>
      <w:r w:rsidRPr="00F51670">
        <w:rPr>
          <w:sz w:val="28"/>
          <w:szCs w:val="28"/>
        </w:rPr>
        <w:t>+ bx</w:t>
      </w:r>
      <w:r w:rsidRPr="00F51670">
        <w:rPr>
          <w:sz w:val="28"/>
          <w:szCs w:val="28"/>
          <w:vertAlign w:val="superscript"/>
        </w:rPr>
        <w:t>n-1</w:t>
      </w:r>
      <w:r w:rsidRPr="00F51670">
        <w:rPr>
          <w:sz w:val="28"/>
          <w:szCs w:val="28"/>
        </w:rPr>
        <w:t>+ cx</w:t>
      </w:r>
      <w:r w:rsidRPr="00F51670">
        <w:rPr>
          <w:sz w:val="28"/>
          <w:szCs w:val="28"/>
          <w:vertAlign w:val="superscript"/>
        </w:rPr>
        <w:t>n-2</w:t>
      </w:r>
      <w:r w:rsidRPr="00F51670">
        <w:rPr>
          <w:sz w:val="28"/>
          <w:szCs w:val="28"/>
        </w:rPr>
        <w:t xml:space="preserve">+ </w:t>
      </w:r>
      <w:proofErr w:type="gramStart"/>
      <w:r w:rsidRPr="00F51670">
        <w:rPr>
          <w:sz w:val="28"/>
          <w:szCs w:val="28"/>
        </w:rPr>
        <w:t>.....</w:t>
      </w:r>
      <w:proofErr w:type="gramEnd"/>
      <w:r w:rsidRPr="00F51670">
        <w:rPr>
          <w:sz w:val="28"/>
          <w:szCs w:val="28"/>
        </w:rPr>
        <w:t>k = 0.</w:t>
      </w:r>
    </w:p>
    <w:p w14:paraId="3EF30912" w14:textId="77777777" w:rsidR="00F51670" w:rsidRDefault="00F51670" w:rsidP="00F51670">
      <w:pPr>
        <w:rPr>
          <w:sz w:val="28"/>
          <w:szCs w:val="28"/>
        </w:rPr>
      </w:pPr>
    </w:p>
    <w:p w14:paraId="30BE417E" w14:textId="42BEB023" w:rsidR="00F51670" w:rsidRPr="00F51670" w:rsidRDefault="00F51670" w:rsidP="00F51670">
      <w:pPr>
        <w:rPr>
          <w:b/>
          <w:bCs/>
          <w:sz w:val="32"/>
          <w:szCs w:val="32"/>
        </w:rPr>
      </w:pPr>
      <w:r w:rsidRPr="00F51670">
        <w:rPr>
          <w:b/>
          <w:bCs/>
          <w:sz w:val="32"/>
          <w:szCs w:val="32"/>
        </w:rPr>
        <w:lastRenderedPageBreak/>
        <w:t xml:space="preserve">Quarter 1 </w:t>
      </w:r>
    </w:p>
    <w:p w14:paraId="18EA372D" w14:textId="77777777" w:rsidR="00F51670" w:rsidRDefault="00F51670" w:rsidP="00F516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1670">
        <w:rPr>
          <w:sz w:val="28"/>
          <w:szCs w:val="28"/>
        </w:rPr>
        <w:t>Relations and Functions</w:t>
      </w:r>
    </w:p>
    <w:p w14:paraId="1EE4A2B7" w14:textId="23F6629E" w:rsidR="00F51670" w:rsidRDefault="00F51670" w:rsidP="00F516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1670">
        <w:rPr>
          <w:sz w:val="28"/>
          <w:szCs w:val="28"/>
        </w:rPr>
        <w:t>Linear Equations</w:t>
      </w:r>
      <w:r>
        <w:rPr>
          <w:sz w:val="28"/>
          <w:szCs w:val="28"/>
        </w:rPr>
        <w:t xml:space="preserve">, </w:t>
      </w:r>
      <w:r w:rsidRPr="00F51670">
        <w:rPr>
          <w:sz w:val="28"/>
          <w:szCs w:val="28"/>
        </w:rPr>
        <w:t>Inequalities, and Systems</w:t>
      </w:r>
    </w:p>
    <w:p w14:paraId="0D399EAA" w14:textId="77777777" w:rsidR="00F51670" w:rsidRPr="00F51670" w:rsidRDefault="00F51670" w:rsidP="00F5167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51670">
        <w:rPr>
          <w:sz w:val="28"/>
          <w:szCs w:val="28"/>
        </w:rPr>
        <w:t>Quadratic Functions</w:t>
      </w:r>
    </w:p>
    <w:p w14:paraId="3C562B2D" w14:textId="77777777" w:rsidR="00F51670" w:rsidRDefault="00F51670" w:rsidP="00F51670">
      <w:pPr>
        <w:pStyle w:val="ListParagraph"/>
        <w:rPr>
          <w:sz w:val="28"/>
          <w:szCs w:val="28"/>
        </w:rPr>
      </w:pPr>
    </w:p>
    <w:p w14:paraId="79E2BF41" w14:textId="1DE33296" w:rsidR="00F51670" w:rsidRDefault="00F51670" w:rsidP="00F51670">
      <w:pPr>
        <w:jc w:val="both"/>
        <w:rPr>
          <w:b/>
          <w:bCs/>
          <w:sz w:val="32"/>
          <w:szCs w:val="32"/>
        </w:rPr>
      </w:pPr>
      <w:r w:rsidRPr="00F51670">
        <w:rPr>
          <w:b/>
          <w:bCs/>
          <w:sz w:val="32"/>
          <w:szCs w:val="32"/>
        </w:rPr>
        <w:t>Quarter 2</w:t>
      </w:r>
    </w:p>
    <w:p w14:paraId="55FD306B" w14:textId="77777777" w:rsidR="00F51670" w:rsidRPr="00F51670" w:rsidRDefault="00F51670" w:rsidP="00F5167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51670">
        <w:rPr>
          <w:sz w:val="28"/>
          <w:szCs w:val="28"/>
        </w:rPr>
        <w:t>Quadratic Functions</w:t>
      </w:r>
    </w:p>
    <w:p w14:paraId="6D375482" w14:textId="77777777" w:rsidR="00F51670" w:rsidRPr="00F51670" w:rsidRDefault="00F51670" w:rsidP="00F5167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51670">
        <w:rPr>
          <w:sz w:val="28"/>
          <w:szCs w:val="28"/>
        </w:rPr>
        <w:t>Polynomials and Polynomial Functions</w:t>
      </w:r>
    </w:p>
    <w:p w14:paraId="7EB1DEAF" w14:textId="77777777" w:rsidR="00F51670" w:rsidRPr="00F51670" w:rsidRDefault="00F51670" w:rsidP="00F5167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51670">
        <w:rPr>
          <w:sz w:val="28"/>
          <w:szCs w:val="28"/>
        </w:rPr>
        <w:t>Polynomial Equations</w:t>
      </w:r>
    </w:p>
    <w:p w14:paraId="259C82F7" w14:textId="08B8C94D" w:rsidR="00F51670" w:rsidRPr="00F51670" w:rsidRDefault="00F51670" w:rsidP="00F5167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51670">
        <w:rPr>
          <w:sz w:val="28"/>
          <w:szCs w:val="28"/>
        </w:rPr>
        <w:t>Inverses and Radical Function</w:t>
      </w:r>
    </w:p>
    <w:p w14:paraId="6E6519A3" w14:textId="77777777" w:rsidR="00F51670" w:rsidRDefault="00F51670" w:rsidP="00F51670">
      <w:pPr>
        <w:pStyle w:val="ListParagraph"/>
        <w:rPr>
          <w:sz w:val="28"/>
          <w:szCs w:val="28"/>
        </w:rPr>
      </w:pPr>
    </w:p>
    <w:p w14:paraId="4D7B587C" w14:textId="77777777" w:rsidR="008F58A0" w:rsidRDefault="008F58A0" w:rsidP="00F51670">
      <w:pPr>
        <w:pStyle w:val="ListParagraph"/>
        <w:rPr>
          <w:sz w:val="28"/>
          <w:szCs w:val="28"/>
        </w:rPr>
      </w:pPr>
    </w:p>
    <w:p w14:paraId="07545B7A" w14:textId="12FF64A0" w:rsidR="00F51670" w:rsidRDefault="00F51670" w:rsidP="00F51670">
      <w:pPr>
        <w:pStyle w:val="ListParagraph"/>
        <w:rPr>
          <w:b/>
          <w:bCs/>
          <w:sz w:val="32"/>
          <w:szCs w:val="32"/>
        </w:rPr>
      </w:pPr>
      <w:r w:rsidRPr="00F51670">
        <w:rPr>
          <w:b/>
          <w:bCs/>
          <w:sz w:val="32"/>
          <w:szCs w:val="32"/>
        </w:rPr>
        <w:t>Quarter 3</w:t>
      </w:r>
      <w:r>
        <w:rPr>
          <w:b/>
          <w:bCs/>
          <w:sz w:val="32"/>
          <w:szCs w:val="32"/>
        </w:rPr>
        <w:t xml:space="preserve"> </w:t>
      </w:r>
    </w:p>
    <w:p w14:paraId="33375249" w14:textId="77777777" w:rsidR="008F58A0" w:rsidRPr="008F58A0" w:rsidRDefault="008F58A0" w:rsidP="008F58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F58A0">
        <w:rPr>
          <w:sz w:val="28"/>
          <w:szCs w:val="28"/>
        </w:rPr>
        <w:t>Inverses and Radical Functions</w:t>
      </w:r>
    </w:p>
    <w:p w14:paraId="6C5C7CAE" w14:textId="77777777" w:rsidR="008F58A0" w:rsidRPr="008F58A0" w:rsidRDefault="008F58A0" w:rsidP="008F58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F58A0">
        <w:rPr>
          <w:sz w:val="28"/>
          <w:szCs w:val="28"/>
        </w:rPr>
        <w:t>Exponential Functions</w:t>
      </w:r>
    </w:p>
    <w:p w14:paraId="332807F6" w14:textId="77777777" w:rsidR="008F58A0" w:rsidRPr="008F58A0" w:rsidRDefault="008F58A0" w:rsidP="008F58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F58A0">
        <w:rPr>
          <w:sz w:val="28"/>
          <w:szCs w:val="28"/>
        </w:rPr>
        <w:t>Logarithmic Functions</w:t>
      </w:r>
    </w:p>
    <w:p w14:paraId="7BA0EC92" w14:textId="22C3CF11" w:rsidR="00F51670" w:rsidRPr="008F58A0" w:rsidRDefault="008F58A0" w:rsidP="008F58A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F58A0">
        <w:rPr>
          <w:sz w:val="28"/>
          <w:szCs w:val="28"/>
        </w:rPr>
        <w:t>Inferential Statistics</w:t>
      </w:r>
      <w:r w:rsidRPr="008F58A0">
        <w:rPr>
          <w:sz w:val="28"/>
          <w:szCs w:val="28"/>
        </w:rPr>
        <w:t xml:space="preserve"> </w:t>
      </w:r>
    </w:p>
    <w:p w14:paraId="033218F6" w14:textId="77777777" w:rsidR="008F58A0" w:rsidRDefault="008F58A0" w:rsidP="008F58A0">
      <w:pPr>
        <w:pStyle w:val="ListParagraph"/>
        <w:rPr>
          <w:b/>
          <w:bCs/>
          <w:sz w:val="28"/>
          <w:szCs w:val="28"/>
        </w:rPr>
      </w:pPr>
    </w:p>
    <w:p w14:paraId="3B6231C0" w14:textId="77777777" w:rsidR="008F58A0" w:rsidRDefault="008F58A0" w:rsidP="008F58A0">
      <w:pPr>
        <w:pStyle w:val="ListParagraph"/>
        <w:rPr>
          <w:b/>
          <w:bCs/>
          <w:sz w:val="28"/>
          <w:szCs w:val="28"/>
        </w:rPr>
      </w:pPr>
    </w:p>
    <w:p w14:paraId="534FD7F8" w14:textId="18968641" w:rsidR="008F58A0" w:rsidRDefault="008F58A0" w:rsidP="008F58A0">
      <w:pPr>
        <w:pStyle w:val="ListParagraph"/>
        <w:rPr>
          <w:b/>
          <w:bCs/>
          <w:sz w:val="32"/>
          <w:szCs w:val="32"/>
        </w:rPr>
      </w:pPr>
      <w:r w:rsidRPr="008F58A0">
        <w:rPr>
          <w:b/>
          <w:bCs/>
          <w:sz w:val="32"/>
          <w:szCs w:val="32"/>
        </w:rPr>
        <w:t>Quarter 4</w:t>
      </w:r>
      <w:r>
        <w:rPr>
          <w:b/>
          <w:bCs/>
          <w:sz w:val="32"/>
          <w:szCs w:val="32"/>
        </w:rPr>
        <w:t xml:space="preserve"> </w:t>
      </w:r>
    </w:p>
    <w:p w14:paraId="32F1C64F" w14:textId="352672B7" w:rsidR="008F58A0" w:rsidRPr="008F58A0" w:rsidRDefault="008F58A0" w:rsidP="008F58A0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Matrices</w:t>
      </w:r>
    </w:p>
    <w:p w14:paraId="33EDA211" w14:textId="77777777" w:rsidR="00F51670" w:rsidRPr="00F51670" w:rsidRDefault="00F51670" w:rsidP="00F51670">
      <w:pPr>
        <w:pStyle w:val="ListParagraph"/>
        <w:rPr>
          <w:sz w:val="28"/>
          <w:szCs w:val="28"/>
        </w:rPr>
      </w:pPr>
    </w:p>
    <w:p w14:paraId="6C5374B0" w14:textId="7C9F6460" w:rsidR="00F51670" w:rsidRPr="00F51670" w:rsidRDefault="00F51670" w:rsidP="00F51670">
      <w:pPr>
        <w:rPr>
          <w:sz w:val="28"/>
          <w:szCs w:val="28"/>
        </w:rPr>
      </w:pPr>
    </w:p>
    <w:p w14:paraId="1C2811C9" w14:textId="77777777" w:rsidR="00F51670" w:rsidRPr="00F51670" w:rsidRDefault="00F51670">
      <w:pPr>
        <w:rPr>
          <w:b/>
          <w:bCs/>
          <w:sz w:val="32"/>
          <w:szCs w:val="32"/>
        </w:rPr>
      </w:pPr>
    </w:p>
    <w:p w14:paraId="3A40A3EF" w14:textId="77777777" w:rsidR="00F51670" w:rsidRDefault="00F51670"/>
    <w:sectPr w:rsidR="00F51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72A2A"/>
    <w:multiLevelType w:val="hybridMultilevel"/>
    <w:tmpl w:val="704C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E2D1A"/>
    <w:multiLevelType w:val="hybridMultilevel"/>
    <w:tmpl w:val="8788F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9979">
    <w:abstractNumId w:val="0"/>
  </w:num>
  <w:num w:numId="2" w16cid:durableId="167695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70"/>
    <w:rsid w:val="00636AAE"/>
    <w:rsid w:val="006862D8"/>
    <w:rsid w:val="008F58A0"/>
    <w:rsid w:val="00F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1DD14"/>
  <w15:chartTrackingRefBased/>
  <w15:docId w15:val="{D4FE1C85-3E60-4D89-905D-00D6F2C3E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6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16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emath.com/numbers/addition/" TargetMode="External"/><Relationship Id="rId13" Type="http://schemas.openxmlformats.org/officeDocument/2006/relationships/hyperlink" Target="https://www.cuemath.com/algebra/inverse-operation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uemath.com/algebra/expression-definiti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uemath.com/numbers/divisio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uemath.com/algebra/algebraic-expression/" TargetMode="External"/><Relationship Id="rId10" Type="http://schemas.openxmlformats.org/officeDocument/2006/relationships/hyperlink" Target="https://www.cuemath.com/numbers/multiplica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uemath.com/numbers/subtraction/" TargetMode="External"/><Relationship Id="rId14" Type="http://schemas.openxmlformats.org/officeDocument/2006/relationships/hyperlink" Target="https://www.cuemath.com/measurement/volu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0967D1E884749A0D52FB65618B8B6" ma:contentTypeVersion="14" ma:contentTypeDescription="Create a new document." ma:contentTypeScope="" ma:versionID="9bb3db772f09d7b23d64ebc4f174213a">
  <xsd:schema xmlns:xsd="http://www.w3.org/2001/XMLSchema" xmlns:xs="http://www.w3.org/2001/XMLSchema" xmlns:p="http://schemas.microsoft.com/office/2006/metadata/properties" xmlns:ns3="f0a97984-a65d-4e6a-abe8-78e612445c47" xmlns:ns4="5246a26d-9170-45e6-b422-22fde22f4fb3" targetNamespace="http://schemas.microsoft.com/office/2006/metadata/properties" ma:root="true" ma:fieldsID="771f17d4f7fc4c66f5f7a11ac862eb4f" ns3:_="" ns4:_="">
    <xsd:import namespace="f0a97984-a65d-4e6a-abe8-78e612445c47"/>
    <xsd:import namespace="5246a26d-9170-45e6-b422-22fde22f4f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97984-a65d-4e6a-abe8-78e61244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6a26d-9170-45e6-b422-22fde22f4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a97984-a65d-4e6a-abe8-78e612445c47" xsi:nil="true"/>
  </documentManagement>
</p:properties>
</file>

<file path=customXml/itemProps1.xml><?xml version="1.0" encoding="utf-8"?>
<ds:datastoreItem xmlns:ds="http://schemas.openxmlformats.org/officeDocument/2006/customXml" ds:itemID="{A85ACAEE-4B19-49E2-A207-7FA1C4912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97984-a65d-4e6a-abe8-78e612445c47"/>
    <ds:schemaRef ds:uri="5246a26d-9170-45e6-b422-22fde22f4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E316C-C267-48CD-B8F9-3A3028D39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E7AEF-C710-4F21-8F1E-28DE3EB94F6A}">
  <ds:schemaRefs>
    <ds:schemaRef ds:uri="http://schemas.microsoft.com/office/2006/documentManagement/types"/>
    <ds:schemaRef ds:uri="http://purl.org/dc/terms/"/>
    <ds:schemaRef ds:uri="http://purl.org/dc/dcmitype/"/>
    <ds:schemaRef ds:uri="f0a97984-a65d-4e6a-abe8-78e612445c47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246a26d-9170-45e6-b422-22fde22f4fb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 PRESTON</dc:creator>
  <cp:keywords/>
  <dc:description/>
  <cp:lastModifiedBy>GABRIEL  PRESTON</cp:lastModifiedBy>
  <cp:revision>2</cp:revision>
  <dcterms:created xsi:type="dcterms:W3CDTF">2024-08-05T19:18:00Z</dcterms:created>
  <dcterms:modified xsi:type="dcterms:W3CDTF">2024-08-05T19:18:00Z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0x0101005F80967D1E884749A0D52FB65618B8B6</vt:lpwstr>
  </property>
</Properties>
</file>