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4E734CC3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396C336A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7777777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</w:tr>
    </w:tbl>
    <w:p w14:paraId="55D81D4C" w14:textId="3432F7D9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proofErr w:type="spellStart"/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</w:t>
      </w:r>
      <w:proofErr w:type="spellEnd"/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7777777" w:rsidR="006B6007" w:rsidRDefault="006B6007" w:rsidP="372EF96A">
            <w:pPr>
              <w:rPr>
                <w:rStyle w:val="normaltextrun"/>
                <w:rFonts w:eastAsiaTheme="minorEastAsia"/>
                <w:b/>
                <w:bCs/>
              </w:rPr>
            </w:pP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2656F87E" w14:textId="55A093CF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</w:tc>
        <w:tc>
          <w:tcPr>
            <w:tcW w:w="7200" w:type="dxa"/>
          </w:tcPr>
          <w:p w14:paraId="7187CC1E" w14:textId="0C535314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8942B87" w14:textId="3DE3AE9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1CCF22C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61225EC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P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endley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71CFC36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2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0F4F80AA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ug 12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1E00AF1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 _____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_____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3490D31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5EDFF83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6D7438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5C372AB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CDA87A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 _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3F38B15" w14:textId="7B3768C9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  <w:p w14:paraId="6CF9C8B3" w14:textId="212B6C56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B8C1558" w14:textId="77777777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81BA929" w14:textId="6DFC36B0" w:rsidR="006D14C4" w:rsidRDefault="00D117DB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="003D284C">
              <w:rPr>
                <w:rFonts w:eastAsiaTheme="minorEastAsia"/>
              </w:rPr>
              <w:t>Chameleon”</w:t>
            </w:r>
          </w:p>
        </w:tc>
        <w:tc>
          <w:tcPr>
            <w:tcW w:w="2142" w:type="dxa"/>
          </w:tcPr>
          <w:p w14:paraId="48355BB7" w14:textId="0D269793" w:rsidR="006D14C4" w:rsidRDefault="00D117DB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</w:t>
            </w:r>
            <w:r w:rsidR="003D284C">
              <w:rPr>
                <w:rFonts w:eastAsiaTheme="minorEastAsia"/>
              </w:rPr>
              <w:t>hameleon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2142" w:type="dxa"/>
          </w:tcPr>
          <w:p w14:paraId="420C62CF" w14:textId="51DE8E53" w:rsidR="006D14C4" w:rsidRDefault="00D70E1E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="003D284C">
              <w:rPr>
                <w:rFonts w:eastAsiaTheme="minorEastAsia"/>
              </w:rPr>
              <w:t>Chameleon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2142" w:type="dxa"/>
          </w:tcPr>
          <w:p w14:paraId="7037652E" w14:textId="38F2F735" w:rsidR="006D14C4" w:rsidRDefault="009B254B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="003D284C">
              <w:rPr>
                <w:rFonts w:eastAsiaTheme="minorEastAsia"/>
              </w:rPr>
              <w:t>Chameleon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13185E8D" w14:textId="6B0A8BAD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515AC6" w14:textId="76AD837D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7E6BFAC8" w:rsidR="006D14C4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RL.KID.12.3</w:t>
            </w:r>
          </w:p>
        </w:tc>
        <w:tc>
          <w:tcPr>
            <w:tcW w:w="2142" w:type="dxa"/>
          </w:tcPr>
          <w:p w14:paraId="37589EF8" w14:textId="4854983C" w:rsidR="006D14C4" w:rsidRDefault="00D70E1E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RL.KID.12.3</w:t>
            </w:r>
          </w:p>
        </w:tc>
        <w:tc>
          <w:tcPr>
            <w:tcW w:w="2142" w:type="dxa"/>
          </w:tcPr>
          <w:p w14:paraId="5DD76942" w14:textId="034F100B" w:rsidR="006D14C4" w:rsidRDefault="00D117DB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RL.KID.12.3</w:t>
            </w:r>
          </w:p>
        </w:tc>
        <w:tc>
          <w:tcPr>
            <w:tcW w:w="2142" w:type="dxa"/>
          </w:tcPr>
          <w:p w14:paraId="2BEDE8A9" w14:textId="5CF9E684" w:rsidR="006D14C4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61037382" w14:textId="64317A17" w:rsidR="006D14C4" w:rsidRDefault="009B254B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Based on the objectives, what will students know and be able to do after the lesson?</w:t>
            </w:r>
          </w:p>
          <w:p w14:paraId="0CCF81D8" w14:textId="77777777" w:rsidR="00B14E10" w:rsidRPr="00C91324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0FB4E4E8" w14:textId="37477F54" w:rsidR="00B14E10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be front loaded vocabulary and building vocabulary skills in preparation for the ACT</w:t>
            </w:r>
          </w:p>
        </w:tc>
        <w:tc>
          <w:tcPr>
            <w:tcW w:w="2142" w:type="dxa"/>
          </w:tcPr>
          <w:p w14:paraId="52E554BE" w14:textId="4FDA8CDE" w:rsidR="00B14E10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continue to read and analyze the narrator and </w:t>
            </w:r>
            <w:r>
              <w:rPr>
                <w:rFonts w:eastAsiaTheme="minorEastAsia"/>
              </w:rPr>
              <w:t xml:space="preserve">his understanding of self, growing up in </w:t>
            </w:r>
          </w:p>
          <w:p w14:paraId="29BE5CEB" w14:textId="59114CF8" w:rsidR="003D284C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South Africa</w:t>
            </w:r>
          </w:p>
        </w:tc>
        <w:tc>
          <w:tcPr>
            <w:tcW w:w="2142" w:type="dxa"/>
          </w:tcPr>
          <w:p w14:paraId="33530DC8" w14:textId="77777777" w:rsidR="003D284C" w:rsidRDefault="00D70E1E" w:rsidP="003D28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analyze the narrator </w:t>
            </w:r>
            <w:r w:rsidR="003D284C">
              <w:rPr>
                <w:rFonts w:eastAsiaTheme="minorEastAsia"/>
              </w:rPr>
              <w:t xml:space="preserve">and his understanding of self, growing up in </w:t>
            </w:r>
          </w:p>
          <w:p w14:paraId="06FF6589" w14:textId="14448C66" w:rsidR="00D70E1E" w:rsidRPr="00D70E1E" w:rsidRDefault="003D284C" w:rsidP="003D28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South Africa</w:t>
            </w:r>
          </w:p>
        </w:tc>
        <w:tc>
          <w:tcPr>
            <w:tcW w:w="2142" w:type="dxa"/>
          </w:tcPr>
          <w:p w14:paraId="0EE6FB29" w14:textId="657B4FFF" w:rsidR="00B14E10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>
              <w:rPr>
                <w:rFonts w:eastAsiaTheme="minorEastAsia"/>
              </w:rPr>
              <w:t>write their own vivid narrative using techniques modeled by author Trevor Noah</w:t>
            </w:r>
          </w:p>
        </w:tc>
        <w:tc>
          <w:tcPr>
            <w:tcW w:w="2142" w:type="dxa"/>
          </w:tcPr>
          <w:p w14:paraId="4E3E04D2" w14:textId="063E0E71" w:rsidR="00B14E10" w:rsidRDefault="003D284C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</w:t>
            </w:r>
          </w:p>
        </w:tc>
      </w:tr>
      <w:tr w:rsidR="00D70E1E" w14:paraId="588130B7" w14:textId="77777777" w:rsidTr="372EF96A">
        <w:tc>
          <w:tcPr>
            <w:tcW w:w="3780" w:type="dxa"/>
          </w:tcPr>
          <w:p w14:paraId="3BE213A6" w14:textId="76CCE060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  <w:p w14:paraId="7CB3E459" w14:textId="77777777" w:rsidR="00D70E1E" w:rsidRDefault="00D70E1E" w:rsidP="00D70E1E">
            <w:pPr>
              <w:pStyle w:val="paragraph"/>
              <w:spacing w:before="0" w:beforeAutospacing="0" w:after="60" w:afterAutospacing="0"/>
              <w:ind w:left="36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1815AE39" w14:textId="59FF8D71" w:rsidR="00D70E1E" w:rsidRPr="006D14C4" w:rsidRDefault="00D70E1E" w:rsidP="00D70E1E">
            <w:pPr>
              <w:pStyle w:val="paragraph"/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Note the “Must Ask” questions that are crucial to the goal of communicating the essential understandings of the text and standard(s).  These questions should 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lastRenderedPageBreak/>
              <w:t>represent part of your “Checks for Understanding” during the lesson.</w:t>
            </w:r>
          </w:p>
          <w:p w14:paraId="40FA33A8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99C8673" w14:textId="1DFA6EB0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  <w:r w:rsidR="00083038">
              <w:rPr>
                <w:rFonts w:eastAsiaTheme="minorEastAsia"/>
              </w:rPr>
              <w:t>What characters are presented? Why are they important? How did narrator develop over the course of the text</w:t>
            </w:r>
          </w:p>
        </w:tc>
        <w:tc>
          <w:tcPr>
            <w:tcW w:w="2142" w:type="dxa"/>
          </w:tcPr>
          <w:p w14:paraId="64DEE27C" w14:textId="69DBDE84" w:rsidR="00D70E1E" w:rsidRDefault="00083038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characters are presented? Why are they important? How did narrator develop over the course of the text</w:t>
            </w:r>
          </w:p>
        </w:tc>
        <w:tc>
          <w:tcPr>
            <w:tcW w:w="2142" w:type="dxa"/>
          </w:tcPr>
          <w:p w14:paraId="55A3A0C9" w14:textId="5E608D0E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characters are presented? Why are they important? How did narrator develop over the course of the text</w:t>
            </w:r>
          </w:p>
        </w:tc>
        <w:tc>
          <w:tcPr>
            <w:tcW w:w="2142" w:type="dxa"/>
          </w:tcPr>
          <w:p w14:paraId="015C34E3" w14:textId="3F79CC64" w:rsidR="00D70E1E" w:rsidRDefault="00083038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What kind of person do you strive to be? How have others’ perspectives shaped your identity? </w:t>
            </w:r>
          </w:p>
        </w:tc>
        <w:tc>
          <w:tcPr>
            <w:tcW w:w="2142" w:type="dxa"/>
          </w:tcPr>
          <w:p w14:paraId="4965913A" w14:textId="4DAA880F" w:rsidR="00D70E1E" w:rsidRDefault="00083038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kind of person do you strive to be? How have others’ perspectives shaped your identity?</w:t>
            </w:r>
          </w:p>
        </w:tc>
      </w:tr>
      <w:tr w:rsidR="00D70E1E" w14:paraId="1135C957" w14:textId="77777777" w:rsidTr="372EF96A">
        <w:tc>
          <w:tcPr>
            <w:tcW w:w="3780" w:type="dxa"/>
          </w:tcPr>
          <w:p w14:paraId="5F70ED07" w14:textId="012C7342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Note the areas in which students will face challenges or may have misconceptions. Note how you might respond. </w:t>
            </w:r>
          </w:p>
          <w:p w14:paraId="5C694D6B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ECBE6E0" w14:textId="3B5C5805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may struggle with understanding what makes something a memoir and why</w:t>
            </w:r>
          </w:p>
        </w:tc>
        <w:tc>
          <w:tcPr>
            <w:tcW w:w="2142" w:type="dxa"/>
          </w:tcPr>
          <w:p w14:paraId="7F64F384" w14:textId="5CEACD86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may misinterpret vocabulary based on context clues</w:t>
            </w:r>
          </w:p>
        </w:tc>
        <w:tc>
          <w:tcPr>
            <w:tcW w:w="2142" w:type="dxa"/>
          </w:tcPr>
          <w:p w14:paraId="5EDF0E7B" w14:textId="67640A16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Their may be a lack of Korean culture knowledge that will prevent students from understanding</w:t>
            </w:r>
          </w:p>
        </w:tc>
        <w:tc>
          <w:tcPr>
            <w:tcW w:w="2142" w:type="dxa"/>
          </w:tcPr>
          <w:p w14:paraId="2E3B6485" w14:textId="07D9C2CE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Vocabulary has been front loaded, so it shouldn’t be an issue</w:t>
            </w:r>
          </w:p>
        </w:tc>
        <w:tc>
          <w:tcPr>
            <w:tcW w:w="2142" w:type="dxa"/>
          </w:tcPr>
          <w:p w14:paraId="378C0202" w14:textId="26C0B11F" w:rsidR="00D70E1E" w:rsidRDefault="009B254B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may struggle to write. I can provide sentence stems or ask what moment they felt they became an adult.</w:t>
            </w:r>
          </w:p>
        </w:tc>
      </w:tr>
      <w:tr w:rsidR="00D70E1E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D70E1E" w:rsidRPr="003F32D8" w:rsidRDefault="00D70E1E" w:rsidP="00D70E1E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What is your literacy-based focusing activity? How does this focusing activity connect to the previous or current lesson? 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6493C106" w14:textId="1ABE3F8B" w:rsidR="00D70E1E" w:rsidRDefault="00D96C99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use context clues to define vocabulary words</w:t>
            </w:r>
          </w:p>
        </w:tc>
        <w:tc>
          <w:tcPr>
            <w:tcW w:w="2142" w:type="dxa"/>
          </w:tcPr>
          <w:p w14:paraId="1360FDEA" w14:textId="23F89AE4" w:rsidR="00D70E1E" w:rsidRDefault="00D96C99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use the vocabulary words in context</w:t>
            </w:r>
          </w:p>
        </w:tc>
        <w:tc>
          <w:tcPr>
            <w:tcW w:w="2142" w:type="dxa"/>
          </w:tcPr>
          <w:p w14:paraId="0AF9C1B8" w14:textId="0F987A30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use the vocabulary words in context</w:t>
            </w:r>
          </w:p>
        </w:tc>
        <w:tc>
          <w:tcPr>
            <w:tcW w:w="2142" w:type="dxa"/>
          </w:tcPr>
          <w:p w14:paraId="2A895CCD" w14:textId="00635BFC" w:rsidR="00D70E1E" w:rsidRDefault="00D96C99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Read a quote about the people that affect who we are today</w:t>
            </w:r>
          </w:p>
        </w:tc>
        <w:tc>
          <w:tcPr>
            <w:tcW w:w="2142" w:type="dxa"/>
          </w:tcPr>
          <w:p w14:paraId="72B9FDB6" w14:textId="14493310" w:rsidR="009B254B" w:rsidRPr="009B254B" w:rsidRDefault="009B254B" w:rsidP="009B254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Read a quote about the people that affect who we are today</w:t>
            </w:r>
          </w:p>
        </w:tc>
      </w:tr>
      <w:tr w:rsidR="00D70E1E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21963724" w14:textId="77777777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Write Pair Share</w:t>
            </w:r>
          </w:p>
          <w:p w14:paraId="74CAF138" w14:textId="77777777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Cold Call</w:t>
            </w:r>
          </w:p>
          <w:p w14:paraId="612E50D8" w14:textId="43F51549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Exit Tickets </w:t>
            </w:r>
          </w:p>
        </w:tc>
        <w:tc>
          <w:tcPr>
            <w:tcW w:w="2142" w:type="dxa"/>
          </w:tcPr>
          <w:p w14:paraId="741C1493" w14:textId="77777777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Cold Call </w:t>
            </w:r>
          </w:p>
          <w:p w14:paraId="48E04F5A" w14:textId="3493AB52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Tickets</w:t>
            </w:r>
          </w:p>
        </w:tc>
        <w:tc>
          <w:tcPr>
            <w:tcW w:w="2142" w:type="dxa"/>
          </w:tcPr>
          <w:p w14:paraId="57E12F36" w14:textId="77777777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Cold Call</w:t>
            </w:r>
          </w:p>
          <w:p w14:paraId="60510436" w14:textId="296035B4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  <w:tc>
          <w:tcPr>
            <w:tcW w:w="2142" w:type="dxa"/>
          </w:tcPr>
          <w:p w14:paraId="1F1B87A0" w14:textId="02CEA324" w:rsidR="00D70E1E" w:rsidRDefault="00D96C99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  <w:tc>
          <w:tcPr>
            <w:tcW w:w="2142" w:type="dxa"/>
          </w:tcPr>
          <w:p w14:paraId="7E2ED033" w14:textId="749D6D8C" w:rsidR="00D70E1E" w:rsidRDefault="009B254B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</w:tr>
      <w:tr w:rsidR="00D70E1E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D70E1E" w:rsidRPr="00B14E10" w:rsidRDefault="00D70E1E" w:rsidP="00D70E1E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9AC0D08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87CC166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514498E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656D52F" w14:textId="77777777" w:rsidR="00D70E1E" w:rsidRDefault="00D70E1E" w:rsidP="00D70E1E">
            <w:pPr>
              <w:rPr>
                <w:rFonts w:eastAsiaTheme="minorEastAsia"/>
              </w:rPr>
            </w:pPr>
          </w:p>
        </w:tc>
      </w:tr>
      <w:tr w:rsidR="00C9350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C93504" w:rsidRPr="006D14C4" w:rsidRDefault="00C93504" w:rsidP="00C9350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2"/>
                <w:szCs w:val="22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>What will serve as your literacy-based closing activity to demonstrate mastery of the lesson objective?</w:t>
            </w:r>
            <w:r w:rsidRPr="372EF96A">
              <w:rPr>
                <w:rStyle w:val="eop"/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1F2C2E8D" w14:textId="321DE367" w:rsidR="00C93504" w:rsidRDefault="006C3ACC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Ticket: How does the author develop an understanding of his identity?</w:t>
            </w:r>
          </w:p>
        </w:tc>
        <w:tc>
          <w:tcPr>
            <w:tcW w:w="2142" w:type="dxa"/>
          </w:tcPr>
          <w:p w14:paraId="7D029AE1" w14:textId="07DB68D4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Ticket: Ho</w:t>
            </w:r>
            <w:r>
              <w:rPr>
                <w:rFonts w:eastAsiaTheme="minorEastAsia"/>
              </w:rPr>
              <w:t xml:space="preserve">w does the author develop an understanding of his identity? </w:t>
            </w:r>
          </w:p>
        </w:tc>
        <w:tc>
          <w:tcPr>
            <w:tcW w:w="2142" w:type="dxa"/>
          </w:tcPr>
          <w:p w14:paraId="67FCAAC3" w14:textId="5FF78A15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Exit Ticket: How do the descriptions of the author’s mother and aunt affect the reader? </w:t>
            </w:r>
          </w:p>
        </w:tc>
        <w:tc>
          <w:tcPr>
            <w:tcW w:w="2142" w:type="dxa"/>
          </w:tcPr>
          <w:p w14:paraId="632FF2F3" w14:textId="77ABC55C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Parking Lot: What is one question you would ask the narrator</w:t>
            </w:r>
          </w:p>
        </w:tc>
        <w:tc>
          <w:tcPr>
            <w:tcW w:w="2142" w:type="dxa"/>
          </w:tcPr>
          <w:p w14:paraId="418834A3" w14:textId="21EA8C9A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Share quick writes and ask questions</w:t>
            </w:r>
          </w:p>
        </w:tc>
      </w:tr>
      <w:tr w:rsidR="00C93504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C93504" w:rsidRPr="00B14E10" w:rsidRDefault="00C93504" w:rsidP="00C93504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3FDD16F2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will assess student understanding of memoirs from the exit ticket. As we begin reading “Crying in the H </w:t>
            </w:r>
            <w:r>
              <w:rPr>
                <w:rFonts w:eastAsiaTheme="minorEastAsia"/>
              </w:rPr>
              <w:lastRenderedPageBreak/>
              <w:t xml:space="preserve">Mart” we will identify those qualities within the text. </w:t>
            </w:r>
          </w:p>
        </w:tc>
        <w:tc>
          <w:tcPr>
            <w:tcW w:w="2142" w:type="dxa"/>
          </w:tcPr>
          <w:p w14:paraId="48093478" w14:textId="5BD90702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Students will use their knowledge of memoirs to identify the details used in the text that make it a memoir</w:t>
            </w:r>
          </w:p>
        </w:tc>
        <w:tc>
          <w:tcPr>
            <w:tcW w:w="2142" w:type="dxa"/>
          </w:tcPr>
          <w:p w14:paraId="242EB204" w14:textId="7D48FDF2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will assess </w:t>
            </w:r>
            <w:proofErr w:type="gramStart"/>
            <w:r>
              <w:rPr>
                <w:rFonts w:eastAsiaTheme="minorEastAsia"/>
              </w:rPr>
              <w:t>students</w:t>
            </w:r>
            <w:proofErr w:type="gramEnd"/>
            <w:r>
              <w:rPr>
                <w:rFonts w:eastAsiaTheme="minorEastAsia"/>
              </w:rPr>
              <w:t xml:space="preserve"> understanding of the relationship between the narrator and the mother. This is the </w:t>
            </w:r>
            <w:r>
              <w:rPr>
                <w:rFonts w:eastAsiaTheme="minorEastAsia"/>
              </w:rPr>
              <w:lastRenderedPageBreak/>
              <w:t xml:space="preserve">foundation of their scholarship essay that will prep them to write about their own relationships that made them who they are today. </w:t>
            </w:r>
          </w:p>
        </w:tc>
        <w:tc>
          <w:tcPr>
            <w:tcW w:w="2142" w:type="dxa"/>
          </w:tcPr>
          <w:p w14:paraId="2E7015CD" w14:textId="2AAF6A3F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I will continue to analyze student understanding of the structure of the text to prepare for the narrative writing tomorrow.</w:t>
            </w:r>
          </w:p>
        </w:tc>
        <w:tc>
          <w:tcPr>
            <w:tcW w:w="2142" w:type="dxa"/>
          </w:tcPr>
          <w:p w14:paraId="1D0124DA" w14:textId="2CF269F4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will assess </w:t>
            </w:r>
            <w:proofErr w:type="gramStart"/>
            <w:r>
              <w:rPr>
                <w:rFonts w:eastAsiaTheme="minorEastAsia"/>
              </w:rPr>
              <w:t>students</w:t>
            </w:r>
            <w:proofErr w:type="gramEnd"/>
            <w:r>
              <w:rPr>
                <w:rFonts w:eastAsiaTheme="minorEastAsia"/>
              </w:rPr>
              <w:t xml:space="preserve"> preparation for the narrative writing.</w:t>
            </w:r>
          </w:p>
        </w:tc>
      </w:tr>
      <w:tr w:rsidR="00C93504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C93504" w:rsidRPr="00B206C7" w:rsidRDefault="00C93504" w:rsidP="00C93504">
            <w:pPr>
              <w:rPr>
                <w:rStyle w:val="normaltextrun"/>
                <w:rFonts w:eastAsiaTheme="minorEastAsia"/>
                <w:b/>
                <w:bCs/>
                <w:i/>
                <w:iCs/>
              </w:rPr>
            </w:pPr>
            <w:r w:rsidRPr="372EF96A">
              <w:rPr>
                <w:rStyle w:val="normaltextrun"/>
                <w:rFonts w:eastAsiaTheme="minorEastAsia"/>
                <w:b/>
                <w:bCs/>
                <w:i/>
                <w:iCs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C93504" w:rsidRDefault="00C93504" w:rsidP="00C93504">
            <w:pPr>
              <w:rPr>
                <w:rFonts w:eastAsiaTheme="minorEastAsia"/>
              </w:rPr>
            </w:pPr>
          </w:p>
        </w:tc>
      </w:tr>
      <w:tr w:rsidR="00C93504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C93504" w:rsidRDefault="00C93504" w:rsidP="00C93504">
            <w:pPr>
              <w:spacing w:after="60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C93504" w:rsidRDefault="00C93504" w:rsidP="00C93504">
            <w:pPr>
              <w:rPr>
                <w:rStyle w:val="normaltextrun"/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2EFC074" w14:textId="12870EB7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62B6D9A9" w14:textId="55F9D3D2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1BC91917" w14:textId="3B84ADF6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0CD44207" w14:textId="7CD0CC22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N/A </w:t>
            </w:r>
          </w:p>
        </w:tc>
        <w:tc>
          <w:tcPr>
            <w:tcW w:w="2142" w:type="dxa"/>
          </w:tcPr>
          <w:p w14:paraId="45F5C2A3" w14:textId="58843E36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C9350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C93504" w:rsidRDefault="00C93504" w:rsidP="00C9350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 xml:space="preserve"> What materials are needed to execute the lesson?</w:t>
            </w:r>
            <w:r w:rsidRPr="372EF96A"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2142" w:type="dxa"/>
          </w:tcPr>
          <w:p w14:paraId="790543A3" w14:textId="77777777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Note card</w:t>
            </w:r>
          </w:p>
          <w:p w14:paraId="31BCCD81" w14:textId="60BAAF55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Sticky notes</w:t>
            </w:r>
          </w:p>
        </w:tc>
        <w:tc>
          <w:tcPr>
            <w:tcW w:w="2142" w:type="dxa"/>
          </w:tcPr>
          <w:p w14:paraId="2AE2182A" w14:textId="71BC83A7" w:rsidR="00C93504" w:rsidRDefault="006C3ACC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“Chameleon” </w:t>
            </w:r>
          </w:p>
          <w:p w14:paraId="3324A010" w14:textId="086D15A4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13177B55" w14:textId="421B8DBA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="006C3ACC">
              <w:rPr>
                <w:rFonts w:eastAsiaTheme="minorEastAsia"/>
              </w:rPr>
              <w:t>Chameleon”</w:t>
            </w:r>
            <w:r>
              <w:rPr>
                <w:rFonts w:eastAsiaTheme="minorEastAsia"/>
              </w:rPr>
              <w:t xml:space="preserve"> </w:t>
            </w:r>
          </w:p>
          <w:p w14:paraId="1F1D4342" w14:textId="06E33011" w:rsidR="00C93504" w:rsidRDefault="00C93504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40A9EC5B" w14:textId="6CBD5183" w:rsidR="00C93504" w:rsidRDefault="006C3ACC" w:rsidP="00C935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  <w:tc>
          <w:tcPr>
            <w:tcW w:w="2142" w:type="dxa"/>
          </w:tcPr>
          <w:p w14:paraId="51DD2D6F" w14:textId="77777777" w:rsidR="00C93504" w:rsidRDefault="00C93504" w:rsidP="00C93504">
            <w:pPr>
              <w:rPr>
                <w:rFonts w:eastAsiaTheme="minorEastAsia"/>
              </w:rPr>
            </w:pP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5D71EB51" w14:textId="340A231F" w:rsidR="004A0621" w:rsidRPr="00100F90" w:rsidRDefault="004A0621" w:rsidP="372EF96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p w14:paraId="0E742A35" w14:textId="77777777" w:rsidR="00EF14F8" w:rsidRDefault="00EF14F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3D92C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22F1D0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7B9726B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775029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4C7964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CB537D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07C27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C7951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EB156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9B45FB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315698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93B98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504439D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EE26AC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9A1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D5FD437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1A2801" w14:textId="11692FFE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038"/>
    <w:rsid w:val="000837CC"/>
    <w:rsid w:val="000D48DB"/>
    <w:rsid w:val="000E29DF"/>
    <w:rsid w:val="000F6E6B"/>
    <w:rsid w:val="00100F90"/>
    <w:rsid w:val="00163614"/>
    <w:rsid w:val="002464EC"/>
    <w:rsid w:val="0028439F"/>
    <w:rsid w:val="0028518F"/>
    <w:rsid w:val="0029511E"/>
    <w:rsid w:val="0030200C"/>
    <w:rsid w:val="00305B10"/>
    <w:rsid w:val="00331594"/>
    <w:rsid w:val="00341F97"/>
    <w:rsid w:val="003605F1"/>
    <w:rsid w:val="003D284C"/>
    <w:rsid w:val="003E258D"/>
    <w:rsid w:val="003F32D8"/>
    <w:rsid w:val="004128F6"/>
    <w:rsid w:val="00425846"/>
    <w:rsid w:val="00463532"/>
    <w:rsid w:val="004926DE"/>
    <w:rsid w:val="004956D4"/>
    <w:rsid w:val="004A0621"/>
    <w:rsid w:val="00551A49"/>
    <w:rsid w:val="005C09FF"/>
    <w:rsid w:val="005C226F"/>
    <w:rsid w:val="00606EFA"/>
    <w:rsid w:val="006168BB"/>
    <w:rsid w:val="00621525"/>
    <w:rsid w:val="006B6007"/>
    <w:rsid w:val="006C3ACC"/>
    <w:rsid w:val="006C5750"/>
    <w:rsid w:val="006D14C4"/>
    <w:rsid w:val="0071024C"/>
    <w:rsid w:val="007E411B"/>
    <w:rsid w:val="008255BE"/>
    <w:rsid w:val="00860A62"/>
    <w:rsid w:val="00880EA6"/>
    <w:rsid w:val="00895617"/>
    <w:rsid w:val="008A591B"/>
    <w:rsid w:val="008F6748"/>
    <w:rsid w:val="009B254B"/>
    <w:rsid w:val="00A53AFC"/>
    <w:rsid w:val="00AA6CF2"/>
    <w:rsid w:val="00AE48EB"/>
    <w:rsid w:val="00B14E10"/>
    <w:rsid w:val="00B206C7"/>
    <w:rsid w:val="00B8329E"/>
    <w:rsid w:val="00BA6AC5"/>
    <w:rsid w:val="00C24A9A"/>
    <w:rsid w:val="00C93504"/>
    <w:rsid w:val="00CA057D"/>
    <w:rsid w:val="00CA281F"/>
    <w:rsid w:val="00CA4B18"/>
    <w:rsid w:val="00CE6E39"/>
    <w:rsid w:val="00CF1376"/>
    <w:rsid w:val="00D117DB"/>
    <w:rsid w:val="00D70E1E"/>
    <w:rsid w:val="00D96C99"/>
    <w:rsid w:val="00DA249E"/>
    <w:rsid w:val="00DC48D4"/>
    <w:rsid w:val="00E01CF3"/>
    <w:rsid w:val="00E17751"/>
    <w:rsid w:val="00E367C8"/>
    <w:rsid w:val="00EF14F8"/>
    <w:rsid w:val="00F0324E"/>
    <w:rsid w:val="00F17A05"/>
    <w:rsid w:val="00FE3964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SALLIE  PENDLEY</cp:lastModifiedBy>
  <cp:revision>4</cp:revision>
  <cp:lastPrinted>2024-08-16T17:11:00Z</cp:lastPrinted>
  <dcterms:created xsi:type="dcterms:W3CDTF">2024-08-16T11:34:00Z</dcterms:created>
  <dcterms:modified xsi:type="dcterms:W3CDTF">2024-08-16T17:38:00Z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