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9B4C" w14:textId="546FC124" w:rsidR="00DC59E2" w:rsidRPr="00942911" w:rsidRDefault="004D64AA" w:rsidP="004D64AA">
      <w:pPr>
        <w:pStyle w:val="Heading4"/>
        <w:rPr>
          <w:sz w:val="24"/>
        </w:rPr>
      </w:pPr>
      <w:r>
        <w:rPr>
          <w:sz w:val="24"/>
        </w:rPr>
        <w:t xml:space="preserve">                                                       Escuela Cummings</w:t>
      </w:r>
    </w:p>
    <w:p w14:paraId="390060B1" w14:textId="5A8E8E90" w:rsidR="00DC59E2" w:rsidRPr="00942911" w:rsidRDefault="00DC59E2" w:rsidP="00DC59E2">
      <w:pPr>
        <w:pStyle w:val="Heading4"/>
        <w:jc w:val="center"/>
        <w:rPr>
          <w:sz w:val="16"/>
        </w:rPr>
      </w:pPr>
      <w:r>
        <w:rPr>
          <w:sz w:val="16"/>
        </w:rPr>
        <w:t>2023-2024</w:t>
      </w:r>
    </w:p>
    <w:p w14:paraId="5E8A34F9" w14:textId="76D45C9D" w:rsidR="00DC59E2" w:rsidRPr="00942911" w:rsidRDefault="004D64AA" w:rsidP="004D64AA">
      <w:pPr>
        <w:pStyle w:val="Heading4"/>
        <w:rPr>
          <w:sz w:val="16"/>
        </w:rPr>
      </w:pPr>
      <w:r>
        <w:rPr>
          <w:sz w:val="16"/>
        </w:rPr>
        <w:t xml:space="preserve">                                                                                     Plan de Participación Familiar</w:t>
      </w:r>
    </w:p>
    <w:p w14:paraId="771F2A04" w14:textId="77777777" w:rsidR="00DC59E2" w:rsidRPr="00942911" w:rsidRDefault="00DC59E2" w:rsidP="00DC59E2">
      <w:pPr>
        <w:pStyle w:val="Header"/>
        <w:tabs>
          <w:tab w:val="clear" w:pos="4320"/>
          <w:tab w:val="clear" w:pos="8640"/>
        </w:tabs>
        <w:jc w:val="center"/>
        <w:rPr>
          <w:b/>
          <w:sz w:val="16"/>
        </w:rPr>
      </w:pPr>
      <w:r w:rsidRPr="00942911">
        <w:rPr>
          <w:b/>
          <w:i/>
          <w:sz w:val="16"/>
        </w:rPr>
        <w:t>(Este documento fue desarrollado conjuntamente por estudiantes, padres, personal de la escuela y partes interesadas de la comunidad).</w:t>
      </w:r>
    </w:p>
    <w:p w14:paraId="019BDB6F" w14:textId="77777777" w:rsidR="00DC59E2" w:rsidRPr="00942911" w:rsidRDefault="00DC59E2" w:rsidP="00DC59E2">
      <w:pPr>
        <w:rPr>
          <w:b/>
          <w:sz w:val="16"/>
        </w:rPr>
      </w:pPr>
    </w:p>
    <w:p w14:paraId="533DEE17" w14:textId="77777777" w:rsidR="00DC59E2" w:rsidRPr="00942911" w:rsidRDefault="00DC59E2" w:rsidP="00DC59E2">
      <w:pPr>
        <w:rPr>
          <w:b/>
          <w:sz w:val="16"/>
        </w:rPr>
      </w:pPr>
      <w:r w:rsidRPr="00942911">
        <w:rPr>
          <w:b/>
          <w:sz w:val="16"/>
        </w:rPr>
        <w:t>La administración, la facultad y el personal de la Escuela Cummings reconocen la importancia de la participación de los padres en la meta de la excelencia académica para cada niño.  Este plan de participación familiar se elaboró conjuntamente con los padres, se acordó con ellos y se distribuyó a los padres.  Este plan establece la expectativa de participación de los padres y sirve como guía para la participación de los padres.</w:t>
      </w:r>
    </w:p>
    <w:p w14:paraId="09E3CE1D" w14:textId="77777777" w:rsidR="00DC59E2" w:rsidRPr="00942911" w:rsidRDefault="00DC59E2" w:rsidP="00DC59E2">
      <w:pPr>
        <w:pStyle w:val="BodyText"/>
        <w:spacing w:line="360" w:lineRule="auto"/>
        <w:ind w:right="264"/>
        <w:rPr>
          <w:rFonts w:ascii="Times New Roman" w:hAnsi="Times New Roman"/>
          <w:b/>
          <w:sz w:val="16"/>
        </w:rPr>
      </w:pPr>
    </w:p>
    <w:p w14:paraId="0366E0BE" w14:textId="77777777" w:rsidR="00DC59E2" w:rsidRPr="00942911" w:rsidRDefault="00DC59E2" w:rsidP="00DC59E2">
      <w:pPr>
        <w:pStyle w:val="BodyText"/>
        <w:spacing w:line="360" w:lineRule="auto"/>
        <w:ind w:right="264"/>
        <w:rPr>
          <w:rFonts w:ascii="Times New Roman" w:hAnsi="Times New Roman"/>
          <w:b/>
          <w:sz w:val="16"/>
        </w:rPr>
      </w:pPr>
      <w:r w:rsidRPr="00942911">
        <w:rPr>
          <w:rFonts w:ascii="Times New Roman" w:hAnsi="Times New Roman"/>
          <w:b/>
          <w:sz w:val="16"/>
        </w:rPr>
        <w:t>Participación de la familia ~ Política de participación de los padres</w:t>
      </w:r>
    </w:p>
    <w:p w14:paraId="1CC880F6" w14:textId="2A00013B" w:rsidR="00DC59E2" w:rsidRPr="00942911" w:rsidRDefault="00DC59E2" w:rsidP="00DC59E2">
      <w:pPr>
        <w:pStyle w:val="BodyText"/>
        <w:ind w:right="264"/>
        <w:rPr>
          <w:rFonts w:ascii="Times New Roman" w:hAnsi="Times New Roman"/>
          <w:b/>
          <w:sz w:val="16"/>
        </w:rPr>
      </w:pPr>
      <w:r w:rsidRPr="00942911">
        <w:rPr>
          <w:rFonts w:ascii="Times New Roman" w:hAnsi="Times New Roman"/>
          <w:b/>
          <w:sz w:val="16"/>
        </w:rPr>
        <w:t>La Escuela Cummings espera la participación de los padres en el proceso educativo.  La escuela y el hogar tienen el objetivo compartido de promover el éxito en nuestros hijos.  Nuestros padres actuarán como asesores, personas de recursos y coordinadores de las siguientes maneras:</w:t>
      </w:r>
    </w:p>
    <w:p w14:paraId="53083016" w14:textId="43398242"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Asistir a eventos escolares y servir como asesores; asistir a las reuniones de los padres con regularidad para las conferencias de padres y maestros y las reuniones de Teams</w:t>
      </w:r>
    </w:p>
    <w:p w14:paraId="7C29AA35" w14:textId="5E06E6F0"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Oportunidades para servir en la Organización de Padres, Maestros y Estudiantes y en el Equipo de Planificación de Mejoramiento Escolar</w:t>
      </w:r>
    </w:p>
    <w:p w14:paraId="6573BADF" w14:textId="77777777"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Usar sus talentos / recursos para mejorar los programas de instrucción a través de servicios voluntarios</w:t>
      </w:r>
    </w:p>
    <w:p w14:paraId="23D4F486" w14:textId="396A6A4C"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 xml:space="preserve">Conviértanse en partidarios y defensores de la escuela y asistan a las reuniones y actividades de los padres. </w:t>
      </w:r>
    </w:p>
    <w:p w14:paraId="3BB587A8" w14:textId="4A3A57CE"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Responder a memorandos, encuestas y cuestionarios que expresen ideas e inquietudes y asistir a reuniones programadas regularmente en persona y virtualmente.</w:t>
      </w:r>
    </w:p>
    <w:p w14:paraId="3E21FCBE" w14:textId="77777777" w:rsidR="00DC59E2" w:rsidRPr="00942911" w:rsidRDefault="00DC59E2" w:rsidP="00DC59E2">
      <w:pPr>
        <w:rPr>
          <w:b/>
        </w:rPr>
      </w:pPr>
    </w:p>
    <w:p w14:paraId="38E9CE27" w14:textId="77777777" w:rsidR="00DC59E2" w:rsidRPr="000D0C69" w:rsidRDefault="00DC59E2" w:rsidP="00DC59E2">
      <w:pPr>
        <w:pStyle w:val="Heading2"/>
        <w:spacing w:before="2" w:after="2" w:line="360" w:lineRule="auto"/>
        <w:ind w:right="200"/>
        <w:jc w:val="center"/>
        <w:rPr>
          <w:rFonts w:ascii="Times New Roman" w:hAnsi="Times New Roman"/>
          <w:i w:val="0"/>
          <w:iCs w:val="0"/>
          <w:color w:val="000000"/>
          <w:sz w:val="16"/>
        </w:rPr>
      </w:pPr>
      <w:r w:rsidRPr="000D0C69">
        <w:rPr>
          <w:rFonts w:ascii="Times New Roman" w:hAnsi="Times New Roman"/>
          <w:i w:val="0"/>
          <w:iCs w:val="0"/>
          <w:color w:val="000000"/>
          <w:sz w:val="16"/>
        </w:rPr>
        <w:t>Título I</w:t>
      </w:r>
    </w:p>
    <w:p w14:paraId="7C9692CB" w14:textId="77777777" w:rsidR="00DC59E2" w:rsidRPr="00942911" w:rsidRDefault="00DC59E2" w:rsidP="00DC59E2">
      <w:pPr>
        <w:pStyle w:val="Heading2"/>
        <w:spacing w:before="2" w:after="2" w:line="360" w:lineRule="auto"/>
        <w:ind w:right="200"/>
        <w:jc w:val="center"/>
        <w:rPr>
          <w:rFonts w:ascii="Times New Roman" w:hAnsi="Times New Roman"/>
          <w:color w:val="000000"/>
          <w:sz w:val="16"/>
        </w:rPr>
      </w:pPr>
      <w:r w:rsidRPr="00942911">
        <w:rPr>
          <w:rFonts w:ascii="Times New Roman" w:hAnsi="Times New Roman"/>
          <w:i w:val="0"/>
          <w:color w:val="000000"/>
          <w:sz w:val="16"/>
        </w:rPr>
        <w:t>Los administradores, los padres, el personal y la comunidad planifican e implementan estratégicamente los requisitos del Título I de acuerdo con las pautas establecidas en la ley, que incluyen lo siguiente:</w:t>
      </w:r>
    </w:p>
    <w:p w14:paraId="378A73C7" w14:textId="5BDA5E54"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Informar a los padres sobre el derecho a saber, los planes disciplinarios, el código de conducta, el FEP y otros requisitos del Título 1 de ESSA y la participación de nuestra escuela en la reunión anual del Título 1 en entornos virtuales y físicos</w:t>
      </w:r>
    </w:p>
    <w:p w14:paraId="558860D9" w14:textId="3F8FA17D"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Permitir que los padres observen los programas de la escuela y visiten las aulas registrándose en la oficina con regularidad</w:t>
      </w:r>
    </w:p>
    <w:p w14:paraId="6BF85094" w14:textId="77777777"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Proporcionar a los padres información del estudiante e informes de progreso de manera oportuna</w:t>
      </w:r>
    </w:p>
    <w:p w14:paraId="30381F40" w14:textId="04331AB8"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Solicitar comentarios y sugerencias de los padres en las reuniones de padres sobre las decisiones relacionadas con la educación de sus hijos.</w:t>
      </w:r>
    </w:p>
    <w:p w14:paraId="741399DC" w14:textId="77777777"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Proporcionar a los padres una copia de la Política de Participación de los Padres en el sitio web</w:t>
      </w:r>
    </w:p>
    <w:p w14:paraId="2F02954B" w14:textId="630CA206"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Proporcionar a los padres los resultados de las evaluaciones a través de boletines provisionales y de calificaciones, y noches de datos cada semestre</w:t>
      </w:r>
    </w:p>
    <w:p w14:paraId="11262834" w14:textId="2553F37B"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Proporcionar a los padres una descripción y explicación del plan de estudios que se usa en la escuela, los métodos de evaluación académica utilizados para medir el progreso de los estudiantes y los niveles que se espera que los estudiantes cumplan durante las sesiones informativas para padres sobre el plan de estudios (reuniones virtuales para padres, conferencias de padres y maestros, noches de datos cada semestre)</w:t>
      </w:r>
    </w:p>
    <w:p w14:paraId="7FE11114" w14:textId="2547598F"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Proporcionar a los padres oportunidades para compartir sus inquietudes, sugerencias y opiniones con respecto a la planificación, el diseño y la implementación del plan de nivel escolar (TSIPP) en las reuniones de padres y/o en el entorno virtual cuando corresponda.</w:t>
      </w:r>
    </w:p>
    <w:p w14:paraId="78592353" w14:textId="77777777" w:rsidR="00DC59E2" w:rsidRPr="00942911" w:rsidRDefault="00DC59E2" w:rsidP="00DC59E2">
      <w:pPr>
        <w:pStyle w:val="BodyText"/>
        <w:ind w:right="200"/>
        <w:jc w:val="left"/>
        <w:rPr>
          <w:rFonts w:ascii="Times New Roman" w:hAnsi="Times New Roman"/>
          <w:b/>
          <w:i/>
          <w:sz w:val="16"/>
        </w:rPr>
      </w:pPr>
    </w:p>
    <w:p w14:paraId="0EAD191F" w14:textId="77777777" w:rsidR="00DC59E2" w:rsidRPr="00942911" w:rsidRDefault="00DC59E2" w:rsidP="00DC59E2">
      <w:pPr>
        <w:pStyle w:val="BodyText"/>
        <w:ind w:right="200"/>
        <w:rPr>
          <w:rFonts w:ascii="Times New Roman" w:hAnsi="Times New Roman"/>
          <w:b/>
          <w:sz w:val="16"/>
        </w:rPr>
      </w:pPr>
    </w:p>
    <w:p w14:paraId="21A97861" w14:textId="77777777" w:rsidR="00DC59E2" w:rsidRPr="00942911" w:rsidRDefault="00DC59E2" w:rsidP="00DC59E2">
      <w:pPr>
        <w:pStyle w:val="BodyText"/>
        <w:ind w:right="200"/>
        <w:rPr>
          <w:rFonts w:ascii="Times New Roman" w:hAnsi="Times New Roman"/>
          <w:b/>
          <w:sz w:val="16"/>
        </w:rPr>
      </w:pPr>
    </w:p>
    <w:p w14:paraId="7D7BEAF7" w14:textId="77777777" w:rsidR="00DC59E2" w:rsidRPr="00942911" w:rsidRDefault="00DC59E2" w:rsidP="00DC59E2">
      <w:pPr>
        <w:pStyle w:val="BodyText"/>
        <w:ind w:right="200"/>
        <w:rPr>
          <w:rFonts w:ascii="Times New Roman" w:hAnsi="Times New Roman"/>
          <w:b/>
          <w:sz w:val="16"/>
        </w:rPr>
      </w:pPr>
      <w:r w:rsidRPr="00942911">
        <w:rPr>
          <w:rFonts w:ascii="Times New Roman" w:hAnsi="Times New Roman"/>
          <w:b/>
          <w:sz w:val="16"/>
        </w:rPr>
        <w:t>Para asegurarnos de que nuestros padres participen en el desarrollo e implementación del programa de la escuela, haremos lo siguiente:</w:t>
      </w:r>
    </w:p>
    <w:p w14:paraId="15F1FBBF" w14:textId="77777777" w:rsidR="00DC59E2" w:rsidRPr="00942911" w:rsidRDefault="00DC59E2" w:rsidP="00DC59E2">
      <w:pPr>
        <w:pStyle w:val="BodyText"/>
        <w:ind w:right="200"/>
        <w:rPr>
          <w:rFonts w:ascii="Times New Roman" w:hAnsi="Times New Roman"/>
          <w:b/>
          <w:i/>
          <w:sz w:val="16"/>
        </w:rPr>
      </w:pPr>
    </w:p>
    <w:p w14:paraId="7F538528" w14:textId="0D9E8303"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Convocar e invitar a todos los padres a una reunión anual para explicar los componentes y requisitos de ESSA en persona (virtualmente cuando corresponda)</w:t>
      </w:r>
    </w:p>
    <w:p w14:paraId="42284744" w14:textId="78E91A92"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Proporcione horarios flexibles durante el día, durante todo el año escolar, para que los padres asistan a las reuniones de padres. (Reuniones de padres, horario de oficina de los maestros)</w:t>
      </w:r>
    </w:p>
    <w:p w14:paraId="1E42DFBC" w14:textId="2625FE95"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Ofrecer capacitación y talleres organizados, continuos y diversos para padres (Microsoft Teams, Noches de datos, Noches temáticas académicas) junto con el especialista en participación familiar.</w:t>
      </w:r>
    </w:p>
    <w:p w14:paraId="068DF595" w14:textId="2BD613A1"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Involucrar a los padres en la planificación y el desarrollo del proceso del plan de mejora escolar (TSIPP, noches STEM)</w:t>
      </w:r>
    </w:p>
    <w:p w14:paraId="0F131725" w14:textId="42920D6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Desarrollar conjuntamente con los padres, un pacto entre padres y escuelas que muestre cómo los padres, las escuelas y los estudiantes comparten responsabilidades y revisar el Plan de Participación Familiar de nuestra escuela sobre cómo colaboraremos y nos comunicaremos con las familias y la comunidad (sitio web y dojo de la clase)</w:t>
      </w:r>
    </w:p>
    <w:p w14:paraId="6A6B9AE4" w14:textId="6627B07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Difundir el pacto escolar a todos los estudiantes/padres y adquirir las firmas apropiadas (Class Dojo y Sitio Web)</w:t>
      </w:r>
    </w:p>
    <w:p w14:paraId="3D21FC5D" w14:textId="1BA99F12"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Animar a los padres a visitar regularmente y a tomar un papel activo en la planificación de la escuela y a ofrecer sus servicios como voluntarios sirviendo en los comités del Plan de Mejoramiento Escolar</w:t>
      </w:r>
    </w:p>
    <w:p w14:paraId="5BDB45F6" w14:textId="7F9A8F0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lastRenderedPageBreak/>
        <w:t>Notificar a los padres de la política en un formato comprensible y uniforme y, en la medida de lo posible, proporcionar en un idioma que los padres puedan entender (Portal para padres, Dojo de la clase, sitio web)</w:t>
      </w:r>
    </w:p>
    <w:p w14:paraId="0617E7D4" w14:textId="7E7DDA08"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Proporcionar información oportuna sobre los programas de participación familiar a través de School Messenger, PowerTeacher, folletos, sitios web, PTO, boletines escolares y comunicaciones del distrito, correos electrónicos a través de los canales estudiantiles (Dojo de la clase, Portal para padres)</w:t>
      </w:r>
    </w:p>
    <w:p w14:paraId="5E257459" w14:textId="7EBF657B" w:rsidR="00DC59E2" w:rsidRPr="00942911" w:rsidRDefault="00DC59E2" w:rsidP="00DC59E2">
      <w:pPr>
        <w:pStyle w:val="Header"/>
        <w:tabs>
          <w:tab w:val="left" w:pos="368"/>
          <w:tab w:val="center" w:pos="4800"/>
        </w:tabs>
        <w:ind w:right="30"/>
        <w:rPr>
          <w:b/>
          <w:sz w:val="16"/>
        </w:rPr>
      </w:pPr>
      <w:r w:rsidRPr="00942911">
        <w:rPr>
          <w:b/>
          <w:sz w:val="16"/>
        </w:rPr>
        <w:t xml:space="preserve">                            </w:t>
      </w:r>
    </w:p>
    <w:p w14:paraId="7BFDF548" w14:textId="4B63F30B" w:rsidR="00FF56B0" w:rsidRDefault="00413154">
      <w:r w:rsidRPr="0049646F">
        <w:rPr>
          <w:noProof/>
        </w:rPr>
        <w:drawing>
          <wp:anchor distT="0" distB="0" distL="114300" distR="114300" simplePos="0" relativeHeight="251658240" behindDoc="0" locked="0" layoutInCell="1" allowOverlap="1" wp14:anchorId="3770F29F" wp14:editId="56E9C083">
            <wp:simplePos x="0" y="0"/>
            <wp:positionH relativeFrom="column">
              <wp:posOffset>2374900</wp:posOffset>
            </wp:positionH>
            <wp:positionV relativeFrom="paragraph">
              <wp:posOffset>100965</wp:posOffset>
            </wp:positionV>
            <wp:extent cx="1187450" cy="733100"/>
            <wp:effectExtent l="0" t="0" r="0" b="0"/>
            <wp:wrapNone/>
            <wp:docPr id="1438051369" name="Picture 1" descr="Un logotipo en negro y verd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1369" name="Picture 1" descr="A black and green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7450" cy="733100"/>
                    </a:xfrm>
                    <a:prstGeom prst="rect">
                      <a:avLst/>
                    </a:prstGeom>
                  </pic:spPr>
                </pic:pic>
              </a:graphicData>
            </a:graphic>
            <wp14:sizeRelH relativeFrom="margin">
              <wp14:pctWidth>0</wp14:pctWidth>
            </wp14:sizeRelH>
            <wp14:sizeRelV relativeFrom="margin">
              <wp14:pctHeight>0</wp14:pctHeight>
            </wp14:sizeRelV>
          </wp:anchor>
        </w:drawing>
      </w:r>
    </w:p>
    <w:sectPr w:rsidR="00FF56B0" w:rsidSect="00DC59E2">
      <w:headerReference w:type="default" r:id="rId8"/>
      <w:pgSz w:w="12240" w:h="15840"/>
      <w:pgMar w:top="1440" w:right="1440" w:bottom="1440" w:left="14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09E3" w14:textId="77777777" w:rsidR="00961A67" w:rsidRDefault="00961A67" w:rsidP="004D64AA">
      <w:r>
        <w:separator/>
      </w:r>
    </w:p>
  </w:endnote>
  <w:endnote w:type="continuationSeparator" w:id="0">
    <w:p w14:paraId="1669A4C7" w14:textId="77777777" w:rsidR="00961A67" w:rsidRDefault="00961A67" w:rsidP="004D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7F36" w14:textId="77777777" w:rsidR="00961A67" w:rsidRDefault="00961A67" w:rsidP="004D64AA">
      <w:r>
        <w:separator/>
      </w:r>
    </w:p>
  </w:footnote>
  <w:footnote w:type="continuationSeparator" w:id="0">
    <w:p w14:paraId="6D84470A" w14:textId="77777777" w:rsidR="00961A67" w:rsidRDefault="00961A67" w:rsidP="004D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90C6" w14:textId="5D51598F" w:rsidR="004D64AA" w:rsidRDefault="00DA5B38" w:rsidP="004D64AA">
    <w:pPr>
      <w:pStyle w:val="Header"/>
      <w:jc w:val="right"/>
    </w:pPr>
    <w:r>
      <w:rPr>
        <w:noProof/>
      </w:rPr>
      <w:drawing>
        <wp:anchor distT="0" distB="0" distL="114300" distR="114300" simplePos="0" relativeHeight="251661312" behindDoc="0" locked="0" layoutInCell="1" allowOverlap="1" wp14:anchorId="290C6123" wp14:editId="2A3600B5">
          <wp:simplePos x="0" y="0"/>
          <wp:positionH relativeFrom="column">
            <wp:posOffset>5537200</wp:posOffset>
          </wp:positionH>
          <wp:positionV relativeFrom="paragraph">
            <wp:posOffset>50800</wp:posOffset>
          </wp:positionV>
          <wp:extent cx="598805" cy="790575"/>
          <wp:effectExtent l="0" t="0" r="0" b="9525"/>
          <wp:wrapSquare wrapText="bothSides"/>
          <wp:docPr id="1" name="Picture 1" descr="Vista previa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646F">
      <w:rPr>
        <w:noProof/>
      </w:rPr>
      <w:drawing>
        <wp:anchor distT="0" distB="0" distL="114300" distR="114300" simplePos="0" relativeHeight="251663360" behindDoc="0" locked="0" layoutInCell="1" allowOverlap="1" wp14:anchorId="5F74D6AA" wp14:editId="3630E289">
          <wp:simplePos x="0" y="0"/>
          <wp:positionH relativeFrom="margin">
            <wp:posOffset>-292099</wp:posOffset>
          </wp:positionH>
          <wp:positionV relativeFrom="paragraph">
            <wp:posOffset>133350</wp:posOffset>
          </wp:positionV>
          <wp:extent cx="895350" cy="552765"/>
          <wp:effectExtent l="0" t="0" r="0" b="0"/>
          <wp:wrapNone/>
          <wp:docPr id="474472320" name="Picture 474472320" descr="Un logotipo en negro y verd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1369" name="Picture 1" descr="A black and green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1679" cy="5566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695"/>
    <w:multiLevelType w:val="hybridMultilevel"/>
    <w:tmpl w:val="BED0A8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A33A69"/>
    <w:multiLevelType w:val="hybridMultilevel"/>
    <w:tmpl w:val="262EFD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857B73"/>
    <w:multiLevelType w:val="hybridMultilevel"/>
    <w:tmpl w:val="0C2088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75778439">
    <w:abstractNumId w:val="1"/>
  </w:num>
  <w:num w:numId="2" w16cid:durableId="831412734">
    <w:abstractNumId w:val="2"/>
  </w:num>
  <w:num w:numId="3" w16cid:durableId="9825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E2"/>
    <w:rsid w:val="000D0C69"/>
    <w:rsid w:val="000D4C22"/>
    <w:rsid w:val="003235C6"/>
    <w:rsid w:val="00371A63"/>
    <w:rsid w:val="00413154"/>
    <w:rsid w:val="004335A8"/>
    <w:rsid w:val="00461567"/>
    <w:rsid w:val="00494BDA"/>
    <w:rsid w:val="004D64AA"/>
    <w:rsid w:val="004E6CE8"/>
    <w:rsid w:val="005000F1"/>
    <w:rsid w:val="0053232D"/>
    <w:rsid w:val="0054021F"/>
    <w:rsid w:val="005C2D23"/>
    <w:rsid w:val="005C76EC"/>
    <w:rsid w:val="00657D9A"/>
    <w:rsid w:val="007669C5"/>
    <w:rsid w:val="007A4760"/>
    <w:rsid w:val="007D01F7"/>
    <w:rsid w:val="00821E3D"/>
    <w:rsid w:val="00830C8B"/>
    <w:rsid w:val="0089178F"/>
    <w:rsid w:val="008C3F22"/>
    <w:rsid w:val="00924260"/>
    <w:rsid w:val="00961A67"/>
    <w:rsid w:val="00963CF2"/>
    <w:rsid w:val="009834C6"/>
    <w:rsid w:val="009A25F1"/>
    <w:rsid w:val="009C7F30"/>
    <w:rsid w:val="009D40DE"/>
    <w:rsid w:val="00A44328"/>
    <w:rsid w:val="00AD4200"/>
    <w:rsid w:val="00B00C0A"/>
    <w:rsid w:val="00B24E32"/>
    <w:rsid w:val="00B32592"/>
    <w:rsid w:val="00B94584"/>
    <w:rsid w:val="00BA14A7"/>
    <w:rsid w:val="00BA15DE"/>
    <w:rsid w:val="00C743D2"/>
    <w:rsid w:val="00C84039"/>
    <w:rsid w:val="00CC3157"/>
    <w:rsid w:val="00D11D00"/>
    <w:rsid w:val="00DA5B38"/>
    <w:rsid w:val="00DC59E2"/>
    <w:rsid w:val="00E415B3"/>
    <w:rsid w:val="00E576AE"/>
    <w:rsid w:val="00E831A7"/>
    <w:rsid w:val="00F47B53"/>
    <w:rsid w:val="00F86418"/>
    <w:rsid w:val="00FB11CB"/>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A73"/>
  <w15:docId w15:val="{73E3C419-8280-47B5-BD7F-0B79CC72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C59E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C59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9E2"/>
    <w:rPr>
      <w:rFonts w:ascii="Arial" w:eastAsia="Times New Roman" w:hAnsi="Arial" w:cs="Arial"/>
      <w:b/>
      <w:bCs/>
      <w:i/>
      <w:iCs/>
      <w:sz w:val="28"/>
      <w:szCs w:val="28"/>
    </w:rPr>
  </w:style>
  <w:style w:type="character" w:customStyle="1" w:styleId="Heading4Char">
    <w:name w:val="Heading 4 Char"/>
    <w:basedOn w:val="DefaultParagraphFont"/>
    <w:link w:val="Heading4"/>
    <w:rsid w:val="00DC59E2"/>
    <w:rPr>
      <w:rFonts w:ascii="Times New Roman" w:eastAsia="Times New Roman" w:hAnsi="Times New Roman" w:cs="Times New Roman"/>
      <w:b/>
      <w:bCs/>
      <w:sz w:val="28"/>
      <w:szCs w:val="28"/>
    </w:rPr>
  </w:style>
  <w:style w:type="paragraph" w:styleId="Header">
    <w:name w:val="header"/>
    <w:basedOn w:val="Normal"/>
    <w:link w:val="HeaderChar"/>
    <w:rsid w:val="00DC59E2"/>
    <w:pPr>
      <w:tabs>
        <w:tab w:val="center" w:pos="4320"/>
        <w:tab w:val="right" w:pos="8640"/>
      </w:tabs>
    </w:pPr>
    <w:rPr>
      <w:sz w:val="20"/>
      <w:szCs w:val="20"/>
    </w:rPr>
  </w:style>
  <w:style w:type="character" w:customStyle="1" w:styleId="HeaderChar">
    <w:name w:val="Header Char"/>
    <w:basedOn w:val="DefaultParagraphFont"/>
    <w:link w:val="Header"/>
    <w:rsid w:val="00DC59E2"/>
    <w:rPr>
      <w:rFonts w:ascii="Times New Roman" w:eastAsia="Times New Roman" w:hAnsi="Times New Roman" w:cs="Times New Roman"/>
      <w:sz w:val="20"/>
      <w:szCs w:val="20"/>
    </w:rPr>
  </w:style>
  <w:style w:type="paragraph" w:styleId="BodyText">
    <w:name w:val="Body Text"/>
    <w:basedOn w:val="Normal"/>
    <w:link w:val="BodyTextChar"/>
    <w:rsid w:val="00DC59E2"/>
    <w:pPr>
      <w:jc w:val="center"/>
    </w:pPr>
    <w:rPr>
      <w:rFonts w:ascii="Arial" w:hAnsi="Arial"/>
      <w:sz w:val="28"/>
    </w:rPr>
  </w:style>
  <w:style w:type="character" w:customStyle="1" w:styleId="BodyTextChar">
    <w:name w:val="Body Text Char"/>
    <w:basedOn w:val="DefaultParagraphFont"/>
    <w:link w:val="BodyText"/>
    <w:rsid w:val="00DC59E2"/>
    <w:rPr>
      <w:rFonts w:ascii="Arial" w:eastAsia="Times New Roman" w:hAnsi="Arial" w:cs="Times New Roman"/>
      <w:sz w:val="28"/>
      <w:szCs w:val="24"/>
    </w:rPr>
  </w:style>
  <w:style w:type="paragraph" w:styleId="Footer">
    <w:name w:val="footer"/>
    <w:basedOn w:val="Normal"/>
    <w:link w:val="FooterChar"/>
    <w:uiPriority w:val="99"/>
    <w:unhideWhenUsed/>
    <w:rsid w:val="004D64AA"/>
    <w:pPr>
      <w:tabs>
        <w:tab w:val="center" w:pos="4680"/>
        <w:tab w:val="right" w:pos="9360"/>
      </w:tabs>
    </w:pPr>
  </w:style>
  <w:style w:type="character" w:customStyle="1" w:styleId="FooterChar">
    <w:name w:val="Footer Char"/>
    <w:basedOn w:val="DefaultParagraphFont"/>
    <w:link w:val="Footer"/>
    <w:uiPriority w:val="99"/>
    <w:rsid w:val="004D64A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11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 LANG</dc:creator>
  <cp:keywords/>
  <dc:description/>
  <cp:lastModifiedBy>JACQUELINE M LANG</cp:lastModifiedBy>
  <cp:revision>1</cp:revision>
  <cp:lastPrinted>2023-10-30T05:32:00Z</cp:lastPrinted>
  <dcterms:created xsi:type="dcterms:W3CDTF">2023-10-26T17:20:00Z</dcterms:created>
  <dcterms:modified xsi:type="dcterms:W3CDTF">2023-10-30T05:33:00Z</dcterms:modified>
</cp:coreProperties>
</file>