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8B" w:rsidRDefault="00B4008B">
      <w:bookmarkStart w:id="0" w:name="_GoBack"/>
      <w:bookmarkEnd w:id="0"/>
    </w:p>
    <w:p w:rsidR="00846695" w:rsidRPr="00846695" w:rsidRDefault="00846695" w:rsidP="00802E24">
      <w:pPr>
        <w:pStyle w:val="00TEXTHD2"/>
        <w:keepLines w:val="0"/>
        <w:tabs>
          <w:tab w:val="left" w:pos="720"/>
          <w:tab w:val="right" w:leader="dot" w:pos="8352"/>
        </w:tabs>
        <w:jc w:val="center"/>
        <w:rPr>
          <w:rFonts w:ascii="Arial" w:hAnsi="Arial" w:cs="Arial"/>
          <w:sz w:val="28"/>
          <w:szCs w:val="28"/>
        </w:rPr>
      </w:pPr>
      <w:r w:rsidRPr="00846695">
        <w:rPr>
          <w:rFonts w:ascii="Arial" w:hAnsi="Arial" w:cs="Arial"/>
          <w:sz w:val="28"/>
          <w:szCs w:val="28"/>
        </w:rPr>
        <w:t>Test Specifications</w:t>
      </w:r>
      <w:r w:rsidR="00802E24">
        <w:rPr>
          <w:rFonts w:ascii="Arial" w:hAnsi="Arial" w:cs="Arial"/>
          <w:sz w:val="28"/>
          <w:szCs w:val="28"/>
        </w:rPr>
        <w:t>: Grade 8 Science</w:t>
      </w:r>
    </w:p>
    <w:p w:rsidR="00846695" w:rsidRPr="00846695" w:rsidRDefault="00846695" w:rsidP="00846695">
      <w:pPr>
        <w:pStyle w:val="00TEXTHD2"/>
        <w:keepLines w:val="0"/>
        <w:tabs>
          <w:tab w:val="left" w:pos="720"/>
          <w:tab w:val="right" w:leader="dot" w:pos="8352"/>
        </w:tabs>
        <w:rPr>
          <w:rFonts w:ascii="Arial" w:hAnsi="Arial" w:cs="Arial"/>
          <w:b w:val="0"/>
          <w:bCs w:val="0"/>
          <w:sz w:val="28"/>
          <w:szCs w:val="28"/>
        </w:rPr>
      </w:pPr>
    </w:p>
    <w:p w:rsidR="00CA00CC" w:rsidRDefault="00846695" w:rsidP="005B0FFA">
      <w:pPr>
        <w:tabs>
          <w:tab w:val="left" w:pos="720"/>
          <w:tab w:val="right" w:leader="dot" w:pos="8352"/>
        </w:tabs>
        <w:rPr>
          <w:rFonts w:ascii="Arial" w:hAnsi="Arial" w:cs="Arial"/>
          <w:b/>
        </w:rPr>
      </w:pPr>
      <w:r w:rsidRPr="005B0FFA">
        <w:rPr>
          <w:rFonts w:ascii="Arial" w:hAnsi="Arial" w:cs="Arial"/>
          <w:b/>
        </w:rPr>
        <w:t xml:space="preserve">General Description of the </w:t>
      </w:r>
      <w:r w:rsidR="00E62122" w:rsidRPr="005B0FFA">
        <w:rPr>
          <w:rFonts w:ascii="Arial" w:hAnsi="Arial" w:cs="Arial"/>
          <w:b/>
        </w:rPr>
        <w:t>Grade 8</w:t>
      </w:r>
      <w:r w:rsidR="00182A3A" w:rsidRPr="005B0FFA">
        <w:rPr>
          <w:rFonts w:ascii="Arial" w:hAnsi="Arial" w:cs="Arial"/>
          <w:b/>
        </w:rPr>
        <w:t xml:space="preserve"> </w:t>
      </w:r>
      <w:r w:rsidR="00E62122" w:rsidRPr="005B0FFA">
        <w:rPr>
          <w:rFonts w:ascii="Arial" w:hAnsi="Arial" w:cs="Arial"/>
          <w:b/>
        </w:rPr>
        <w:t>Science</w:t>
      </w:r>
      <w:r w:rsidRPr="005B0FFA">
        <w:rPr>
          <w:rFonts w:ascii="Arial" w:hAnsi="Arial" w:cs="Arial"/>
          <w:b/>
        </w:rPr>
        <w:t xml:space="preserve"> </w:t>
      </w:r>
      <w:r w:rsidR="008650C2" w:rsidRPr="005B0FFA">
        <w:rPr>
          <w:rFonts w:ascii="Arial" w:hAnsi="Arial" w:cs="Arial"/>
          <w:b/>
        </w:rPr>
        <w:t>Summative</w:t>
      </w:r>
      <w:r w:rsidR="000B0374" w:rsidRPr="005B0FFA">
        <w:rPr>
          <w:rFonts w:ascii="Arial" w:hAnsi="Arial" w:cs="Arial"/>
          <w:b/>
        </w:rPr>
        <w:t xml:space="preserve"> </w:t>
      </w:r>
      <w:r w:rsidR="00AD6A03" w:rsidRPr="005B0FFA">
        <w:rPr>
          <w:rFonts w:ascii="Arial" w:hAnsi="Arial" w:cs="Arial"/>
          <w:b/>
        </w:rPr>
        <w:t>Assessment</w:t>
      </w:r>
    </w:p>
    <w:p w:rsidR="001A0322" w:rsidRPr="005B0FFA" w:rsidRDefault="001A0322" w:rsidP="005B0FFA">
      <w:pPr>
        <w:tabs>
          <w:tab w:val="left" w:pos="720"/>
          <w:tab w:val="right" w:leader="dot" w:pos="8352"/>
        </w:tabs>
        <w:rPr>
          <w:rFonts w:ascii="Arial" w:hAnsi="Arial" w:cs="Arial"/>
          <w:b/>
        </w:rPr>
      </w:pPr>
    </w:p>
    <w:p w:rsidR="00656238" w:rsidRPr="005B0FFA" w:rsidRDefault="00656238" w:rsidP="005B0FFA">
      <w:pPr>
        <w:tabs>
          <w:tab w:val="left" w:pos="720"/>
          <w:tab w:val="right" w:leader="dot" w:pos="8352"/>
        </w:tabs>
        <w:ind w:left="360"/>
        <w:rPr>
          <w:rFonts w:ascii="Arial" w:hAnsi="Arial" w:cs="Arial"/>
        </w:rPr>
      </w:pPr>
      <w:r w:rsidRPr="005B0FFA">
        <w:rPr>
          <w:rFonts w:ascii="Arial" w:hAnsi="Arial" w:cs="Arial"/>
        </w:rPr>
        <w:t>In 2010 Ohio adopted new rigorous academic content standards for</w:t>
      </w:r>
      <w:r w:rsidR="00835DA6" w:rsidRPr="005B0FFA">
        <w:rPr>
          <w:rFonts w:ascii="Arial" w:hAnsi="Arial" w:cs="Arial"/>
        </w:rPr>
        <w:t xml:space="preserve"> </w:t>
      </w:r>
      <w:r w:rsidR="00E62122" w:rsidRPr="005B0FFA">
        <w:rPr>
          <w:rFonts w:ascii="Arial" w:hAnsi="Arial" w:cs="Arial"/>
        </w:rPr>
        <w:t>Grade 8</w:t>
      </w:r>
      <w:r w:rsidRPr="005B0FFA">
        <w:rPr>
          <w:rFonts w:ascii="Arial" w:hAnsi="Arial" w:cs="Arial"/>
        </w:rPr>
        <w:t xml:space="preserve"> </w:t>
      </w:r>
      <w:r w:rsidR="00E62122" w:rsidRPr="005B0FFA">
        <w:rPr>
          <w:rFonts w:ascii="Arial" w:hAnsi="Arial" w:cs="Arial"/>
        </w:rPr>
        <w:t>Science</w:t>
      </w:r>
      <w:r w:rsidR="00AE6455" w:rsidRPr="005B0FFA">
        <w:rPr>
          <w:rFonts w:ascii="Arial" w:hAnsi="Arial" w:cs="Arial"/>
        </w:rPr>
        <w:t xml:space="preserve">. </w:t>
      </w:r>
      <w:r w:rsidRPr="005B0FFA">
        <w:rPr>
          <w:rFonts w:ascii="Arial" w:hAnsi="Arial" w:cs="Arial"/>
        </w:rPr>
        <w:t>A model curriculum b</w:t>
      </w:r>
      <w:r w:rsidR="00350A1A" w:rsidRPr="005B0FFA">
        <w:rPr>
          <w:rFonts w:ascii="Arial" w:hAnsi="Arial" w:cs="Arial"/>
        </w:rPr>
        <w:t xml:space="preserve">ased on these new standards </w:t>
      </w:r>
      <w:r w:rsidRPr="005B0FFA">
        <w:rPr>
          <w:rFonts w:ascii="Arial" w:hAnsi="Arial" w:cs="Arial"/>
        </w:rPr>
        <w:t xml:space="preserve">was adopted in 2011. </w:t>
      </w:r>
    </w:p>
    <w:p w:rsidR="00350A1A" w:rsidRPr="005B0FFA" w:rsidRDefault="00350A1A" w:rsidP="005B0FFA">
      <w:pPr>
        <w:tabs>
          <w:tab w:val="left" w:pos="720"/>
          <w:tab w:val="right" w:leader="dot" w:pos="8352"/>
        </w:tabs>
        <w:ind w:left="360"/>
        <w:rPr>
          <w:rFonts w:ascii="Arial" w:hAnsi="Arial" w:cs="Arial"/>
        </w:rPr>
      </w:pPr>
    </w:p>
    <w:p w:rsidR="00846695" w:rsidRPr="005B0FFA" w:rsidRDefault="00D96638" w:rsidP="005B0FFA">
      <w:pPr>
        <w:tabs>
          <w:tab w:val="left" w:pos="720"/>
          <w:tab w:val="right" w:leader="dot" w:pos="8352"/>
        </w:tabs>
        <w:ind w:left="360"/>
        <w:rPr>
          <w:rFonts w:ascii="Arial" w:hAnsi="Arial" w:cs="Arial"/>
        </w:rPr>
      </w:pPr>
      <w:r w:rsidRPr="005B0FFA">
        <w:rPr>
          <w:rFonts w:ascii="Arial" w:hAnsi="Arial" w:cs="Arial"/>
        </w:rPr>
        <w:t>A</w:t>
      </w:r>
      <w:r w:rsidR="00835DA6" w:rsidRPr="005B0FFA">
        <w:rPr>
          <w:rFonts w:ascii="Arial" w:hAnsi="Arial" w:cs="Arial"/>
        </w:rPr>
        <w:t>n a</w:t>
      </w:r>
      <w:r w:rsidR="00350A1A" w:rsidRPr="005B0FFA">
        <w:rPr>
          <w:rFonts w:ascii="Arial" w:hAnsi="Arial" w:cs="Arial"/>
        </w:rPr>
        <w:t>chievement a</w:t>
      </w:r>
      <w:r w:rsidR="00835DA6" w:rsidRPr="005B0FFA">
        <w:rPr>
          <w:rFonts w:ascii="Arial" w:hAnsi="Arial" w:cs="Arial"/>
        </w:rPr>
        <w:t>ssessment</w:t>
      </w:r>
      <w:r w:rsidRPr="005B0FFA">
        <w:rPr>
          <w:rFonts w:ascii="Arial" w:hAnsi="Arial" w:cs="Arial"/>
        </w:rPr>
        <w:t xml:space="preserve"> </w:t>
      </w:r>
      <w:r w:rsidR="00350A1A" w:rsidRPr="005B0FFA">
        <w:rPr>
          <w:rFonts w:ascii="Arial" w:hAnsi="Arial" w:cs="Arial"/>
        </w:rPr>
        <w:t>that align</w:t>
      </w:r>
      <w:r w:rsidR="00835DA6" w:rsidRPr="005B0FFA">
        <w:rPr>
          <w:rFonts w:ascii="Arial" w:hAnsi="Arial" w:cs="Arial"/>
        </w:rPr>
        <w:t>s</w:t>
      </w:r>
      <w:r w:rsidR="00350A1A" w:rsidRPr="005B0FFA">
        <w:rPr>
          <w:rFonts w:ascii="Arial" w:hAnsi="Arial" w:cs="Arial"/>
        </w:rPr>
        <w:t xml:space="preserve"> to the </w:t>
      </w:r>
      <w:r w:rsidR="00835DA6" w:rsidRPr="005B0FFA">
        <w:rPr>
          <w:rFonts w:ascii="Arial" w:hAnsi="Arial" w:cs="Arial"/>
        </w:rPr>
        <w:t xml:space="preserve">new </w:t>
      </w:r>
      <w:r w:rsidR="00350A1A" w:rsidRPr="005B0FFA">
        <w:rPr>
          <w:rFonts w:ascii="Arial" w:hAnsi="Arial" w:cs="Arial"/>
        </w:rPr>
        <w:t xml:space="preserve">standards and model curriculum </w:t>
      </w:r>
      <w:r w:rsidR="00835DA6" w:rsidRPr="005B0FFA">
        <w:rPr>
          <w:rFonts w:ascii="Arial" w:hAnsi="Arial" w:cs="Arial"/>
        </w:rPr>
        <w:t>is</w:t>
      </w:r>
      <w:r w:rsidR="00350A1A" w:rsidRPr="005B0FFA">
        <w:rPr>
          <w:rFonts w:ascii="Arial" w:hAnsi="Arial" w:cs="Arial"/>
        </w:rPr>
        <w:t xml:space="preserve"> </w:t>
      </w:r>
      <w:r w:rsidRPr="005B0FFA">
        <w:rPr>
          <w:rFonts w:ascii="Arial" w:hAnsi="Arial" w:cs="Arial"/>
        </w:rPr>
        <w:t>mandated by Ohio Revised Code</w:t>
      </w:r>
      <w:r w:rsidR="00350A1A" w:rsidRPr="005B0FFA">
        <w:rPr>
          <w:rFonts w:ascii="Arial" w:hAnsi="Arial" w:cs="Arial"/>
          <w:b/>
          <w:bCs/>
          <w:kern w:val="36"/>
          <w:lang w:val="en"/>
        </w:rPr>
        <w:t xml:space="preserve"> </w:t>
      </w:r>
      <w:r w:rsidR="00350A1A" w:rsidRPr="005B0FFA">
        <w:rPr>
          <w:rFonts w:ascii="Arial" w:hAnsi="Arial" w:cs="Arial"/>
          <w:bCs/>
          <w:kern w:val="36"/>
          <w:lang w:val="en"/>
        </w:rPr>
        <w:t>3301.079.</w:t>
      </w:r>
      <w:r w:rsidR="00350A1A" w:rsidRPr="005B0FFA">
        <w:rPr>
          <w:rFonts w:ascii="Arial" w:hAnsi="Arial" w:cs="Arial"/>
          <w:b/>
          <w:bCs/>
          <w:kern w:val="36"/>
          <w:lang w:val="en"/>
        </w:rPr>
        <w:t xml:space="preserve"> </w:t>
      </w:r>
      <w:r w:rsidR="00835DA6" w:rsidRPr="005B0FFA">
        <w:rPr>
          <w:rFonts w:ascii="Arial" w:hAnsi="Arial" w:cs="Arial"/>
        </w:rPr>
        <w:t>The</w:t>
      </w:r>
      <w:r w:rsidR="00323CC3" w:rsidRPr="005B0FFA">
        <w:rPr>
          <w:rFonts w:ascii="Arial" w:hAnsi="Arial" w:cs="Arial"/>
        </w:rPr>
        <w:t xml:space="preserve"> assessment will be administered </w:t>
      </w:r>
      <w:r w:rsidR="001F074A" w:rsidRPr="005B0FFA">
        <w:rPr>
          <w:rFonts w:ascii="Arial" w:hAnsi="Arial" w:cs="Arial"/>
        </w:rPr>
        <w:t xml:space="preserve">as a </w:t>
      </w:r>
      <w:r w:rsidR="00F65974" w:rsidRPr="005B0FFA">
        <w:rPr>
          <w:rFonts w:ascii="Arial" w:hAnsi="Arial" w:cs="Arial"/>
        </w:rPr>
        <w:t xml:space="preserve">two-part </w:t>
      </w:r>
      <w:r w:rsidR="001F074A" w:rsidRPr="005B0FFA">
        <w:rPr>
          <w:rFonts w:ascii="Arial" w:hAnsi="Arial" w:cs="Arial"/>
        </w:rPr>
        <w:t xml:space="preserve">summative exam, </w:t>
      </w:r>
      <w:r w:rsidR="00F65974" w:rsidRPr="005B0FFA">
        <w:rPr>
          <w:rFonts w:ascii="Arial" w:hAnsi="Arial" w:cs="Arial"/>
        </w:rPr>
        <w:t>in a computer-delivered</w:t>
      </w:r>
      <w:r w:rsidR="00323CC3" w:rsidRPr="005B0FFA">
        <w:rPr>
          <w:rFonts w:ascii="Arial" w:hAnsi="Arial" w:cs="Arial"/>
        </w:rPr>
        <w:t xml:space="preserve"> format</w:t>
      </w:r>
      <w:r w:rsidR="001F074A" w:rsidRPr="005B0FFA">
        <w:rPr>
          <w:rFonts w:ascii="Arial" w:hAnsi="Arial" w:cs="Arial"/>
        </w:rPr>
        <w:t>,</w:t>
      </w:r>
      <w:r w:rsidR="00323CC3" w:rsidRPr="005B0FFA">
        <w:rPr>
          <w:rFonts w:ascii="Arial" w:hAnsi="Arial" w:cs="Arial"/>
        </w:rPr>
        <w:t xml:space="preserve"> </w:t>
      </w:r>
      <w:r w:rsidR="00846695" w:rsidRPr="005B0FFA">
        <w:rPr>
          <w:rFonts w:ascii="Arial" w:hAnsi="Arial" w:cs="Arial"/>
        </w:rPr>
        <w:t xml:space="preserve">to </w:t>
      </w:r>
      <w:r w:rsidR="001F074A" w:rsidRPr="005B0FFA">
        <w:rPr>
          <w:rFonts w:ascii="Arial" w:hAnsi="Arial" w:cs="Arial"/>
        </w:rPr>
        <w:t>m</w:t>
      </w:r>
      <w:r w:rsidR="00846695" w:rsidRPr="005B0FFA">
        <w:rPr>
          <w:rFonts w:ascii="Arial" w:hAnsi="Arial" w:cs="Arial"/>
        </w:rPr>
        <w:t xml:space="preserve">easure progress toward </w:t>
      </w:r>
      <w:r w:rsidR="00835DA6" w:rsidRPr="005B0FFA">
        <w:rPr>
          <w:rFonts w:ascii="Arial" w:hAnsi="Arial" w:cs="Arial"/>
        </w:rPr>
        <w:t xml:space="preserve">the </w:t>
      </w:r>
      <w:r w:rsidR="00F65974" w:rsidRPr="005B0FFA">
        <w:rPr>
          <w:rFonts w:ascii="Arial" w:hAnsi="Arial" w:cs="Arial"/>
        </w:rPr>
        <w:t>s</w:t>
      </w:r>
      <w:r w:rsidR="00846695" w:rsidRPr="005B0FFA">
        <w:rPr>
          <w:rFonts w:ascii="Arial" w:hAnsi="Arial" w:cs="Arial"/>
        </w:rPr>
        <w:t>tandards</w:t>
      </w:r>
      <w:r w:rsidR="00F65974" w:rsidRPr="005B0FFA">
        <w:rPr>
          <w:rFonts w:ascii="Arial" w:hAnsi="Arial" w:cs="Arial"/>
        </w:rPr>
        <w:t xml:space="preserve"> and to provide </w:t>
      </w:r>
      <w:r w:rsidR="00323CC3" w:rsidRPr="005B0FFA">
        <w:rPr>
          <w:rFonts w:ascii="Arial" w:hAnsi="Arial" w:cs="Arial"/>
        </w:rPr>
        <w:t xml:space="preserve">information to teachers and </w:t>
      </w:r>
      <w:r w:rsidR="001F074A" w:rsidRPr="005B0FFA">
        <w:rPr>
          <w:rFonts w:ascii="Arial" w:hAnsi="Arial" w:cs="Arial"/>
        </w:rPr>
        <w:t>a</w:t>
      </w:r>
      <w:r w:rsidR="00323CC3" w:rsidRPr="005B0FFA">
        <w:rPr>
          <w:rFonts w:ascii="Arial" w:hAnsi="Arial" w:cs="Arial"/>
        </w:rPr>
        <w:t xml:space="preserve">dministrators. </w:t>
      </w:r>
    </w:p>
    <w:p w:rsidR="00846695" w:rsidRPr="005B0FFA" w:rsidRDefault="00846695" w:rsidP="005B0FFA">
      <w:pPr>
        <w:tabs>
          <w:tab w:val="left" w:pos="720"/>
          <w:tab w:val="right" w:leader="dot" w:pos="8352"/>
        </w:tabs>
        <w:rPr>
          <w:rFonts w:ascii="Arial" w:hAnsi="Arial" w:cs="Arial"/>
        </w:rPr>
      </w:pPr>
    </w:p>
    <w:p w:rsidR="008818BA" w:rsidRPr="005B0FFA" w:rsidRDefault="008818BA" w:rsidP="005B0FFA">
      <w:pPr>
        <w:tabs>
          <w:tab w:val="left" w:pos="720"/>
          <w:tab w:val="right" w:leader="dot" w:pos="8352"/>
        </w:tabs>
        <w:rPr>
          <w:rFonts w:ascii="Arial" w:hAnsi="Arial" w:cs="Arial"/>
        </w:rPr>
      </w:pPr>
    </w:p>
    <w:p w:rsidR="00CC3FE1" w:rsidRDefault="008818BA" w:rsidP="005B0FFA">
      <w:pPr>
        <w:tabs>
          <w:tab w:val="left" w:pos="720"/>
          <w:tab w:val="right" w:leader="dot" w:pos="8352"/>
        </w:tabs>
        <w:rPr>
          <w:rFonts w:ascii="Arial" w:hAnsi="Arial" w:cs="Arial"/>
          <w:b/>
        </w:rPr>
      </w:pPr>
      <w:r w:rsidRPr="005B0FFA">
        <w:rPr>
          <w:rFonts w:ascii="Arial" w:hAnsi="Arial" w:cs="Arial"/>
          <w:b/>
        </w:rPr>
        <w:t>Test Design</w:t>
      </w:r>
      <w:r w:rsidR="00CC3FE1" w:rsidRPr="005B0FFA">
        <w:rPr>
          <w:rFonts w:ascii="Arial" w:hAnsi="Arial" w:cs="Arial"/>
          <w:b/>
        </w:rPr>
        <w:t xml:space="preserve">:  Two-Part Summative </w:t>
      </w:r>
      <w:r w:rsidR="00E62122" w:rsidRPr="005B0FFA">
        <w:rPr>
          <w:rFonts w:ascii="Arial" w:hAnsi="Arial" w:cs="Arial"/>
          <w:b/>
        </w:rPr>
        <w:t>Assessment</w:t>
      </w:r>
    </w:p>
    <w:p w:rsidR="001A0322" w:rsidRPr="005B0FFA" w:rsidRDefault="001A0322" w:rsidP="005B0FFA">
      <w:pPr>
        <w:tabs>
          <w:tab w:val="left" w:pos="720"/>
          <w:tab w:val="right" w:leader="dot" w:pos="8352"/>
        </w:tabs>
        <w:rPr>
          <w:rFonts w:ascii="Arial" w:hAnsi="Arial" w:cs="Arial"/>
          <w:b/>
        </w:rPr>
      </w:pPr>
    </w:p>
    <w:p w:rsidR="00C419ED" w:rsidRPr="005B0FFA" w:rsidRDefault="001F074A" w:rsidP="005B0FFA">
      <w:pPr>
        <w:tabs>
          <w:tab w:val="left" w:pos="720"/>
          <w:tab w:val="right" w:leader="dot" w:pos="8352"/>
        </w:tabs>
        <w:ind w:left="360"/>
        <w:rPr>
          <w:rFonts w:ascii="Arial" w:hAnsi="Arial" w:cs="Arial"/>
        </w:rPr>
      </w:pPr>
      <w:r w:rsidRPr="005B0FFA">
        <w:rPr>
          <w:rFonts w:ascii="Arial" w:hAnsi="Arial" w:cs="Arial"/>
        </w:rPr>
        <w:t>The structure of</w:t>
      </w:r>
      <w:r w:rsidR="00835DA6" w:rsidRPr="005B0FFA">
        <w:rPr>
          <w:rFonts w:ascii="Arial" w:hAnsi="Arial" w:cs="Arial"/>
        </w:rPr>
        <w:t xml:space="preserve"> the </w:t>
      </w:r>
      <w:r w:rsidR="00E62122" w:rsidRPr="005B0FFA">
        <w:rPr>
          <w:rFonts w:ascii="Arial" w:hAnsi="Arial" w:cs="Arial"/>
        </w:rPr>
        <w:t>Grade 8</w:t>
      </w:r>
      <w:r w:rsidRPr="005B0FFA">
        <w:rPr>
          <w:rFonts w:ascii="Arial" w:hAnsi="Arial" w:cs="Arial"/>
        </w:rPr>
        <w:t xml:space="preserve"> </w:t>
      </w:r>
      <w:r w:rsidR="00E62122" w:rsidRPr="005B0FFA">
        <w:rPr>
          <w:rFonts w:ascii="Arial" w:hAnsi="Arial" w:cs="Arial"/>
        </w:rPr>
        <w:t>Science</w:t>
      </w:r>
      <w:r w:rsidRPr="005B0FFA">
        <w:rPr>
          <w:rFonts w:ascii="Arial" w:hAnsi="Arial" w:cs="Arial"/>
        </w:rPr>
        <w:t xml:space="preserve"> </w:t>
      </w:r>
      <w:r w:rsidR="008650C2" w:rsidRPr="005B0FFA">
        <w:rPr>
          <w:rFonts w:ascii="Arial" w:hAnsi="Arial" w:cs="Arial"/>
        </w:rPr>
        <w:t xml:space="preserve">Summative </w:t>
      </w:r>
      <w:r w:rsidR="00E62122" w:rsidRPr="005B0FFA">
        <w:rPr>
          <w:rFonts w:ascii="Arial" w:hAnsi="Arial" w:cs="Arial"/>
        </w:rPr>
        <w:t>Assessment</w:t>
      </w:r>
      <w:r w:rsidR="00F4274A" w:rsidRPr="005B0FFA">
        <w:rPr>
          <w:rFonts w:ascii="Arial" w:hAnsi="Arial" w:cs="Arial"/>
        </w:rPr>
        <w:t xml:space="preserve"> </w:t>
      </w:r>
      <w:r w:rsidRPr="005B0FFA">
        <w:rPr>
          <w:rFonts w:ascii="Arial" w:hAnsi="Arial" w:cs="Arial"/>
        </w:rPr>
        <w:t>follow</w:t>
      </w:r>
      <w:r w:rsidR="00F4274A" w:rsidRPr="005B0FFA">
        <w:rPr>
          <w:rFonts w:ascii="Arial" w:hAnsi="Arial" w:cs="Arial"/>
        </w:rPr>
        <w:t>s</w:t>
      </w:r>
      <w:r w:rsidRPr="005B0FFA">
        <w:rPr>
          <w:rFonts w:ascii="Arial" w:hAnsi="Arial" w:cs="Arial"/>
        </w:rPr>
        <w:t xml:space="preserve"> the general outline of the summative assessment</w:t>
      </w:r>
      <w:r w:rsidR="00CC3FE1" w:rsidRPr="005B0FFA">
        <w:rPr>
          <w:rFonts w:ascii="Arial" w:hAnsi="Arial" w:cs="Arial"/>
        </w:rPr>
        <w:t>s</w:t>
      </w:r>
      <w:r w:rsidRPr="005B0FFA">
        <w:rPr>
          <w:rFonts w:ascii="Arial" w:hAnsi="Arial" w:cs="Arial"/>
        </w:rPr>
        <w:t xml:space="preserve"> </w:t>
      </w:r>
      <w:r w:rsidR="000B4EDA" w:rsidRPr="005B0FFA">
        <w:rPr>
          <w:rFonts w:ascii="Arial" w:hAnsi="Arial" w:cs="Arial"/>
        </w:rPr>
        <w:t>developed</w:t>
      </w:r>
      <w:r w:rsidR="00835DA6" w:rsidRPr="005B0FFA">
        <w:rPr>
          <w:rFonts w:ascii="Arial" w:hAnsi="Arial" w:cs="Arial"/>
        </w:rPr>
        <w:t xml:space="preserve"> by the </w:t>
      </w:r>
      <w:r w:rsidR="00F65974" w:rsidRPr="005B0FFA">
        <w:rPr>
          <w:rFonts w:ascii="Arial" w:hAnsi="Arial" w:cs="Arial"/>
        </w:rPr>
        <w:t>Partnership for Assessment of Readiness for College and Careers (</w:t>
      </w:r>
      <w:r w:rsidR="00835DA6" w:rsidRPr="005B0FFA">
        <w:rPr>
          <w:rFonts w:ascii="Arial" w:hAnsi="Arial" w:cs="Arial"/>
        </w:rPr>
        <w:t>PARC</w:t>
      </w:r>
      <w:r w:rsidR="00F65974" w:rsidRPr="005B0FFA">
        <w:rPr>
          <w:rFonts w:ascii="Arial" w:hAnsi="Arial" w:cs="Arial"/>
        </w:rPr>
        <w:t>C)</w:t>
      </w:r>
      <w:r w:rsidR="00F4274A" w:rsidRPr="005B0FFA">
        <w:rPr>
          <w:rFonts w:ascii="Arial" w:hAnsi="Arial" w:cs="Arial"/>
        </w:rPr>
        <w:t xml:space="preserve"> </w:t>
      </w:r>
      <w:r w:rsidR="00F65974" w:rsidRPr="005B0FFA">
        <w:rPr>
          <w:rFonts w:ascii="Arial" w:hAnsi="Arial" w:cs="Arial"/>
        </w:rPr>
        <w:t xml:space="preserve">Consortium </w:t>
      </w:r>
      <w:r w:rsidR="00CC3FE1" w:rsidRPr="005B0FFA">
        <w:rPr>
          <w:rFonts w:ascii="Arial" w:hAnsi="Arial" w:cs="Arial"/>
        </w:rPr>
        <w:t>for measuring</w:t>
      </w:r>
      <w:r w:rsidR="00F4274A" w:rsidRPr="005B0FFA">
        <w:rPr>
          <w:rFonts w:ascii="Arial" w:hAnsi="Arial" w:cs="Arial"/>
        </w:rPr>
        <w:t xml:space="preserve"> progress toward the Common Core standards in </w:t>
      </w:r>
      <w:r w:rsidR="00F65974" w:rsidRPr="005B0FFA">
        <w:rPr>
          <w:rFonts w:ascii="Arial" w:hAnsi="Arial" w:cs="Arial"/>
        </w:rPr>
        <w:t xml:space="preserve">English language arts </w:t>
      </w:r>
      <w:r w:rsidR="00F4274A" w:rsidRPr="005B0FFA">
        <w:rPr>
          <w:rFonts w:ascii="Arial" w:hAnsi="Arial" w:cs="Arial"/>
        </w:rPr>
        <w:t xml:space="preserve">and mathematics. </w:t>
      </w:r>
      <w:r w:rsidR="000805A1" w:rsidRPr="005B0FFA">
        <w:rPr>
          <w:rFonts w:ascii="Arial" w:hAnsi="Arial" w:cs="Arial"/>
        </w:rPr>
        <w:t xml:space="preserve">The </w:t>
      </w:r>
      <w:r w:rsidR="00E62122" w:rsidRPr="005B0FFA">
        <w:rPr>
          <w:rFonts w:ascii="Arial" w:hAnsi="Arial" w:cs="Arial"/>
        </w:rPr>
        <w:t>Grade 8</w:t>
      </w:r>
      <w:r w:rsidR="00F4274A" w:rsidRPr="005B0FFA">
        <w:rPr>
          <w:rFonts w:ascii="Arial" w:hAnsi="Arial" w:cs="Arial"/>
        </w:rPr>
        <w:t xml:space="preserve"> </w:t>
      </w:r>
      <w:r w:rsidR="00E62122" w:rsidRPr="005B0FFA">
        <w:rPr>
          <w:rFonts w:ascii="Arial" w:hAnsi="Arial" w:cs="Arial"/>
        </w:rPr>
        <w:t>assessment will</w:t>
      </w:r>
      <w:r w:rsidR="00F4274A" w:rsidRPr="005B0FFA">
        <w:rPr>
          <w:rFonts w:ascii="Arial" w:hAnsi="Arial" w:cs="Arial"/>
        </w:rPr>
        <w:t xml:space="preserve"> consist of </w:t>
      </w:r>
      <w:r w:rsidR="000805A1" w:rsidRPr="005B0FFA">
        <w:rPr>
          <w:rFonts w:ascii="Arial" w:hAnsi="Arial" w:cs="Arial"/>
        </w:rPr>
        <w:t>two part</w:t>
      </w:r>
      <w:r w:rsidR="00835DA6" w:rsidRPr="005B0FFA">
        <w:rPr>
          <w:rFonts w:ascii="Arial" w:hAnsi="Arial" w:cs="Arial"/>
        </w:rPr>
        <w:t>s</w:t>
      </w:r>
      <w:r w:rsidR="00F4274A" w:rsidRPr="005B0FFA">
        <w:rPr>
          <w:rFonts w:ascii="Arial" w:hAnsi="Arial" w:cs="Arial"/>
        </w:rPr>
        <w:t xml:space="preserve">: </w:t>
      </w:r>
      <w:r w:rsidR="000B4EDA" w:rsidRPr="005B0FFA">
        <w:rPr>
          <w:rFonts w:ascii="Arial" w:hAnsi="Arial" w:cs="Arial"/>
        </w:rPr>
        <w:t>a performance</w:t>
      </w:r>
      <w:r w:rsidR="00F4274A" w:rsidRPr="005B0FFA">
        <w:rPr>
          <w:rFonts w:ascii="Arial" w:hAnsi="Arial" w:cs="Arial"/>
        </w:rPr>
        <w:t xml:space="preserve">-based </w:t>
      </w:r>
      <w:r w:rsidR="000B4EDA" w:rsidRPr="005B0FFA">
        <w:rPr>
          <w:rFonts w:ascii="Arial" w:hAnsi="Arial" w:cs="Arial"/>
        </w:rPr>
        <w:t xml:space="preserve">assessment </w:t>
      </w:r>
      <w:r w:rsidR="007F6379" w:rsidRPr="005B0FFA">
        <w:rPr>
          <w:rFonts w:ascii="Arial" w:hAnsi="Arial" w:cs="Arial"/>
        </w:rPr>
        <w:t xml:space="preserve">(PBA) </w:t>
      </w:r>
      <w:r w:rsidR="000B4EDA" w:rsidRPr="005B0FFA">
        <w:rPr>
          <w:rFonts w:ascii="Arial" w:hAnsi="Arial" w:cs="Arial"/>
        </w:rPr>
        <w:t>that</w:t>
      </w:r>
      <w:r w:rsidR="00F4274A" w:rsidRPr="005B0FFA">
        <w:rPr>
          <w:rFonts w:ascii="Arial" w:hAnsi="Arial" w:cs="Arial"/>
        </w:rPr>
        <w:t xml:space="preserve"> will be administered </w:t>
      </w:r>
      <w:r w:rsidR="008D7D73" w:rsidRPr="005B0FFA">
        <w:rPr>
          <w:rFonts w:ascii="Arial" w:hAnsi="Arial" w:cs="Arial"/>
        </w:rPr>
        <w:t>approximately three</w:t>
      </w:r>
      <w:r w:rsidR="00F65974" w:rsidRPr="005B0FFA">
        <w:rPr>
          <w:rFonts w:ascii="Arial" w:hAnsi="Arial" w:cs="Arial"/>
        </w:rPr>
        <w:t>-</w:t>
      </w:r>
      <w:r w:rsidR="008D7D73" w:rsidRPr="005B0FFA">
        <w:rPr>
          <w:rFonts w:ascii="Arial" w:hAnsi="Arial" w:cs="Arial"/>
        </w:rPr>
        <w:t xml:space="preserve">quarters of the way through the </w:t>
      </w:r>
      <w:r w:rsidR="00F65974" w:rsidRPr="005B0FFA">
        <w:rPr>
          <w:rFonts w:ascii="Arial" w:hAnsi="Arial" w:cs="Arial"/>
        </w:rPr>
        <w:t xml:space="preserve">year </w:t>
      </w:r>
      <w:r w:rsidR="00F4274A" w:rsidRPr="005B0FFA">
        <w:rPr>
          <w:rFonts w:ascii="Arial" w:hAnsi="Arial" w:cs="Arial"/>
        </w:rPr>
        <w:t xml:space="preserve">and an </w:t>
      </w:r>
      <w:r w:rsidR="00515B04" w:rsidRPr="005B0FFA">
        <w:rPr>
          <w:rFonts w:ascii="Arial" w:hAnsi="Arial" w:cs="Arial"/>
        </w:rPr>
        <w:t>end-of-year</w:t>
      </w:r>
      <w:r w:rsidR="008650C2" w:rsidRPr="005B0FFA">
        <w:rPr>
          <w:rFonts w:ascii="Arial" w:hAnsi="Arial" w:cs="Arial"/>
        </w:rPr>
        <w:t xml:space="preserve"> </w:t>
      </w:r>
      <w:r w:rsidR="00F4274A" w:rsidRPr="005B0FFA">
        <w:rPr>
          <w:rFonts w:ascii="Arial" w:hAnsi="Arial" w:cs="Arial"/>
        </w:rPr>
        <w:t xml:space="preserve">assessment </w:t>
      </w:r>
      <w:r w:rsidR="007F6379" w:rsidRPr="005B0FFA">
        <w:rPr>
          <w:rFonts w:ascii="Arial" w:hAnsi="Arial" w:cs="Arial"/>
        </w:rPr>
        <w:t>(EO</w:t>
      </w:r>
      <w:r w:rsidR="00F65974" w:rsidRPr="005B0FFA">
        <w:rPr>
          <w:rFonts w:ascii="Arial" w:hAnsi="Arial" w:cs="Arial"/>
        </w:rPr>
        <w:t>Y</w:t>
      </w:r>
      <w:r w:rsidR="007F6379" w:rsidRPr="005B0FFA">
        <w:rPr>
          <w:rFonts w:ascii="Arial" w:hAnsi="Arial" w:cs="Arial"/>
        </w:rPr>
        <w:t xml:space="preserve">) </w:t>
      </w:r>
      <w:r w:rsidR="00F4274A" w:rsidRPr="005B0FFA">
        <w:rPr>
          <w:rFonts w:ascii="Arial" w:hAnsi="Arial" w:cs="Arial"/>
        </w:rPr>
        <w:t xml:space="preserve">that will be given </w:t>
      </w:r>
      <w:r w:rsidR="008D7D73" w:rsidRPr="005B0FFA">
        <w:rPr>
          <w:rFonts w:ascii="Arial" w:hAnsi="Arial" w:cs="Arial"/>
        </w:rPr>
        <w:t xml:space="preserve">near the end of the </w:t>
      </w:r>
      <w:r w:rsidR="00F65974" w:rsidRPr="005B0FFA">
        <w:rPr>
          <w:rFonts w:ascii="Arial" w:hAnsi="Arial" w:cs="Arial"/>
        </w:rPr>
        <w:t>year</w:t>
      </w:r>
      <w:r w:rsidR="00F4274A" w:rsidRPr="005B0FFA">
        <w:rPr>
          <w:rFonts w:ascii="Arial" w:hAnsi="Arial" w:cs="Arial"/>
        </w:rPr>
        <w:t xml:space="preserve">. </w:t>
      </w:r>
      <w:r w:rsidR="007F6379" w:rsidRPr="005B0FFA">
        <w:rPr>
          <w:rFonts w:ascii="Arial" w:hAnsi="Arial" w:cs="Arial"/>
        </w:rPr>
        <w:t>Both the PBA and the EO</w:t>
      </w:r>
      <w:r w:rsidR="00F65974" w:rsidRPr="005B0FFA">
        <w:rPr>
          <w:rFonts w:ascii="Arial" w:hAnsi="Arial" w:cs="Arial"/>
        </w:rPr>
        <w:t>Y</w:t>
      </w:r>
      <w:r w:rsidR="007F6379" w:rsidRPr="005B0FFA">
        <w:rPr>
          <w:rFonts w:ascii="Arial" w:hAnsi="Arial" w:cs="Arial"/>
        </w:rPr>
        <w:t xml:space="preserve"> are </w:t>
      </w:r>
      <w:r w:rsidR="00AE6455" w:rsidRPr="005B0FFA">
        <w:rPr>
          <w:rFonts w:ascii="Arial" w:hAnsi="Arial" w:cs="Arial"/>
        </w:rPr>
        <w:t xml:space="preserve">fixed forms that are </w:t>
      </w:r>
      <w:r w:rsidR="007F6379" w:rsidRPr="005B0FFA">
        <w:rPr>
          <w:rFonts w:ascii="Arial" w:hAnsi="Arial" w:cs="Arial"/>
        </w:rPr>
        <w:t>administered in an online format. The PBA is different in that, in addition to technology</w:t>
      </w:r>
      <w:r w:rsidR="0054484C" w:rsidRPr="005B0FFA">
        <w:rPr>
          <w:rFonts w:ascii="Arial" w:hAnsi="Arial" w:cs="Arial"/>
        </w:rPr>
        <w:t>-</w:t>
      </w:r>
      <w:r w:rsidR="007F6379" w:rsidRPr="005B0FFA">
        <w:rPr>
          <w:rFonts w:ascii="Arial" w:hAnsi="Arial" w:cs="Arial"/>
        </w:rPr>
        <w:t xml:space="preserve">enhanced </w:t>
      </w:r>
      <w:r w:rsidR="0054484C" w:rsidRPr="005B0FFA">
        <w:rPr>
          <w:rFonts w:ascii="Arial" w:hAnsi="Arial" w:cs="Arial"/>
        </w:rPr>
        <w:t>items (graphic-response and short-answer items)</w:t>
      </w:r>
      <w:r w:rsidR="00AE6455" w:rsidRPr="005B0FFA">
        <w:rPr>
          <w:rFonts w:ascii="Arial" w:hAnsi="Arial" w:cs="Arial"/>
        </w:rPr>
        <w:t>,</w:t>
      </w:r>
      <w:r w:rsidR="007F6379" w:rsidRPr="005B0FFA">
        <w:rPr>
          <w:rFonts w:ascii="Arial" w:hAnsi="Arial" w:cs="Arial"/>
        </w:rPr>
        <w:t xml:space="preserve"> it also contains constructed</w:t>
      </w:r>
      <w:r w:rsidR="0054484C" w:rsidRPr="005B0FFA">
        <w:rPr>
          <w:rFonts w:ascii="Arial" w:hAnsi="Arial" w:cs="Arial"/>
        </w:rPr>
        <w:t>-</w:t>
      </w:r>
      <w:r w:rsidR="007F6379" w:rsidRPr="005B0FFA">
        <w:rPr>
          <w:rFonts w:ascii="Arial" w:hAnsi="Arial" w:cs="Arial"/>
        </w:rPr>
        <w:t xml:space="preserve">response items that require the student to type a response into the computer interface. These items are scored by human scorers rather than by computer.  The lead time needed to </w:t>
      </w:r>
      <w:r w:rsidR="00AE6455" w:rsidRPr="005B0FFA">
        <w:rPr>
          <w:rFonts w:ascii="Arial" w:hAnsi="Arial" w:cs="Arial"/>
        </w:rPr>
        <w:t xml:space="preserve">score the items means </w:t>
      </w:r>
      <w:r w:rsidR="008650C2" w:rsidRPr="005B0FFA">
        <w:rPr>
          <w:rFonts w:ascii="Arial" w:hAnsi="Arial" w:cs="Arial"/>
        </w:rPr>
        <w:t>that the</w:t>
      </w:r>
      <w:r w:rsidR="007F6379" w:rsidRPr="005B0FFA">
        <w:rPr>
          <w:rFonts w:ascii="Arial" w:hAnsi="Arial" w:cs="Arial"/>
        </w:rPr>
        <w:t xml:space="preserve"> PBA </w:t>
      </w:r>
      <w:r w:rsidR="008650C2" w:rsidRPr="005B0FFA">
        <w:rPr>
          <w:rFonts w:ascii="Arial" w:hAnsi="Arial" w:cs="Arial"/>
        </w:rPr>
        <w:t>must be</w:t>
      </w:r>
      <w:r w:rsidR="007F6379" w:rsidRPr="005B0FFA">
        <w:rPr>
          <w:rFonts w:ascii="Arial" w:hAnsi="Arial" w:cs="Arial"/>
        </w:rPr>
        <w:t xml:space="preserve"> administered approximately three-quarters of the way through the </w:t>
      </w:r>
      <w:proofErr w:type="gramStart"/>
      <w:r w:rsidR="0054484C" w:rsidRPr="005B0FFA">
        <w:rPr>
          <w:rFonts w:ascii="Arial" w:hAnsi="Arial" w:cs="Arial"/>
        </w:rPr>
        <w:t>year</w:t>
      </w:r>
      <w:r w:rsidR="00AE6455" w:rsidRPr="005B0FFA">
        <w:rPr>
          <w:rFonts w:ascii="Arial" w:hAnsi="Arial" w:cs="Arial"/>
        </w:rPr>
        <w:t>.</w:t>
      </w:r>
      <w:proofErr w:type="gramEnd"/>
      <w:r w:rsidR="007F6379" w:rsidRPr="005B0FFA">
        <w:rPr>
          <w:rFonts w:ascii="Arial" w:hAnsi="Arial" w:cs="Arial"/>
        </w:rPr>
        <w:t xml:space="preserve"> </w:t>
      </w:r>
      <w:r w:rsidR="00AE6455" w:rsidRPr="005B0FFA">
        <w:rPr>
          <w:rFonts w:ascii="Arial" w:hAnsi="Arial" w:cs="Arial"/>
        </w:rPr>
        <w:t>Outcomes are</w:t>
      </w:r>
      <w:r w:rsidR="007F6379" w:rsidRPr="005B0FFA">
        <w:rPr>
          <w:rFonts w:ascii="Arial" w:hAnsi="Arial" w:cs="Arial"/>
        </w:rPr>
        <w:t xml:space="preserve"> reported back to schools</w:t>
      </w:r>
      <w:r w:rsidR="00C419ED" w:rsidRPr="005B0FFA">
        <w:rPr>
          <w:rFonts w:ascii="Arial" w:hAnsi="Arial" w:cs="Arial"/>
        </w:rPr>
        <w:t xml:space="preserve"> by the end of the year. After the student has completed both parts of the assessment, his or her scores will be combined to yield a comprehensive view of the student’s progress. </w:t>
      </w:r>
    </w:p>
    <w:p w:rsidR="007F6379" w:rsidRPr="005B0FFA" w:rsidRDefault="007F6379" w:rsidP="005B0FFA">
      <w:pPr>
        <w:tabs>
          <w:tab w:val="left" w:pos="720"/>
          <w:tab w:val="right" w:leader="dot" w:pos="8352"/>
        </w:tabs>
        <w:ind w:left="360"/>
        <w:rPr>
          <w:rFonts w:ascii="Arial" w:hAnsi="Arial" w:cs="Arial"/>
        </w:rPr>
      </w:pPr>
      <w:r w:rsidRPr="005B0FFA">
        <w:rPr>
          <w:rFonts w:ascii="Arial" w:hAnsi="Arial" w:cs="Arial"/>
        </w:rPr>
        <w:t xml:space="preserve"> </w:t>
      </w:r>
    </w:p>
    <w:p w:rsidR="00F4274A" w:rsidRPr="005B0FFA" w:rsidRDefault="00C419ED" w:rsidP="005B0FFA">
      <w:pPr>
        <w:tabs>
          <w:tab w:val="left" w:pos="720"/>
          <w:tab w:val="right" w:leader="dot" w:pos="8352"/>
        </w:tabs>
        <w:ind w:left="360"/>
        <w:rPr>
          <w:rFonts w:ascii="Arial" w:hAnsi="Arial" w:cs="Arial"/>
        </w:rPr>
      </w:pPr>
      <w:r w:rsidRPr="005B0FFA">
        <w:rPr>
          <w:rFonts w:ascii="Arial" w:hAnsi="Arial" w:cs="Arial"/>
        </w:rPr>
        <w:t xml:space="preserve">The two </w:t>
      </w:r>
      <w:r w:rsidR="00F4274A" w:rsidRPr="005B0FFA">
        <w:rPr>
          <w:rFonts w:ascii="Arial" w:hAnsi="Arial" w:cs="Arial"/>
        </w:rPr>
        <w:t xml:space="preserve">parts </w:t>
      </w:r>
      <w:r w:rsidRPr="005B0FFA">
        <w:rPr>
          <w:rFonts w:ascii="Arial" w:hAnsi="Arial" w:cs="Arial"/>
        </w:rPr>
        <w:t xml:space="preserve">of the assessment </w:t>
      </w:r>
      <w:r w:rsidR="00F4274A" w:rsidRPr="005B0FFA">
        <w:rPr>
          <w:rFonts w:ascii="Arial" w:hAnsi="Arial" w:cs="Arial"/>
        </w:rPr>
        <w:t>are described in more detail below.</w:t>
      </w:r>
    </w:p>
    <w:p w:rsidR="00F4274A" w:rsidRPr="005B0FFA" w:rsidRDefault="00F4274A" w:rsidP="00515B04">
      <w:pPr>
        <w:tabs>
          <w:tab w:val="left" w:pos="720"/>
          <w:tab w:val="right" w:leader="dot" w:pos="8352"/>
        </w:tabs>
        <w:ind w:left="1800"/>
        <w:rPr>
          <w:rFonts w:ascii="Arial" w:hAnsi="Arial" w:cs="Arial"/>
        </w:rPr>
      </w:pPr>
      <w:r w:rsidRPr="005B0FFA">
        <w:rPr>
          <w:rFonts w:ascii="Arial" w:hAnsi="Arial" w:cs="Arial"/>
        </w:rPr>
        <w:t xml:space="preserve"> </w:t>
      </w:r>
    </w:p>
    <w:p w:rsidR="008818BA" w:rsidRPr="005B0FFA" w:rsidRDefault="00E62122" w:rsidP="00515B04">
      <w:pPr>
        <w:tabs>
          <w:tab w:val="left" w:pos="720"/>
          <w:tab w:val="right" w:leader="dot" w:pos="8352"/>
        </w:tabs>
        <w:ind w:left="1080"/>
        <w:rPr>
          <w:rFonts w:ascii="Arial" w:hAnsi="Arial" w:cs="Arial"/>
          <w:b/>
        </w:rPr>
      </w:pPr>
      <w:r w:rsidRPr="005B0FFA">
        <w:rPr>
          <w:rFonts w:ascii="Arial" w:hAnsi="Arial" w:cs="Arial"/>
          <w:b/>
        </w:rPr>
        <w:t xml:space="preserve">Part I: </w:t>
      </w:r>
      <w:r w:rsidR="008818BA" w:rsidRPr="005B0FFA">
        <w:rPr>
          <w:rFonts w:ascii="Arial" w:hAnsi="Arial" w:cs="Arial"/>
          <w:b/>
        </w:rPr>
        <w:t>Performance-Based Assessment</w:t>
      </w:r>
      <w:r w:rsidR="006F7737" w:rsidRPr="005B0FFA">
        <w:rPr>
          <w:rFonts w:ascii="Arial" w:hAnsi="Arial" w:cs="Arial"/>
          <w:b/>
        </w:rPr>
        <w:t xml:space="preserve"> </w:t>
      </w:r>
      <w:r w:rsidR="007F6379" w:rsidRPr="005B0FFA">
        <w:rPr>
          <w:rFonts w:ascii="Arial" w:hAnsi="Arial" w:cs="Arial"/>
          <w:b/>
        </w:rPr>
        <w:t xml:space="preserve"> </w:t>
      </w:r>
    </w:p>
    <w:p w:rsidR="00AE6455" w:rsidRPr="005B0FFA" w:rsidRDefault="00515B04" w:rsidP="00515B04">
      <w:pPr>
        <w:tabs>
          <w:tab w:val="left" w:pos="720"/>
          <w:tab w:val="right" w:leader="dot" w:pos="8352"/>
        </w:tabs>
        <w:ind w:left="1440"/>
        <w:rPr>
          <w:rFonts w:ascii="Arial" w:hAnsi="Arial" w:cs="Arial"/>
        </w:rPr>
      </w:pPr>
      <w:r w:rsidRPr="005B0FFA">
        <w:rPr>
          <w:rFonts w:ascii="Arial" w:hAnsi="Arial" w:cs="Arial"/>
        </w:rPr>
        <w:t>The Performance-Based Assessment</w:t>
      </w:r>
      <w:r w:rsidR="0054484C" w:rsidRPr="005B0FFA">
        <w:rPr>
          <w:rFonts w:ascii="Arial" w:hAnsi="Arial" w:cs="Arial"/>
        </w:rPr>
        <w:t xml:space="preserve"> (PBA)</w:t>
      </w:r>
      <w:r w:rsidRPr="005B0FFA">
        <w:rPr>
          <w:rFonts w:ascii="Arial" w:hAnsi="Arial" w:cs="Arial"/>
        </w:rPr>
        <w:t xml:space="preserve"> </w:t>
      </w:r>
      <w:r w:rsidR="00161B26" w:rsidRPr="005B0FFA">
        <w:rPr>
          <w:rFonts w:ascii="Arial" w:hAnsi="Arial" w:cs="Arial"/>
        </w:rPr>
        <w:t xml:space="preserve">will assess the student’s knowledge of material from approximately the first three quarters of the </w:t>
      </w:r>
      <w:r w:rsidR="00E816C0" w:rsidRPr="005B0FFA">
        <w:rPr>
          <w:rFonts w:ascii="Arial" w:hAnsi="Arial" w:cs="Arial"/>
        </w:rPr>
        <w:t>year</w:t>
      </w:r>
      <w:r w:rsidR="000257C3" w:rsidRPr="005B0FFA">
        <w:rPr>
          <w:rFonts w:ascii="Arial" w:hAnsi="Arial" w:cs="Arial"/>
        </w:rPr>
        <w:t>, as specified in this document</w:t>
      </w:r>
      <w:r w:rsidR="00161B26" w:rsidRPr="005B0FFA">
        <w:rPr>
          <w:rFonts w:ascii="Arial" w:hAnsi="Arial" w:cs="Arial"/>
        </w:rPr>
        <w:t xml:space="preserve">. The assessment </w:t>
      </w:r>
      <w:r w:rsidR="008D7D73" w:rsidRPr="005B0FFA">
        <w:rPr>
          <w:rFonts w:ascii="Arial" w:hAnsi="Arial" w:cs="Arial"/>
        </w:rPr>
        <w:t xml:space="preserve">will </w:t>
      </w:r>
      <w:r w:rsidR="00161B26" w:rsidRPr="005B0FFA">
        <w:rPr>
          <w:rFonts w:ascii="Arial" w:hAnsi="Arial" w:cs="Arial"/>
        </w:rPr>
        <w:t xml:space="preserve">consist of approximately </w:t>
      </w:r>
      <w:r w:rsidR="002F69AF" w:rsidRPr="005B0FFA">
        <w:rPr>
          <w:rFonts w:ascii="Arial" w:hAnsi="Arial" w:cs="Arial"/>
        </w:rPr>
        <w:t xml:space="preserve">9-12 </w:t>
      </w:r>
      <w:r w:rsidR="00161B26" w:rsidRPr="005B0FFA">
        <w:rPr>
          <w:rFonts w:ascii="Arial" w:hAnsi="Arial" w:cs="Arial"/>
        </w:rPr>
        <w:t xml:space="preserve">items worth 20 points overall. It will </w:t>
      </w:r>
      <w:r w:rsidR="008D7D73" w:rsidRPr="005B0FFA">
        <w:rPr>
          <w:rFonts w:ascii="Arial" w:hAnsi="Arial" w:cs="Arial"/>
        </w:rPr>
        <w:t>require student</w:t>
      </w:r>
      <w:r w:rsidR="004B5657" w:rsidRPr="005B0FFA">
        <w:rPr>
          <w:rFonts w:ascii="Arial" w:hAnsi="Arial" w:cs="Arial"/>
        </w:rPr>
        <w:t>s</w:t>
      </w:r>
      <w:r w:rsidR="008D7D73" w:rsidRPr="005B0FFA">
        <w:rPr>
          <w:rFonts w:ascii="Arial" w:hAnsi="Arial" w:cs="Arial"/>
        </w:rPr>
        <w:t xml:space="preserve"> to engage with content at a significant cognitive depth and a meaningful level of analysis. Following the PARCC model, the PBA</w:t>
      </w:r>
      <w:r w:rsidR="004B5657" w:rsidRPr="005B0FFA">
        <w:rPr>
          <w:rFonts w:ascii="Arial" w:hAnsi="Arial" w:cs="Arial"/>
        </w:rPr>
        <w:t xml:space="preserve"> will present</w:t>
      </w:r>
      <w:r w:rsidR="00161B26" w:rsidRPr="005B0FFA">
        <w:rPr>
          <w:rFonts w:ascii="Arial" w:hAnsi="Arial" w:cs="Arial"/>
        </w:rPr>
        <w:t xml:space="preserve"> a combination of discrete items and </w:t>
      </w:r>
      <w:r w:rsidR="00161B26" w:rsidRPr="005B0FFA">
        <w:rPr>
          <w:rFonts w:ascii="Arial" w:hAnsi="Arial" w:cs="Arial"/>
          <w:i/>
        </w:rPr>
        <w:t xml:space="preserve">tasks, </w:t>
      </w:r>
      <w:r w:rsidR="00161B26" w:rsidRPr="005B0FFA">
        <w:rPr>
          <w:rFonts w:ascii="Arial" w:hAnsi="Arial" w:cs="Arial"/>
        </w:rPr>
        <w:t>or</w:t>
      </w:r>
      <w:r w:rsidR="004B5657" w:rsidRPr="005B0FFA">
        <w:rPr>
          <w:rFonts w:ascii="Arial" w:hAnsi="Arial" w:cs="Arial"/>
        </w:rPr>
        <w:t xml:space="preserve"> sets of items </w:t>
      </w:r>
      <w:r w:rsidR="00AE6455" w:rsidRPr="005B0FFA">
        <w:rPr>
          <w:rFonts w:ascii="Arial" w:hAnsi="Arial" w:cs="Arial"/>
        </w:rPr>
        <w:t>linked to</w:t>
      </w:r>
      <w:r w:rsidR="004B5657" w:rsidRPr="005B0FFA">
        <w:rPr>
          <w:rFonts w:ascii="Arial" w:hAnsi="Arial" w:cs="Arial"/>
        </w:rPr>
        <w:t xml:space="preserve"> stimuli that </w:t>
      </w:r>
      <w:r w:rsidR="00AE6455" w:rsidRPr="005B0FFA">
        <w:rPr>
          <w:rFonts w:ascii="Arial" w:hAnsi="Arial" w:cs="Arial"/>
        </w:rPr>
        <w:t xml:space="preserve">engage </w:t>
      </w:r>
      <w:r w:rsidR="004B5657" w:rsidRPr="005B0FFA">
        <w:rPr>
          <w:rFonts w:ascii="Arial" w:hAnsi="Arial" w:cs="Arial"/>
        </w:rPr>
        <w:t xml:space="preserve">significant content aligned to the model curriculum. An example of a </w:t>
      </w:r>
      <w:r w:rsidR="00161B26" w:rsidRPr="005B0FFA">
        <w:rPr>
          <w:rFonts w:ascii="Arial" w:hAnsi="Arial" w:cs="Arial"/>
        </w:rPr>
        <w:t xml:space="preserve">task </w:t>
      </w:r>
      <w:r w:rsidR="004B5657" w:rsidRPr="005B0FFA">
        <w:rPr>
          <w:rFonts w:ascii="Arial" w:hAnsi="Arial" w:cs="Arial"/>
        </w:rPr>
        <w:t>stimulus might be a set of data tables</w:t>
      </w:r>
      <w:r w:rsidR="002F69AF" w:rsidRPr="005B0FFA">
        <w:rPr>
          <w:rFonts w:ascii="Arial" w:hAnsi="Arial" w:cs="Arial"/>
        </w:rPr>
        <w:t xml:space="preserve">, </w:t>
      </w:r>
      <w:r w:rsidR="00AE6455" w:rsidRPr="005B0FFA">
        <w:rPr>
          <w:rFonts w:ascii="Arial" w:hAnsi="Arial" w:cs="Arial"/>
        </w:rPr>
        <w:t>charts,</w:t>
      </w:r>
      <w:r w:rsidR="004B5657" w:rsidRPr="005B0FFA">
        <w:rPr>
          <w:rFonts w:ascii="Arial" w:hAnsi="Arial" w:cs="Arial"/>
        </w:rPr>
        <w:t xml:space="preserve"> </w:t>
      </w:r>
      <w:r w:rsidR="002F69AF" w:rsidRPr="005B0FFA">
        <w:rPr>
          <w:rFonts w:ascii="Arial" w:hAnsi="Arial" w:cs="Arial"/>
        </w:rPr>
        <w:t xml:space="preserve">or </w:t>
      </w:r>
      <w:r w:rsidR="004B5657" w:rsidRPr="005B0FFA">
        <w:rPr>
          <w:rFonts w:ascii="Arial" w:hAnsi="Arial" w:cs="Arial"/>
        </w:rPr>
        <w:t xml:space="preserve">a </w:t>
      </w:r>
      <w:r w:rsidR="00AE6455" w:rsidRPr="005B0FFA">
        <w:rPr>
          <w:rFonts w:ascii="Arial" w:hAnsi="Arial" w:cs="Arial"/>
        </w:rPr>
        <w:t>simulation</w:t>
      </w:r>
      <w:r w:rsidR="00161B26" w:rsidRPr="005B0FFA">
        <w:rPr>
          <w:rFonts w:ascii="Arial" w:hAnsi="Arial" w:cs="Arial"/>
        </w:rPr>
        <w:t xml:space="preserve"> linked around a central theme</w:t>
      </w:r>
      <w:r w:rsidR="004B5657" w:rsidRPr="005B0FFA">
        <w:rPr>
          <w:rFonts w:ascii="Arial" w:hAnsi="Arial" w:cs="Arial"/>
        </w:rPr>
        <w:t xml:space="preserve">. The sequence of items </w:t>
      </w:r>
      <w:proofErr w:type="gramStart"/>
      <w:r w:rsidR="004B5657" w:rsidRPr="005B0FFA">
        <w:rPr>
          <w:rFonts w:ascii="Arial" w:hAnsi="Arial" w:cs="Arial"/>
        </w:rPr>
        <w:lastRenderedPageBreak/>
        <w:t>associated</w:t>
      </w:r>
      <w:proofErr w:type="gramEnd"/>
      <w:r w:rsidR="004B5657" w:rsidRPr="005B0FFA">
        <w:rPr>
          <w:rFonts w:ascii="Arial" w:hAnsi="Arial" w:cs="Arial"/>
        </w:rPr>
        <w:t xml:space="preserve"> with the stimulus </w:t>
      </w:r>
      <w:r w:rsidR="00AE6455" w:rsidRPr="005B0FFA">
        <w:rPr>
          <w:rFonts w:ascii="Arial" w:hAnsi="Arial" w:cs="Arial"/>
        </w:rPr>
        <w:t>draws</w:t>
      </w:r>
      <w:r w:rsidR="004B5657" w:rsidRPr="005B0FFA">
        <w:rPr>
          <w:rFonts w:ascii="Arial" w:hAnsi="Arial" w:cs="Arial"/>
        </w:rPr>
        <w:t xml:space="preserve"> the student into deeper analysis and interpretation of the source materials than might ordinarily be possible in a single item.</w:t>
      </w:r>
      <w:r w:rsidR="00AE6455" w:rsidRPr="005B0FFA">
        <w:rPr>
          <w:rFonts w:ascii="Arial" w:hAnsi="Arial" w:cs="Arial"/>
        </w:rPr>
        <w:t xml:space="preserve"> Each </w:t>
      </w:r>
      <w:r w:rsidR="00161B26" w:rsidRPr="005B0FFA">
        <w:rPr>
          <w:rFonts w:ascii="Arial" w:hAnsi="Arial" w:cs="Arial"/>
        </w:rPr>
        <w:t xml:space="preserve">task might consist of one or more </w:t>
      </w:r>
      <w:r w:rsidR="00317E02">
        <w:rPr>
          <w:rFonts w:ascii="Arial" w:hAnsi="Arial" w:cs="Arial"/>
        </w:rPr>
        <w:t>hand-scored</w:t>
      </w:r>
      <w:r w:rsidR="000257C3" w:rsidRPr="005B0FFA">
        <w:rPr>
          <w:rFonts w:ascii="Arial" w:hAnsi="Arial" w:cs="Arial"/>
        </w:rPr>
        <w:t xml:space="preserve"> constructed response items </w:t>
      </w:r>
      <w:r w:rsidR="00161B26" w:rsidRPr="005B0FFA">
        <w:rPr>
          <w:rFonts w:ascii="Arial" w:hAnsi="Arial" w:cs="Arial"/>
        </w:rPr>
        <w:t xml:space="preserve">or technology-enhanced </w:t>
      </w:r>
      <w:r w:rsidR="00317E02">
        <w:rPr>
          <w:rFonts w:ascii="Arial" w:hAnsi="Arial" w:cs="Arial"/>
        </w:rPr>
        <w:t>graphic-response</w:t>
      </w:r>
      <w:r w:rsidR="00161B26" w:rsidRPr="005B0FFA">
        <w:rPr>
          <w:rFonts w:ascii="Arial" w:hAnsi="Arial" w:cs="Arial"/>
        </w:rPr>
        <w:t xml:space="preserve"> items</w:t>
      </w:r>
      <w:r w:rsidR="000257C3" w:rsidRPr="005B0FFA">
        <w:rPr>
          <w:rFonts w:ascii="Arial" w:hAnsi="Arial" w:cs="Arial"/>
        </w:rPr>
        <w:t xml:space="preserve"> that require the student to construct, rather than select, a response</w:t>
      </w:r>
      <w:r w:rsidR="00161B26" w:rsidRPr="005B0FFA">
        <w:rPr>
          <w:rFonts w:ascii="Arial" w:hAnsi="Arial" w:cs="Arial"/>
        </w:rPr>
        <w:t>.</w:t>
      </w:r>
    </w:p>
    <w:p w:rsidR="00515B04" w:rsidRPr="005B0FFA" w:rsidRDefault="004B5657" w:rsidP="00161B26">
      <w:pPr>
        <w:tabs>
          <w:tab w:val="left" w:pos="720"/>
          <w:tab w:val="right" w:leader="dot" w:pos="8352"/>
        </w:tabs>
        <w:ind w:left="1440"/>
        <w:rPr>
          <w:rFonts w:ascii="Arial" w:hAnsi="Arial" w:cs="Arial"/>
        </w:rPr>
      </w:pPr>
      <w:r w:rsidRPr="005B0FFA">
        <w:rPr>
          <w:rFonts w:ascii="Arial" w:hAnsi="Arial" w:cs="Arial"/>
        </w:rPr>
        <w:t xml:space="preserve"> </w:t>
      </w:r>
    </w:p>
    <w:p w:rsidR="008818BA" w:rsidRPr="005B0FFA" w:rsidRDefault="000B0374" w:rsidP="00161B26">
      <w:pPr>
        <w:tabs>
          <w:tab w:val="left" w:pos="720"/>
          <w:tab w:val="right" w:leader="dot" w:pos="8352"/>
        </w:tabs>
        <w:ind w:left="1080"/>
        <w:rPr>
          <w:rFonts w:ascii="Arial" w:hAnsi="Arial" w:cs="Arial"/>
          <w:b/>
        </w:rPr>
      </w:pPr>
      <w:r w:rsidRPr="005B0FFA">
        <w:rPr>
          <w:rFonts w:ascii="Arial" w:hAnsi="Arial" w:cs="Arial"/>
          <w:b/>
        </w:rPr>
        <w:t xml:space="preserve">Part II: </w:t>
      </w:r>
      <w:r w:rsidR="007B2E91" w:rsidRPr="005B0FFA">
        <w:rPr>
          <w:rFonts w:ascii="Arial" w:hAnsi="Arial" w:cs="Arial"/>
          <w:b/>
        </w:rPr>
        <w:t xml:space="preserve">End-of-Year </w:t>
      </w:r>
      <w:r w:rsidR="008818BA" w:rsidRPr="005B0FFA">
        <w:rPr>
          <w:rFonts w:ascii="Arial" w:hAnsi="Arial" w:cs="Arial"/>
          <w:b/>
        </w:rPr>
        <w:t xml:space="preserve">Assessment </w:t>
      </w:r>
    </w:p>
    <w:p w:rsidR="00161B26" w:rsidRPr="005B0FFA" w:rsidRDefault="00161B26" w:rsidP="000257C3">
      <w:pPr>
        <w:tabs>
          <w:tab w:val="left" w:pos="720"/>
          <w:tab w:val="right" w:leader="dot" w:pos="8352"/>
        </w:tabs>
        <w:ind w:left="1440"/>
        <w:rPr>
          <w:rFonts w:ascii="Arial" w:hAnsi="Arial" w:cs="Arial"/>
        </w:rPr>
      </w:pPr>
      <w:r w:rsidRPr="005B0FFA">
        <w:rPr>
          <w:rFonts w:ascii="Arial" w:hAnsi="Arial" w:cs="Arial"/>
        </w:rPr>
        <w:t xml:space="preserve">The </w:t>
      </w:r>
      <w:r w:rsidR="007B2E91" w:rsidRPr="005B0FFA">
        <w:rPr>
          <w:rFonts w:ascii="Arial" w:hAnsi="Arial" w:cs="Arial"/>
        </w:rPr>
        <w:t>End-of-Year</w:t>
      </w:r>
      <w:r w:rsidRPr="005B0FFA">
        <w:rPr>
          <w:rFonts w:ascii="Arial" w:hAnsi="Arial" w:cs="Arial"/>
        </w:rPr>
        <w:t xml:space="preserve"> Assessment will cover the entire content of the </w:t>
      </w:r>
      <w:r w:rsidR="00E816C0" w:rsidRPr="005B0FFA">
        <w:rPr>
          <w:rFonts w:ascii="Arial" w:hAnsi="Arial" w:cs="Arial"/>
        </w:rPr>
        <w:t>year</w:t>
      </w:r>
      <w:r w:rsidR="000257C3" w:rsidRPr="005B0FFA">
        <w:rPr>
          <w:rFonts w:ascii="Arial" w:hAnsi="Arial" w:cs="Arial"/>
        </w:rPr>
        <w:t xml:space="preserve"> as specified in this document</w:t>
      </w:r>
      <w:r w:rsidRPr="005B0FFA">
        <w:rPr>
          <w:rFonts w:ascii="Arial" w:hAnsi="Arial" w:cs="Arial"/>
        </w:rPr>
        <w:t>. It will be administered as close as possible to the end of the school year</w:t>
      </w:r>
      <w:r w:rsidR="00330206" w:rsidRPr="005B0FFA">
        <w:rPr>
          <w:rFonts w:ascii="Arial" w:hAnsi="Arial" w:cs="Arial"/>
        </w:rPr>
        <w:t xml:space="preserve"> (after approximately 90% of the school year)</w:t>
      </w:r>
      <w:r w:rsidRPr="005B0FFA">
        <w:rPr>
          <w:rFonts w:ascii="Arial" w:hAnsi="Arial" w:cs="Arial"/>
        </w:rPr>
        <w:t xml:space="preserve">. </w:t>
      </w:r>
      <w:r w:rsidR="000257C3" w:rsidRPr="005B0FFA">
        <w:rPr>
          <w:rFonts w:ascii="Arial" w:hAnsi="Arial" w:cs="Arial"/>
        </w:rPr>
        <w:t xml:space="preserve">All the items on it will be scored by computer, making possible a very quick return of scores.  </w:t>
      </w:r>
      <w:r w:rsidRPr="005B0FFA">
        <w:rPr>
          <w:rFonts w:ascii="Arial" w:hAnsi="Arial" w:cs="Arial"/>
        </w:rPr>
        <w:t>Like the PBA, the EO</w:t>
      </w:r>
      <w:r w:rsidR="00330206" w:rsidRPr="005B0FFA">
        <w:rPr>
          <w:rFonts w:ascii="Arial" w:hAnsi="Arial" w:cs="Arial"/>
        </w:rPr>
        <w:t>Y</w:t>
      </w:r>
      <w:r w:rsidRPr="005B0FFA">
        <w:rPr>
          <w:rFonts w:ascii="Arial" w:hAnsi="Arial" w:cs="Arial"/>
        </w:rPr>
        <w:t xml:space="preserve"> will contain a combination </w:t>
      </w:r>
      <w:r w:rsidR="000257C3" w:rsidRPr="005B0FFA">
        <w:rPr>
          <w:rFonts w:ascii="Arial" w:hAnsi="Arial" w:cs="Arial"/>
        </w:rPr>
        <w:t xml:space="preserve">of item types, but approximately fifty percent of the points on the </w:t>
      </w:r>
      <w:r w:rsidR="00330206" w:rsidRPr="005B0FFA">
        <w:rPr>
          <w:rFonts w:ascii="Arial" w:hAnsi="Arial" w:cs="Arial"/>
        </w:rPr>
        <w:t xml:space="preserve">assessment </w:t>
      </w:r>
      <w:r w:rsidR="000257C3" w:rsidRPr="005B0FFA">
        <w:rPr>
          <w:rFonts w:ascii="Arial" w:hAnsi="Arial" w:cs="Arial"/>
        </w:rPr>
        <w:t xml:space="preserve">will come from </w:t>
      </w:r>
      <w:r w:rsidR="00317E02">
        <w:rPr>
          <w:rFonts w:ascii="Arial" w:hAnsi="Arial" w:cs="Arial"/>
        </w:rPr>
        <w:t>selected-response</w:t>
      </w:r>
      <w:r w:rsidR="000257C3" w:rsidRPr="005B0FFA">
        <w:rPr>
          <w:rFonts w:ascii="Arial" w:hAnsi="Arial" w:cs="Arial"/>
        </w:rPr>
        <w:t xml:space="preserve"> (</w:t>
      </w:r>
      <w:r w:rsidR="00317E02">
        <w:rPr>
          <w:rFonts w:ascii="Arial" w:hAnsi="Arial" w:cs="Arial"/>
        </w:rPr>
        <w:t>multiple-choice</w:t>
      </w:r>
      <w:r w:rsidR="000257C3" w:rsidRPr="005B0FFA">
        <w:rPr>
          <w:rFonts w:ascii="Arial" w:hAnsi="Arial" w:cs="Arial"/>
        </w:rPr>
        <w:t>) items. The remainder will be a combination of technology</w:t>
      </w:r>
      <w:r w:rsidR="002F69AF" w:rsidRPr="005B0FFA">
        <w:rPr>
          <w:rFonts w:ascii="Arial" w:hAnsi="Arial" w:cs="Arial"/>
        </w:rPr>
        <w:t>-</w:t>
      </w:r>
      <w:r w:rsidR="000257C3" w:rsidRPr="005B0FFA">
        <w:rPr>
          <w:rFonts w:ascii="Arial" w:hAnsi="Arial" w:cs="Arial"/>
        </w:rPr>
        <w:t xml:space="preserve"> enhanced </w:t>
      </w:r>
      <w:r w:rsidR="00330206" w:rsidRPr="005B0FFA">
        <w:rPr>
          <w:rFonts w:ascii="Arial" w:hAnsi="Arial" w:cs="Arial"/>
        </w:rPr>
        <w:t>items (</w:t>
      </w:r>
      <w:r w:rsidR="00317E02">
        <w:rPr>
          <w:rFonts w:ascii="Arial" w:hAnsi="Arial" w:cs="Arial"/>
        </w:rPr>
        <w:t>short-answer</w:t>
      </w:r>
      <w:r w:rsidR="000257C3" w:rsidRPr="005B0FFA">
        <w:rPr>
          <w:rFonts w:ascii="Arial" w:hAnsi="Arial" w:cs="Arial"/>
        </w:rPr>
        <w:t xml:space="preserve"> and </w:t>
      </w:r>
      <w:r w:rsidR="00317E02">
        <w:rPr>
          <w:rFonts w:ascii="Arial" w:hAnsi="Arial" w:cs="Arial"/>
        </w:rPr>
        <w:t>graphic-response</w:t>
      </w:r>
      <w:r w:rsidR="000257C3" w:rsidRPr="005B0FFA">
        <w:rPr>
          <w:rFonts w:ascii="Arial" w:hAnsi="Arial" w:cs="Arial"/>
        </w:rPr>
        <w:t xml:space="preserve"> items</w:t>
      </w:r>
      <w:r w:rsidR="00330206" w:rsidRPr="005B0FFA">
        <w:rPr>
          <w:rFonts w:ascii="Arial" w:hAnsi="Arial" w:cs="Arial"/>
        </w:rPr>
        <w:t>)</w:t>
      </w:r>
      <w:r w:rsidR="000257C3" w:rsidRPr="005B0FFA">
        <w:rPr>
          <w:rFonts w:ascii="Arial" w:hAnsi="Arial" w:cs="Arial"/>
        </w:rPr>
        <w:t xml:space="preserve">. Some of the items </w:t>
      </w:r>
      <w:r w:rsidR="00330206" w:rsidRPr="005B0FFA">
        <w:rPr>
          <w:rFonts w:ascii="Arial" w:hAnsi="Arial" w:cs="Arial"/>
        </w:rPr>
        <w:t xml:space="preserve">may </w:t>
      </w:r>
      <w:r w:rsidR="00AD3F6E" w:rsidRPr="005B0FFA">
        <w:rPr>
          <w:rFonts w:ascii="Arial" w:hAnsi="Arial" w:cs="Arial"/>
        </w:rPr>
        <w:t xml:space="preserve">make up tasks as in the PBA. </w:t>
      </w:r>
    </w:p>
    <w:p w:rsidR="00161B26" w:rsidRPr="005B0FFA" w:rsidRDefault="00161B26" w:rsidP="00AD3F6E">
      <w:pPr>
        <w:tabs>
          <w:tab w:val="left" w:pos="720"/>
          <w:tab w:val="right" w:leader="dot" w:pos="8352"/>
        </w:tabs>
        <w:ind w:left="1440"/>
        <w:rPr>
          <w:rFonts w:ascii="Arial" w:hAnsi="Arial" w:cs="Arial"/>
        </w:rPr>
      </w:pPr>
    </w:p>
    <w:p w:rsidR="00090CC8" w:rsidRDefault="00B22AE3" w:rsidP="005B0FFA">
      <w:pPr>
        <w:tabs>
          <w:tab w:val="left" w:pos="720"/>
          <w:tab w:val="right" w:leader="dot" w:pos="8352"/>
        </w:tabs>
        <w:rPr>
          <w:rFonts w:ascii="Arial" w:eastAsiaTheme="minorHAnsi" w:hAnsi="Arial" w:cs="Arial"/>
          <w:b/>
        </w:rPr>
      </w:pPr>
      <w:r w:rsidRPr="00162F3D">
        <w:rPr>
          <w:rFonts w:ascii="Arial" w:eastAsiaTheme="minorHAnsi" w:hAnsi="Arial" w:cs="Arial"/>
          <w:b/>
        </w:rPr>
        <w:t>Grade 8 Science Summative Exam Blueprint</w:t>
      </w:r>
    </w:p>
    <w:p w:rsidR="001A0322" w:rsidRPr="005B0FFA" w:rsidRDefault="001A0322" w:rsidP="005B0FFA">
      <w:pPr>
        <w:tabs>
          <w:tab w:val="left" w:pos="720"/>
          <w:tab w:val="right" w:leader="dot" w:pos="8352"/>
        </w:tabs>
        <w:rPr>
          <w:rFonts w:ascii="Arial" w:hAnsi="Arial" w:cs="Arial"/>
        </w:rPr>
      </w:pPr>
    </w:p>
    <w:p w:rsidR="008818BA" w:rsidRPr="005B0FFA" w:rsidRDefault="00AD3F6E" w:rsidP="005B0FFA">
      <w:pPr>
        <w:tabs>
          <w:tab w:val="left" w:pos="720"/>
          <w:tab w:val="right" w:leader="dot" w:pos="8352"/>
        </w:tabs>
        <w:ind w:left="720"/>
        <w:rPr>
          <w:rFonts w:ascii="Arial" w:hAnsi="Arial" w:cs="Arial"/>
        </w:rPr>
      </w:pPr>
      <w:r w:rsidRPr="005B0FFA">
        <w:rPr>
          <w:rFonts w:ascii="Arial" w:hAnsi="Arial" w:cs="Arial"/>
        </w:rPr>
        <w:t xml:space="preserve">The test blueprint </w:t>
      </w:r>
      <w:r w:rsidR="008D789B" w:rsidRPr="005B0FFA">
        <w:rPr>
          <w:rFonts w:ascii="Arial" w:hAnsi="Arial" w:cs="Arial"/>
        </w:rPr>
        <w:t>below</w:t>
      </w:r>
      <w:r w:rsidR="00853D80" w:rsidRPr="005B0FFA">
        <w:rPr>
          <w:rFonts w:ascii="Arial" w:hAnsi="Arial" w:cs="Arial"/>
        </w:rPr>
        <w:t xml:space="preserve"> </w:t>
      </w:r>
      <w:r w:rsidRPr="005B0FFA">
        <w:rPr>
          <w:rFonts w:ascii="Arial" w:hAnsi="Arial" w:cs="Arial"/>
        </w:rPr>
        <w:t>displays the distribution of item types across the two parts of the assessment.</w:t>
      </w:r>
      <w:r w:rsidR="00C477EC" w:rsidRPr="005B0FFA">
        <w:rPr>
          <w:rFonts w:ascii="Arial" w:hAnsi="Arial" w:cs="Arial"/>
        </w:rPr>
        <w:t xml:space="preserve"> </w:t>
      </w:r>
      <w:r w:rsidR="008D789B" w:rsidRPr="005B0FFA">
        <w:rPr>
          <w:rFonts w:ascii="Arial" w:hAnsi="Arial" w:cs="Arial"/>
        </w:rPr>
        <w:t xml:space="preserve">Table 1 </w:t>
      </w:r>
      <w:proofErr w:type="gramStart"/>
      <w:r w:rsidR="008D789B" w:rsidRPr="005B0FFA">
        <w:rPr>
          <w:rFonts w:ascii="Arial" w:hAnsi="Arial" w:cs="Arial"/>
        </w:rPr>
        <w:t>shows</w:t>
      </w:r>
      <w:proofErr w:type="gramEnd"/>
      <w:r w:rsidR="008D789B" w:rsidRPr="005B0FFA">
        <w:rPr>
          <w:rFonts w:ascii="Arial" w:hAnsi="Arial" w:cs="Arial"/>
        </w:rPr>
        <w:t xml:space="preserve"> </w:t>
      </w:r>
      <w:r w:rsidR="00C477EC" w:rsidRPr="005B0FFA">
        <w:rPr>
          <w:rFonts w:ascii="Arial" w:hAnsi="Arial" w:cs="Arial"/>
        </w:rPr>
        <w:t xml:space="preserve">the two parts of the assessment separately. </w:t>
      </w:r>
      <w:r w:rsidR="008D789B" w:rsidRPr="005B0FFA">
        <w:rPr>
          <w:rFonts w:ascii="Arial" w:hAnsi="Arial" w:cs="Arial"/>
        </w:rPr>
        <w:t>Table 2</w:t>
      </w:r>
      <w:r w:rsidR="00C477EC" w:rsidRPr="005B0FFA">
        <w:rPr>
          <w:rFonts w:ascii="Arial" w:hAnsi="Arial" w:cs="Arial"/>
        </w:rPr>
        <w:t xml:space="preserve"> shows the breakout of the combined parts of the assessment by reporting category.</w:t>
      </w:r>
      <w:r w:rsidR="00320217" w:rsidRPr="00320217">
        <w:rPr>
          <w:rFonts w:ascii="Arial" w:hAnsi="Arial" w:cs="Arial"/>
        </w:rPr>
        <w:t xml:space="preserve"> </w:t>
      </w:r>
      <w:r w:rsidR="00320217">
        <w:rPr>
          <w:rFonts w:ascii="Arial" w:hAnsi="Arial" w:cs="Arial"/>
        </w:rPr>
        <w:t xml:space="preserve">Table 3 </w:t>
      </w:r>
      <w:r w:rsidR="00320217" w:rsidRPr="0056487C">
        <w:rPr>
          <w:rFonts w:ascii="Arial" w:hAnsi="Arial" w:cs="Arial"/>
        </w:rPr>
        <w:t xml:space="preserve">displays </w:t>
      </w:r>
      <w:r w:rsidR="00320217" w:rsidRPr="00914186">
        <w:rPr>
          <w:rFonts w:ascii="Arial" w:hAnsi="Arial" w:cs="Arial"/>
        </w:rPr>
        <w:t xml:space="preserve">the </w:t>
      </w:r>
      <w:r w:rsidR="00D250E5">
        <w:rPr>
          <w:rFonts w:ascii="Arial" w:hAnsi="Arial" w:cs="Arial"/>
        </w:rPr>
        <w:t>content statements</w:t>
      </w:r>
      <w:r w:rsidR="00320217" w:rsidRPr="00914186">
        <w:rPr>
          <w:rFonts w:ascii="Arial" w:hAnsi="Arial" w:cs="Arial"/>
        </w:rPr>
        <w:t xml:space="preserve"> that may be included on the Performance-Based Assessment.</w:t>
      </w:r>
    </w:p>
    <w:p w:rsidR="00320217" w:rsidRDefault="00320217" w:rsidP="005B0FFA">
      <w:pPr>
        <w:spacing w:line="276" w:lineRule="auto"/>
        <w:ind w:left="720"/>
        <w:rPr>
          <w:rFonts w:ascii="Arial" w:eastAsiaTheme="minorHAnsi" w:hAnsi="Arial" w:cs="Arial"/>
          <w:b/>
        </w:rPr>
      </w:pPr>
    </w:p>
    <w:p w:rsidR="00800D81" w:rsidRDefault="008D789B" w:rsidP="005B0FFA">
      <w:pPr>
        <w:spacing w:line="276" w:lineRule="auto"/>
        <w:ind w:left="720"/>
        <w:rPr>
          <w:rFonts w:ascii="Arial" w:eastAsiaTheme="minorHAnsi" w:hAnsi="Arial" w:cs="Arial"/>
          <w:b/>
        </w:rPr>
      </w:pPr>
      <w:r w:rsidRPr="005B0FFA">
        <w:rPr>
          <w:rFonts w:ascii="Arial" w:eastAsiaTheme="minorHAnsi" w:hAnsi="Arial" w:cs="Arial"/>
          <w:b/>
        </w:rPr>
        <w:t>Table 1</w:t>
      </w:r>
    </w:p>
    <w:p w:rsidR="007371E0" w:rsidRPr="005B0FFA" w:rsidRDefault="007371E0" w:rsidP="005B0FFA">
      <w:pPr>
        <w:spacing w:line="276" w:lineRule="auto"/>
        <w:ind w:left="720"/>
        <w:rPr>
          <w:rFonts w:ascii="Arial" w:eastAsiaTheme="minorHAnsi" w:hAnsi="Arial" w:cs="Arial"/>
          <w:b/>
        </w:rPr>
      </w:pPr>
    </w:p>
    <w:tbl>
      <w:tblPr>
        <w:tblStyle w:val="TableGrid2"/>
        <w:tblpPr w:leftFromText="180" w:rightFromText="180" w:vertAnchor="text" w:horzAnchor="page" w:tblpX="1843" w:tblpY="-29"/>
        <w:tblW w:w="0" w:type="auto"/>
        <w:tblLayout w:type="fixed"/>
        <w:tblLook w:val="04A0" w:firstRow="1" w:lastRow="0" w:firstColumn="1" w:lastColumn="0" w:noHBand="0" w:noVBand="1"/>
      </w:tblPr>
      <w:tblGrid>
        <w:gridCol w:w="1818"/>
        <w:gridCol w:w="2340"/>
        <w:gridCol w:w="1260"/>
        <w:gridCol w:w="900"/>
        <w:gridCol w:w="900"/>
        <w:gridCol w:w="900"/>
      </w:tblGrid>
      <w:tr w:rsidR="00F84758" w:rsidRPr="001948B8" w:rsidTr="005B0FFA">
        <w:trPr>
          <w:trHeight w:val="720"/>
        </w:trPr>
        <w:tc>
          <w:tcPr>
            <w:tcW w:w="1818" w:type="dxa"/>
            <w:hideMark/>
          </w:tcPr>
          <w:p w:rsidR="00F66E4C" w:rsidRPr="005B0FFA" w:rsidRDefault="00F66E4C" w:rsidP="00F66E4C">
            <w:pPr>
              <w:rPr>
                <w:rFonts w:ascii="Arial" w:hAnsi="Arial" w:cs="Arial"/>
                <w:b/>
              </w:rPr>
            </w:pPr>
            <w:r w:rsidRPr="005B0FFA">
              <w:rPr>
                <w:rFonts w:ascii="Arial" w:hAnsi="Arial" w:cs="Arial"/>
                <w:b/>
              </w:rPr>
              <w:br w:type="page"/>
              <w:t>Subject</w:t>
            </w:r>
          </w:p>
        </w:tc>
        <w:tc>
          <w:tcPr>
            <w:tcW w:w="2340" w:type="dxa"/>
            <w:hideMark/>
          </w:tcPr>
          <w:p w:rsidR="00F66E4C" w:rsidRPr="005B0FFA" w:rsidRDefault="00F66E4C" w:rsidP="00F66E4C">
            <w:pPr>
              <w:rPr>
                <w:rFonts w:ascii="Arial" w:hAnsi="Arial" w:cs="Arial"/>
                <w:b/>
              </w:rPr>
            </w:pPr>
            <w:r w:rsidRPr="005B0FFA">
              <w:rPr>
                <w:rFonts w:ascii="Arial" w:hAnsi="Arial" w:cs="Arial"/>
                <w:b/>
              </w:rPr>
              <w:t>Format</w:t>
            </w:r>
          </w:p>
        </w:tc>
        <w:tc>
          <w:tcPr>
            <w:tcW w:w="1260" w:type="dxa"/>
            <w:hideMark/>
          </w:tcPr>
          <w:p w:rsidR="00F66E4C" w:rsidRPr="005B0FFA" w:rsidRDefault="00F66E4C" w:rsidP="00F66E4C">
            <w:pPr>
              <w:rPr>
                <w:rFonts w:ascii="Arial" w:hAnsi="Arial" w:cs="Arial"/>
                <w:b/>
              </w:rPr>
            </w:pPr>
            <w:r w:rsidRPr="005B0FFA">
              <w:rPr>
                <w:rFonts w:ascii="Arial" w:hAnsi="Arial" w:cs="Arial"/>
                <w:b/>
              </w:rPr>
              <w:t>Points per Item</w:t>
            </w:r>
          </w:p>
        </w:tc>
        <w:tc>
          <w:tcPr>
            <w:tcW w:w="900" w:type="dxa"/>
            <w:hideMark/>
          </w:tcPr>
          <w:p w:rsidR="00F66E4C" w:rsidRPr="005B0FFA" w:rsidRDefault="00F66E4C" w:rsidP="00F66E4C">
            <w:pPr>
              <w:rPr>
                <w:rFonts w:ascii="Arial" w:hAnsi="Arial" w:cs="Arial"/>
                <w:b/>
              </w:rPr>
            </w:pPr>
            <w:r w:rsidRPr="005B0FFA">
              <w:rPr>
                <w:rFonts w:ascii="Arial" w:hAnsi="Arial" w:cs="Arial"/>
                <w:b/>
              </w:rPr>
              <w:t>Min Points</w:t>
            </w:r>
          </w:p>
        </w:tc>
        <w:tc>
          <w:tcPr>
            <w:tcW w:w="900" w:type="dxa"/>
            <w:hideMark/>
          </w:tcPr>
          <w:p w:rsidR="00F66E4C" w:rsidRPr="005B0FFA" w:rsidRDefault="00F66E4C" w:rsidP="00F66E4C">
            <w:pPr>
              <w:rPr>
                <w:rFonts w:ascii="Arial" w:hAnsi="Arial" w:cs="Arial"/>
                <w:b/>
              </w:rPr>
            </w:pPr>
            <w:r w:rsidRPr="005B0FFA">
              <w:rPr>
                <w:rFonts w:ascii="Arial" w:hAnsi="Arial" w:cs="Arial"/>
                <w:b/>
              </w:rPr>
              <w:t>Max Points</w:t>
            </w:r>
          </w:p>
        </w:tc>
        <w:tc>
          <w:tcPr>
            <w:tcW w:w="900" w:type="dxa"/>
            <w:hideMark/>
          </w:tcPr>
          <w:p w:rsidR="00F66E4C" w:rsidRPr="005B0FFA" w:rsidRDefault="00F66E4C" w:rsidP="00F66E4C">
            <w:pPr>
              <w:rPr>
                <w:rFonts w:ascii="Arial" w:hAnsi="Arial" w:cs="Arial"/>
                <w:b/>
              </w:rPr>
            </w:pPr>
            <w:r w:rsidRPr="005B0FFA">
              <w:rPr>
                <w:rFonts w:ascii="Arial" w:hAnsi="Arial" w:cs="Arial"/>
                <w:b/>
              </w:rPr>
              <w:t>Total Points</w:t>
            </w:r>
          </w:p>
        </w:tc>
      </w:tr>
      <w:tr w:rsidR="00F66E4C" w:rsidRPr="001948B8" w:rsidTr="005B0FFA">
        <w:trPr>
          <w:trHeight w:val="300"/>
        </w:trPr>
        <w:tc>
          <w:tcPr>
            <w:tcW w:w="1818" w:type="dxa"/>
            <w:vMerge w:val="restart"/>
            <w:hideMark/>
          </w:tcPr>
          <w:p w:rsidR="00F66E4C" w:rsidRPr="005B0FFA" w:rsidRDefault="00F66E4C" w:rsidP="00F66E4C">
            <w:pPr>
              <w:rPr>
                <w:rFonts w:ascii="Arial" w:hAnsi="Arial" w:cs="Arial"/>
                <w:b/>
              </w:rPr>
            </w:pPr>
            <w:r w:rsidRPr="005B0FFA">
              <w:rPr>
                <w:rFonts w:ascii="Arial" w:hAnsi="Arial" w:cs="Arial"/>
                <w:b/>
              </w:rPr>
              <w:t>Performance-Based</w:t>
            </w:r>
          </w:p>
        </w:tc>
        <w:tc>
          <w:tcPr>
            <w:tcW w:w="2340" w:type="dxa"/>
            <w:hideMark/>
          </w:tcPr>
          <w:p w:rsidR="00F66E4C" w:rsidRPr="005B0FFA" w:rsidRDefault="00F66E4C" w:rsidP="00F66E4C">
            <w:pPr>
              <w:rPr>
                <w:rFonts w:ascii="Arial" w:hAnsi="Arial" w:cs="Arial"/>
              </w:rPr>
            </w:pPr>
            <w:r w:rsidRPr="005B0FFA">
              <w:rPr>
                <w:rFonts w:ascii="Arial" w:hAnsi="Arial" w:cs="Arial"/>
              </w:rPr>
              <w:t>MC</w:t>
            </w:r>
          </w:p>
        </w:tc>
        <w:tc>
          <w:tcPr>
            <w:tcW w:w="3060" w:type="dxa"/>
            <w:gridSpan w:val="3"/>
            <w:noWrap/>
            <w:hideMark/>
          </w:tcPr>
          <w:p w:rsidR="00F66E4C" w:rsidRPr="005B0FFA" w:rsidRDefault="00F66E4C" w:rsidP="00F66E4C">
            <w:pPr>
              <w:rPr>
                <w:rFonts w:ascii="Arial" w:hAnsi="Arial" w:cs="Arial"/>
              </w:rPr>
            </w:pPr>
            <w:r w:rsidRPr="005B0FFA">
              <w:rPr>
                <w:rFonts w:ascii="Arial" w:hAnsi="Arial" w:cs="Arial"/>
              </w:rPr>
              <w:t>MC items will not be on the PBA.</w:t>
            </w:r>
          </w:p>
        </w:tc>
        <w:tc>
          <w:tcPr>
            <w:tcW w:w="900" w:type="dxa"/>
            <w:vMerge w:val="restart"/>
            <w:noWrap/>
            <w:hideMark/>
          </w:tcPr>
          <w:p w:rsidR="00F66E4C" w:rsidRPr="005B0FFA" w:rsidRDefault="00F66E4C" w:rsidP="00F66E4C">
            <w:pPr>
              <w:rPr>
                <w:rFonts w:ascii="Arial" w:hAnsi="Arial" w:cs="Arial"/>
              </w:rPr>
            </w:pPr>
            <w:r w:rsidRPr="005B0FFA">
              <w:rPr>
                <w:rFonts w:ascii="Arial" w:hAnsi="Arial" w:cs="Arial"/>
              </w:rPr>
              <w:t>20</w:t>
            </w:r>
          </w:p>
        </w:tc>
      </w:tr>
      <w:tr w:rsidR="00F84758" w:rsidRPr="001948B8" w:rsidTr="005B0FFA">
        <w:trPr>
          <w:trHeight w:val="300"/>
        </w:trPr>
        <w:tc>
          <w:tcPr>
            <w:tcW w:w="1818" w:type="dxa"/>
            <w:vMerge/>
            <w:hideMark/>
          </w:tcPr>
          <w:p w:rsidR="00F66E4C" w:rsidRPr="005B0FFA" w:rsidRDefault="00F66E4C" w:rsidP="00F66E4C">
            <w:pPr>
              <w:rPr>
                <w:rFonts w:ascii="Arial" w:hAnsi="Arial" w:cs="Arial"/>
                <w:b/>
              </w:rPr>
            </w:pPr>
          </w:p>
        </w:tc>
        <w:tc>
          <w:tcPr>
            <w:tcW w:w="2340" w:type="dxa"/>
            <w:hideMark/>
          </w:tcPr>
          <w:p w:rsidR="00F66E4C" w:rsidRPr="005B0FFA" w:rsidRDefault="00317E02" w:rsidP="00F66E4C">
            <w:pPr>
              <w:rPr>
                <w:rFonts w:ascii="Arial" w:hAnsi="Arial" w:cs="Arial"/>
              </w:rPr>
            </w:pPr>
            <w:r>
              <w:rPr>
                <w:rFonts w:ascii="Arial" w:hAnsi="Arial" w:cs="Arial"/>
              </w:rPr>
              <w:t>Graphic-response</w:t>
            </w:r>
            <w:r w:rsidR="00F66E4C" w:rsidRPr="005B0FFA">
              <w:rPr>
                <w:rFonts w:ascii="Arial" w:hAnsi="Arial" w:cs="Arial"/>
              </w:rPr>
              <w:t xml:space="preserve"> or </w:t>
            </w:r>
            <w:r>
              <w:rPr>
                <w:rFonts w:ascii="Arial" w:hAnsi="Arial" w:cs="Arial"/>
              </w:rPr>
              <w:t>Short-answer</w:t>
            </w:r>
            <w:r w:rsidR="00F66E4C" w:rsidRPr="005B0FFA">
              <w:rPr>
                <w:rFonts w:ascii="Arial" w:hAnsi="Arial" w:cs="Arial"/>
              </w:rPr>
              <w:t>*</w:t>
            </w:r>
          </w:p>
        </w:tc>
        <w:tc>
          <w:tcPr>
            <w:tcW w:w="1260" w:type="dxa"/>
            <w:noWrap/>
            <w:hideMark/>
          </w:tcPr>
          <w:p w:rsidR="00F66E4C" w:rsidRPr="005B0FFA" w:rsidRDefault="00F66E4C" w:rsidP="00F66E4C">
            <w:pPr>
              <w:rPr>
                <w:rFonts w:ascii="Arial" w:hAnsi="Arial" w:cs="Arial"/>
              </w:rPr>
            </w:pPr>
            <w:r w:rsidRPr="005B0FFA">
              <w:rPr>
                <w:rFonts w:ascii="Arial" w:hAnsi="Arial" w:cs="Arial"/>
              </w:rPr>
              <w:t>1**, 2, 3</w:t>
            </w:r>
          </w:p>
        </w:tc>
        <w:tc>
          <w:tcPr>
            <w:tcW w:w="900" w:type="dxa"/>
            <w:noWrap/>
            <w:hideMark/>
          </w:tcPr>
          <w:p w:rsidR="00F66E4C" w:rsidRPr="005B0FFA" w:rsidRDefault="00F66E4C" w:rsidP="00F66E4C">
            <w:pPr>
              <w:rPr>
                <w:rFonts w:ascii="Arial" w:hAnsi="Arial" w:cs="Arial"/>
              </w:rPr>
            </w:pPr>
            <w:r w:rsidRPr="005B0FFA">
              <w:rPr>
                <w:rFonts w:ascii="Arial" w:hAnsi="Arial" w:cs="Arial"/>
              </w:rPr>
              <w:t>8</w:t>
            </w:r>
          </w:p>
        </w:tc>
        <w:tc>
          <w:tcPr>
            <w:tcW w:w="900" w:type="dxa"/>
            <w:noWrap/>
            <w:hideMark/>
          </w:tcPr>
          <w:p w:rsidR="00F66E4C" w:rsidRPr="005B0FFA" w:rsidRDefault="00F66E4C" w:rsidP="00F66E4C">
            <w:pPr>
              <w:rPr>
                <w:rFonts w:ascii="Arial" w:hAnsi="Arial" w:cs="Arial"/>
              </w:rPr>
            </w:pPr>
            <w:r w:rsidRPr="005B0FFA">
              <w:rPr>
                <w:rFonts w:ascii="Arial" w:hAnsi="Arial" w:cs="Arial"/>
              </w:rPr>
              <w:t>12</w:t>
            </w:r>
          </w:p>
        </w:tc>
        <w:tc>
          <w:tcPr>
            <w:tcW w:w="900" w:type="dxa"/>
            <w:vMerge/>
            <w:hideMark/>
          </w:tcPr>
          <w:p w:rsidR="00F66E4C" w:rsidRPr="005B0FFA" w:rsidRDefault="00F66E4C" w:rsidP="00F66E4C">
            <w:pPr>
              <w:rPr>
                <w:rFonts w:ascii="Arial" w:hAnsi="Arial" w:cs="Arial"/>
              </w:rPr>
            </w:pPr>
          </w:p>
        </w:tc>
      </w:tr>
      <w:tr w:rsidR="00F84758" w:rsidRPr="001948B8" w:rsidTr="005B0FFA">
        <w:trPr>
          <w:trHeight w:val="300"/>
        </w:trPr>
        <w:tc>
          <w:tcPr>
            <w:tcW w:w="1818" w:type="dxa"/>
            <w:vMerge/>
            <w:hideMark/>
          </w:tcPr>
          <w:p w:rsidR="00F66E4C" w:rsidRPr="005B0FFA" w:rsidRDefault="00F66E4C" w:rsidP="00F66E4C">
            <w:pPr>
              <w:rPr>
                <w:rFonts w:ascii="Arial" w:hAnsi="Arial" w:cs="Arial"/>
                <w:b/>
              </w:rPr>
            </w:pPr>
          </w:p>
        </w:tc>
        <w:tc>
          <w:tcPr>
            <w:tcW w:w="2340" w:type="dxa"/>
            <w:hideMark/>
          </w:tcPr>
          <w:p w:rsidR="00F66E4C" w:rsidRPr="005B0FFA" w:rsidRDefault="00317E02" w:rsidP="00F66E4C">
            <w:pPr>
              <w:rPr>
                <w:rFonts w:ascii="Arial" w:hAnsi="Arial" w:cs="Arial"/>
              </w:rPr>
            </w:pPr>
            <w:r>
              <w:rPr>
                <w:rFonts w:ascii="Arial" w:hAnsi="Arial" w:cs="Arial"/>
              </w:rPr>
              <w:t>Hand-scored</w:t>
            </w:r>
          </w:p>
        </w:tc>
        <w:tc>
          <w:tcPr>
            <w:tcW w:w="1260" w:type="dxa"/>
            <w:noWrap/>
            <w:hideMark/>
          </w:tcPr>
          <w:p w:rsidR="00F66E4C" w:rsidRPr="005B0FFA" w:rsidRDefault="00F66E4C" w:rsidP="00F66E4C">
            <w:pPr>
              <w:rPr>
                <w:rFonts w:ascii="Arial" w:hAnsi="Arial" w:cs="Arial"/>
              </w:rPr>
            </w:pPr>
            <w:r w:rsidRPr="005B0FFA">
              <w:rPr>
                <w:rFonts w:ascii="Arial" w:hAnsi="Arial" w:cs="Arial"/>
              </w:rPr>
              <w:t>2 or 4</w:t>
            </w:r>
          </w:p>
        </w:tc>
        <w:tc>
          <w:tcPr>
            <w:tcW w:w="900" w:type="dxa"/>
            <w:noWrap/>
            <w:hideMark/>
          </w:tcPr>
          <w:p w:rsidR="00F66E4C" w:rsidRPr="005B0FFA" w:rsidRDefault="00F66E4C" w:rsidP="00F66E4C">
            <w:pPr>
              <w:rPr>
                <w:rFonts w:ascii="Arial" w:hAnsi="Arial" w:cs="Arial"/>
              </w:rPr>
            </w:pPr>
            <w:r w:rsidRPr="005B0FFA">
              <w:rPr>
                <w:rFonts w:ascii="Arial" w:hAnsi="Arial" w:cs="Arial"/>
              </w:rPr>
              <w:t>8</w:t>
            </w:r>
          </w:p>
        </w:tc>
        <w:tc>
          <w:tcPr>
            <w:tcW w:w="900" w:type="dxa"/>
            <w:noWrap/>
            <w:hideMark/>
          </w:tcPr>
          <w:p w:rsidR="00F66E4C" w:rsidRPr="005B0FFA" w:rsidRDefault="00F66E4C" w:rsidP="00F66E4C">
            <w:pPr>
              <w:rPr>
                <w:rFonts w:ascii="Arial" w:hAnsi="Arial" w:cs="Arial"/>
              </w:rPr>
            </w:pPr>
            <w:r w:rsidRPr="005B0FFA">
              <w:rPr>
                <w:rFonts w:ascii="Arial" w:hAnsi="Arial" w:cs="Arial"/>
              </w:rPr>
              <w:t>12</w:t>
            </w:r>
          </w:p>
        </w:tc>
        <w:tc>
          <w:tcPr>
            <w:tcW w:w="900" w:type="dxa"/>
            <w:vMerge/>
            <w:hideMark/>
          </w:tcPr>
          <w:p w:rsidR="00F66E4C" w:rsidRPr="005B0FFA" w:rsidRDefault="00F66E4C" w:rsidP="00F66E4C">
            <w:pPr>
              <w:rPr>
                <w:rFonts w:ascii="Arial" w:hAnsi="Arial" w:cs="Arial"/>
              </w:rPr>
            </w:pPr>
          </w:p>
        </w:tc>
      </w:tr>
      <w:tr w:rsidR="00F84758" w:rsidRPr="001948B8" w:rsidTr="005B0FFA">
        <w:trPr>
          <w:trHeight w:val="300"/>
        </w:trPr>
        <w:tc>
          <w:tcPr>
            <w:tcW w:w="1818" w:type="dxa"/>
            <w:vMerge w:val="restart"/>
            <w:hideMark/>
          </w:tcPr>
          <w:p w:rsidR="00F66E4C" w:rsidRPr="005B0FFA" w:rsidRDefault="00F66E4C" w:rsidP="00F66E4C">
            <w:pPr>
              <w:rPr>
                <w:rFonts w:ascii="Arial" w:hAnsi="Arial" w:cs="Arial"/>
                <w:b/>
              </w:rPr>
            </w:pPr>
            <w:r w:rsidRPr="005B0FFA">
              <w:rPr>
                <w:rFonts w:ascii="Arial" w:hAnsi="Arial" w:cs="Arial"/>
                <w:b/>
              </w:rPr>
              <w:t>End of Year</w:t>
            </w:r>
          </w:p>
        </w:tc>
        <w:tc>
          <w:tcPr>
            <w:tcW w:w="2340" w:type="dxa"/>
            <w:hideMark/>
          </w:tcPr>
          <w:p w:rsidR="00F66E4C" w:rsidRPr="005B0FFA" w:rsidRDefault="00F66E4C" w:rsidP="00F66E4C">
            <w:pPr>
              <w:rPr>
                <w:rFonts w:ascii="Arial" w:hAnsi="Arial" w:cs="Arial"/>
              </w:rPr>
            </w:pPr>
            <w:r w:rsidRPr="005B0FFA">
              <w:rPr>
                <w:rFonts w:ascii="Arial" w:hAnsi="Arial" w:cs="Arial"/>
              </w:rPr>
              <w:t>MC</w:t>
            </w:r>
          </w:p>
        </w:tc>
        <w:tc>
          <w:tcPr>
            <w:tcW w:w="1260" w:type="dxa"/>
            <w:noWrap/>
            <w:hideMark/>
          </w:tcPr>
          <w:p w:rsidR="00F66E4C" w:rsidRPr="005B0FFA" w:rsidRDefault="00F66E4C" w:rsidP="00F66E4C">
            <w:pPr>
              <w:rPr>
                <w:rFonts w:ascii="Arial" w:hAnsi="Arial" w:cs="Arial"/>
              </w:rPr>
            </w:pPr>
            <w:r w:rsidRPr="005B0FFA">
              <w:rPr>
                <w:rFonts w:ascii="Arial" w:hAnsi="Arial" w:cs="Arial"/>
              </w:rPr>
              <w:t>1</w:t>
            </w:r>
          </w:p>
        </w:tc>
        <w:tc>
          <w:tcPr>
            <w:tcW w:w="900" w:type="dxa"/>
            <w:noWrap/>
            <w:hideMark/>
          </w:tcPr>
          <w:p w:rsidR="00F66E4C" w:rsidRPr="005B0FFA" w:rsidRDefault="00F66E4C" w:rsidP="00F66E4C">
            <w:pPr>
              <w:rPr>
                <w:rFonts w:ascii="Arial" w:hAnsi="Arial" w:cs="Arial"/>
              </w:rPr>
            </w:pPr>
            <w:r w:rsidRPr="005B0FFA">
              <w:rPr>
                <w:rFonts w:ascii="Arial" w:hAnsi="Arial" w:cs="Arial"/>
              </w:rPr>
              <w:t>18</w:t>
            </w:r>
          </w:p>
        </w:tc>
        <w:tc>
          <w:tcPr>
            <w:tcW w:w="900" w:type="dxa"/>
            <w:noWrap/>
            <w:hideMark/>
          </w:tcPr>
          <w:p w:rsidR="00F66E4C" w:rsidRPr="005B0FFA" w:rsidRDefault="00F66E4C" w:rsidP="00F66E4C">
            <w:pPr>
              <w:rPr>
                <w:rFonts w:ascii="Arial" w:hAnsi="Arial" w:cs="Arial"/>
              </w:rPr>
            </w:pPr>
            <w:r w:rsidRPr="005B0FFA">
              <w:rPr>
                <w:rFonts w:ascii="Arial" w:hAnsi="Arial" w:cs="Arial"/>
              </w:rPr>
              <w:t>22</w:t>
            </w:r>
          </w:p>
        </w:tc>
        <w:tc>
          <w:tcPr>
            <w:tcW w:w="900" w:type="dxa"/>
            <w:vMerge w:val="restart"/>
            <w:noWrap/>
            <w:hideMark/>
          </w:tcPr>
          <w:p w:rsidR="00F66E4C" w:rsidRPr="005B0FFA" w:rsidRDefault="00F66E4C" w:rsidP="00F66E4C">
            <w:pPr>
              <w:rPr>
                <w:rFonts w:ascii="Arial" w:hAnsi="Arial" w:cs="Arial"/>
              </w:rPr>
            </w:pPr>
            <w:r w:rsidRPr="005B0FFA">
              <w:rPr>
                <w:rFonts w:ascii="Arial" w:hAnsi="Arial" w:cs="Arial"/>
              </w:rPr>
              <w:t>36</w:t>
            </w:r>
          </w:p>
        </w:tc>
      </w:tr>
      <w:tr w:rsidR="00F84758" w:rsidRPr="001948B8" w:rsidTr="005B0FFA">
        <w:trPr>
          <w:trHeight w:val="300"/>
        </w:trPr>
        <w:tc>
          <w:tcPr>
            <w:tcW w:w="1818" w:type="dxa"/>
            <w:vMerge/>
            <w:hideMark/>
          </w:tcPr>
          <w:p w:rsidR="00F66E4C" w:rsidRPr="005B0FFA" w:rsidRDefault="00F66E4C" w:rsidP="00F66E4C">
            <w:pPr>
              <w:rPr>
                <w:rFonts w:ascii="Arial" w:hAnsi="Arial" w:cs="Arial"/>
              </w:rPr>
            </w:pPr>
          </w:p>
        </w:tc>
        <w:tc>
          <w:tcPr>
            <w:tcW w:w="2340" w:type="dxa"/>
            <w:hideMark/>
          </w:tcPr>
          <w:p w:rsidR="00F66E4C" w:rsidRPr="005B0FFA" w:rsidRDefault="00317E02" w:rsidP="00F66E4C">
            <w:pPr>
              <w:rPr>
                <w:rFonts w:ascii="Arial" w:hAnsi="Arial" w:cs="Arial"/>
              </w:rPr>
            </w:pPr>
            <w:r>
              <w:rPr>
                <w:rFonts w:ascii="Arial" w:hAnsi="Arial" w:cs="Arial"/>
              </w:rPr>
              <w:t>Graphic-response</w:t>
            </w:r>
            <w:r w:rsidR="00F66E4C" w:rsidRPr="005B0FFA">
              <w:rPr>
                <w:rFonts w:ascii="Arial" w:hAnsi="Arial" w:cs="Arial"/>
              </w:rPr>
              <w:t xml:space="preserve"> or </w:t>
            </w:r>
            <w:r>
              <w:rPr>
                <w:rFonts w:ascii="Arial" w:hAnsi="Arial" w:cs="Arial"/>
              </w:rPr>
              <w:t>Short-answer</w:t>
            </w:r>
            <w:r w:rsidR="00F66E4C" w:rsidRPr="005B0FFA">
              <w:rPr>
                <w:rFonts w:ascii="Arial" w:hAnsi="Arial" w:cs="Arial"/>
              </w:rPr>
              <w:t>*</w:t>
            </w:r>
          </w:p>
        </w:tc>
        <w:tc>
          <w:tcPr>
            <w:tcW w:w="1260" w:type="dxa"/>
            <w:noWrap/>
            <w:hideMark/>
          </w:tcPr>
          <w:p w:rsidR="00F66E4C" w:rsidRPr="005B0FFA" w:rsidRDefault="00F66E4C" w:rsidP="00F66E4C">
            <w:pPr>
              <w:rPr>
                <w:rFonts w:ascii="Arial" w:hAnsi="Arial" w:cs="Arial"/>
              </w:rPr>
            </w:pPr>
            <w:r w:rsidRPr="005B0FFA">
              <w:rPr>
                <w:rFonts w:ascii="Arial" w:hAnsi="Arial" w:cs="Arial"/>
              </w:rPr>
              <w:t>1, 2, 3</w:t>
            </w:r>
          </w:p>
        </w:tc>
        <w:tc>
          <w:tcPr>
            <w:tcW w:w="900" w:type="dxa"/>
            <w:noWrap/>
            <w:hideMark/>
          </w:tcPr>
          <w:p w:rsidR="00F66E4C" w:rsidRPr="005B0FFA" w:rsidRDefault="00F66E4C" w:rsidP="00F66E4C">
            <w:pPr>
              <w:rPr>
                <w:rFonts w:ascii="Arial" w:hAnsi="Arial" w:cs="Arial"/>
              </w:rPr>
            </w:pPr>
            <w:r w:rsidRPr="005B0FFA">
              <w:rPr>
                <w:rFonts w:ascii="Arial" w:hAnsi="Arial" w:cs="Arial"/>
              </w:rPr>
              <w:t>14</w:t>
            </w:r>
          </w:p>
        </w:tc>
        <w:tc>
          <w:tcPr>
            <w:tcW w:w="900" w:type="dxa"/>
            <w:noWrap/>
            <w:hideMark/>
          </w:tcPr>
          <w:p w:rsidR="00F66E4C" w:rsidRPr="005B0FFA" w:rsidRDefault="00F66E4C" w:rsidP="00F66E4C">
            <w:pPr>
              <w:rPr>
                <w:rFonts w:ascii="Arial" w:hAnsi="Arial" w:cs="Arial"/>
              </w:rPr>
            </w:pPr>
            <w:r w:rsidRPr="005B0FFA">
              <w:rPr>
                <w:rFonts w:ascii="Arial" w:hAnsi="Arial" w:cs="Arial"/>
              </w:rPr>
              <w:t>18</w:t>
            </w:r>
          </w:p>
        </w:tc>
        <w:tc>
          <w:tcPr>
            <w:tcW w:w="900" w:type="dxa"/>
            <w:vMerge/>
            <w:hideMark/>
          </w:tcPr>
          <w:p w:rsidR="00F66E4C" w:rsidRPr="005B0FFA" w:rsidRDefault="00F66E4C" w:rsidP="00F66E4C">
            <w:pPr>
              <w:rPr>
                <w:rFonts w:ascii="Arial" w:hAnsi="Arial" w:cs="Arial"/>
              </w:rPr>
            </w:pPr>
          </w:p>
        </w:tc>
      </w:tr>
      <w:tr w:rsidR="00F66E4C" w:rsidRPr="001948B8" w:rsidTr="005B0FFA">
        <w:trPr>
          <w:trHeight w:val="300"/>
        </w:trPr>
        <w:tc>
          <w:tcPr>
            <w:tcW w:w="1818" w:type="dxa"/>
            <w:vMerge/>
            <w:hideMark/>
          </w:tcPr>
          <w:p w:rsidR="00F66E4C" w:rsidRPr="005B0FFA" w:rsidRDefault="00F66E4C" w:rsidP="00F66E4C">
            <w:pPr>
              <w:rPr>
                <w:rFonts w:ascii="Arial" w:hAnsi="Arial" w:cs="Arial"/>
              </w:rPr>
            </w:pPr>
          </w:p>
        </w:tc>
        <w:tc>
          <w:tcPr>
            <w:tcW w:w="2340" w:type="dxa"/>
            <w:hideMark/>
          </w:tcPr>
          <w:p w:rsidR="00F66E4C" w:rsidRPr="005B0FFA" w:rsidRDefault="00317E02" w:rsidP="00F66E4C">
            <w:pPr>
              <w:rPr>
                <w:rFonts w:ascii="Arial" w:hAnsi="Arial" w:cs="Arial"/>
              </w:rPr>
            </w:pPr>
            <w:r>
              <w:rPr>
                <w:rFonts w:ascii="Arial" w:hAnsi="Arial" w:cs="Arial"/>
              </w:rPr>
              <w:t>Hand-scored</w:t>
            </w:r>
          </w:p>
        </w:tc>
        <w:tc>
          <w:tcPr>
            <w:tcW w:w="3060" w:type="dxa"/>
            <w:gridSpan w:val="3"/>
            <w:noWrap/>
          </w:tcPr>
          <w:p w:rsidR="00F66E4C" w:rsidRPr="005B0FFA" w:rsidRDefault="00317E02" w:rsidP="00F66E4C">
            <w:pPr>
              <w:rPr>
                <w:rFonts w:ascii="Arial" w:hAnsi="Arial" w:cs="Arial"/>
              </w:rPr>
            </w:pPr>
            <w:r>
              <w:rPr>
                <w:rFonts w:ascii="Arial" w:hAnsi="Arial" w:cs="Arial"/>
              </w:rPr>
              <w:t>Hand-scored</w:t>
            </w:r>
            <w:r w:rsidR="00F66E4C" w:rsidRPr="005B0FFA">
              <w:rPr>
                <w:rFonts w:ascii="Arial" w:hAnsi="Arial" w:cs="Arial"/>
              </w:rPr>
              <w:t xml:space="preserve"> items will not be on the EOY.</w:t>
            </w:r>
          </w:p>
        </w:tc>
        <w:tc>
          <w:tcPr>
            <w:tcW w:w="900" w:type="dxa"/>
            <w:vMerge/>
            <w:hideMark/>
          </w:tcPr>
          <w:p w:rsidR="00F66E4C" w:rsidRPr="005B0FFA" w:rsidRDefault="00F66E4C" w:rsidP="00F66E4C">
            <w:pPr>
              <w:rPr>
                <w:rFonts w:ascii="Arial" w:hAnsi="Arial" w:cs="Arial"/>
              </w:rPr>
            </w:pPr>
          </w:p>
        </w:tc>
      </w:tr>
    </w:tbl>
    <w:p w:rsidR="00954D74" w:rsidRPr="005B0FFA" w:rsidRDefault="00954D74" w:rsidP="00B4008B">
      <w:pPr>
        <w:rPr>
          <w:rFonts w:ascii="Arial" w:hAnsi="Arial" w:cs="Arial"/>
        </w:rPr>
      </w:pPr>
    </w:p>
    <w:p w:rsidR="00954D74" w:rsidRPr="005B0FFA" w:rsidRDefault="00954D74"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C95923" w:rsidRPr="005B0FFA" w:rsidRDefault="00C95923" w:rsidP="00B4008B">
      <w:pPr>
        <w:rPr>
          <w:rFonts w:ascii="Arial" w:hAnsi="Arial" w:cs="Arial"/>
        </w:rPr>
      </w:pPr>
    </w:p>
    <w:p w:rsidR="002A2C6B" w:rsidRPr="005B0FFA" w:rsidRDefault="002A2C6B" w:rsidP="002A2C6B">
      <w:pPr>
        <w:rPr>
          <w:rFonts w:ascii="Arial" w:hAnsi="Arial" w:cs="Arial"/>
        </w:rPr>
      </w:pPr>
      <w:r w:rsidRPr="005B0FFA">
        <w:rPr>
          <w:rFonts w:ascii="Arial" w:hAnsi="Arial" w:cs="Arial"/>
        </w:rPr>
        <w:t xml:space="preserve">* Each form will have a distribution of both </w:t>
      </w:r>
      <w:r w:rsidR="00317E02">
        <w:rPr>
          <w:rFonts w:ascii="Arial" w:hAnsi="Arial" w:cs="Arial"/>
        </w:rPr>
        <w:t>Graphic-response</w:t>
      </w:r>
      <w:r w:rsidRPr="005B0FFA">
        <w:rPr>
          <w:rFonts w:ascii="Arial" w:hAnsi="Arial" w:cs="Arial"/>
        </w:rPr>
        <w:t xml:space="preserve"> and </w:t>
      </w:r>
      <w:r w:rsidR="00317E02">
        <w:rPr>
          <w:rFonts w:ascii="Arial" w:hAnsi="Arial" w:cs="Arial"/>
        </w:rPr>
        <w:t>Short-answer</w:t>
      </w:r>
      <w:r w:rsidRPr="005B0FFA">
        <w:rPr>
          <w:rFonts w:ascii="Arial" w:hAnsi="Arial" w:cs="Arial"/>
        </w:rPr>
        <w:t xml:space="preserve"> Items.</w:t>
      </w:r>
    </w:p>
    <w:p w:rsidR="00B4008B" w:rsidRPr="005B0FFA" w:rsidRDefault="00B4008B" w:rsidP="00B4008B">
      <w:pPr>
        <w:rPr>
          <w:rFonts w:ascii="Arial" w:hAnsi="Arial" w:cs="Arial"/>
        </w:rPr>
      </w:pPr>
      <w:r w:rsidRPr="005B0FFA">
        <w:rPr>
          <w:rFonts w:ascii="Arial" w:hAnsi="Arial" w:cs="Arial"/>
        </w:rPr>
        <w:t>*</w:t>
      </w:r>
      <w:r w:rsidR="002A2C6B" w:rsidRPr="005B0FFA">
        <w:rPr>
          <w:rFonts w:ascii="Arial" w:hAnsi="Arial" w:cs="Arial"/>
        </w:rPr>
        <w:t>*</w:t>
      </w:r>
      <w:r w:rsidRPr="005B0FFA">
        <w:rPr>
          <w:rFonts w:ascii="Arial" w:hAnsi="Arial" w:cs="Arial"/>
        </w:rPr>
        <w:t xml:space="preserve">1 point </w:t>
      </w:r>
      <w:r w:rsidR="00317E02">
        <w:rPr>
          <w:rFonts w:ascii="Arial" w:hAnsi="Arial" w:cs="Arial"/>
        </w:rPr>
        <w:t>Graphic-response</w:t>
      </w:r>
      <w:r w:rsidRPr="005B0FFA">
        <w:rPr>
          <w:rFonts w:ascii="Arial" w:hAnsi="Arial" w:cs="Arial"/>
        </w:rPr>
        <w:t>/</w:t>
      </w:r>
      <w:r w:rsidR="00317E02">
        <w:rPr>
          <w:rFonts w:ascii="Arial" w:hAnsi="Arial" w:cs="Arial"/>
        </w:rPr>
        <w:t>Short-answer</w:t>
      </w:r>
      <w:r w:rsidRPr="005B0FFA">
        <w:rPr>
          <w:rFonts w:ascii="Arial" w:hAnsi="Arial" w:cs="Arial"/>
        </w:rPr>
        <w:t xml:space="preserve"> items will be on the PBA only as a part of a cluster of items.</w:t>
      </w:r>
    </w:p>
    <w:p w:rsidR="00960D66" w:rsidRPr="005B0FFA" w:rsidRDefault="00960D66" w:rsidP="00853D80">
      <w:pPr>
        <w:pStyle w:val="ListParagraph"/>
        <w:tabs>
          <w:tab w:val="left" w:pos="720"/>
          <w:tab w:val="right" w:leader="dot" w:pos="8352"/>
        </w:tabs>
        <w:ind w:left="0"/>
        <w:rPr>
          <w:rFonts w:ascii="Arial" w:hAnsi="Arial" w:cs="Arial"/>
        </w:rPr>
      </w:pPr>
    </w:p>
    <w:p w:rsidR="008D789B" w:rsidRPr="005B0FFA" w:rsidRDefault="008D789B" w:rsidP="005B0FFA">
      <w:pPr>
        <w:spacing w:after="200" w:line="276" w:lineRule="auto"/>
        <w:ind w:left="720"/>
        <w:rPr>
          <w:rFonts w:ascii="Arial" w:hAnsi="Arial" w:cs="Arial"/>
        </w:rPr>
      </w:pPr>
      <w:r w:rsidRPr="005B0FFA">
        <w:rPr>
          <w:rFonts w:ascii="Arial" w:hAnsi="Arial" w:cs="Arial"/>
          <w:b/>
        </w:rPr>
        <w:lastRenderedPageBreak/>
        <w:t>Table 2</w:t>
      </w:r>
    </w:p>
    <w:p w:rsidR="00A00F5C" w:rsidRPr="005B0FFA" w:rsidRDefault="00A00F5C" w:rsidP="002A2C6B">
      <w:pPr>
        <w:rPr>
          <w:rFonts w:ascii="Arial" w:hAnsi="Arial" w:cs="Arial"/>
        </w:rPr>
      </w:pPr>
    </w:p>
    <w:tbl>
      <w:tblPr>
        <w:tblStyle w:val="TableGrid3"/>
        <w:tblW w:w="0" w:type="auto"/>
        <w:tblInd w:w="855" w:type="dxa"/>
        <w:tblLook w:val="04A0" w:firstRow="1" w:lastRow="0" w:firstColumn="1" w:lastColumn="0" w:noHBand="0" w:noVBand="1"/>
      </w:tblPr>
      <w:tblGrid>
        <w:gridCol w:w="1350"/>
        <w:gridCol w:w="3943"/>
        <w:gridCol w:w="950"/>
        <w:gridCol w:w="990"/>
      </w:tblGrid>
      <w:tr w:rsidR="00F66E4C" w:rsidRPr="001948B8" w:rsidTr="005B0FFA">
        <w:trPr>
          <w:trHeight w:val="836"/>
        </w:trPr>
        <w:tc>
          <w:tcPr>
            <w:tcW w:w="1070" w:type="dxa"/>
            <w:hideMark/>
          </w:tcPr>
          <w:p w:rsidR="00F66E4C" w:rsidRPr="005B0FFA" w:rsidRDefault="00B10A7C" w:rsidP="005B0FFA">
            <w:pPr>
              <w:rPr>
                <w:rFonts w:ascii="Arial" w:hAnsi="Arial" w:cs="Arial"/>
                <w:b/>
              </w:rPr>
            </w:pPr>
            <w:r>
              <w:rPr>
                <w:rFonts w:ascii="Arial" w:hAnsi="Arial" w:cs="Arial"/>
                <w:b/>
              </w:rPr>
              <w:t>Reporting Category</w:t>
            </w:r>
          </w:p>
        </w:tc>
        <w:tc>
          <w:tcPr>
            <w:tcW w:w="3943" w:type="dxa"/>
            <w:hideMark/>
          </w:tcPr>
          <w:p w:rsidR="00F66E4C" w:rsidRPr="005B0FFA" w:rsidRDefault="00F66E4C" w:rsidP="005B0FFA">
            <w:pPr>
              <w:rPr>
                <w:rFonts w:ascii="Arial" w:hAnsi="Arial" w:cs="Arial"/>
                <w:b/>
              </w:rPr>
            </w:pPr>
            <w:r w:rsidRPr="005B0FFA">
              <w:rPr>
                <w:rFonts w:ascii="Arial" w:hAnsi="Arial" w:cs="Arial"/>
                <w:b/>
              </w:rPr>
              <w:t>Format</w:t>
            </w:r>
          </w:p>
        </w:tc>
        <w:tc>
          <w:tcPr>
            <w:tcW w:w="900" w:type="dxa"/>
            <w:hideMark/>
          </w:tcPr>
          <w:p w:rsidR="00F66E4C" w:rsidRPr="005B0FFA" w:rsidRDefault="00F66E4C" w:rsidP="005B0FFA">
            <w:pPr>
              <w:rPr>
                <w:rFonts w:ascii="Arial" w:hAnsi="Arial" w:cs="Arial"/>
                <w:b/>
              </w:rPr>
            </w:pPr>
            <w:r w:rsidRPr="005B0FFA">
              <w:rPr>
                <w:rFonts w:ascii="Arial" w:hAnsi="Arial" w:cs="Arial"/>
                <w:b/>
              </w:rPr>
              <w:t>Points per Item</w:t>
            </w:r>
          </w:p>
        </w:tc>
        <w:tc>
          <w:tcPr>
            <w:tcW w:w="990" w:type="dxa"/>
            <w:hideMark/>
          </w:tcPr>
          <w:p w:rsidR="00F66E4C" w:rsidRPr="005B0FFA" w:rsidRDefault="00F66E4C" w:rsidP="005B0FFA">
            <w:pPr>
              <w:rPr>
                <w:rFonts w:ascii="Arial" w:hAnsi="Arial" w:cs="Arial"/>
                <w:b/>
              </w:rPr>
            </w:pPr>
            <w:r w:rsidRPr="005B0FFA">
              <w:rPr>
                <w:rFonts w:ascii="Arial" w:hAnsi="Arial" w:cs="Arial"/>
                <w:b/>
              </w:rPr>
              <w:t>Total Points</w:t>
            </w:r>
          </w:p>
          <w:p w:rsidR="00F66E4C" w:rsidRPr="005B0FFA" w:rsidRDefault="00F66E4C" w:rsidP="005B0FFA">
            <w:pPr>
              <w:rPr>
                <w:rFonts w:ascii="Arial" w:hAnsi="Arial" w:cs="Arial"/>
                <w:b/>
              </w:rPr>
            </w:pPr>
          </w:p>
        </w:tc>
      </w:tr>
      <w:tr w:rsidR="00F66E4C" w:rsidRPr="001948B8" w:rsidTr="005B0FFA">
        <w:trPr>
          <w:trHeight w:val="315"/>
        </w:trPr>
        <w:tc>
          <w:tcPr>
            <w:tcW w:w="1070" w:type="dxa"/>
            <w:vMerge w:val="restart"/>
            <w:hideMark/>
          </w:tcPr>
          <w:p w:rsidR="00F66E4C" w:rsidRPr="005B0FFA" w:rsidRDefault="00F66E4C" w:rsidP="005B0FFA">
            <w:pPr>
              <w:rPr>
                <w:rFonts w:ascii="Arial" w:hAnsi="Arial" w:cs="Arial"/>
                <w:b/>
              </w:rPr>
            </w:pPr>
            <w:r w:rsidRPr="005B0FFA">
              <w:rPr>
                <w:rFonts w:ascii="Arial" w:hAnsi="Arial" w:cs="Arial"/>
                <w:b/>
              </w:rPr>
              <w:t>Earth Science</w:t>
            </w:r>
          </w:p>
        </w:tc>
        <w:tc>
          <w:tcPr>
            <w:tcW w:w="3943" w:type="dxa"/>
            <w:hideMark/>
          </w:tcPr>
          <w:p w:rsidR="00F66E4C" w:rsidRPr="005B0FFA" w:rsidRDefault="00F66E4C" w:rsidP="005B0FFA">
            <w:pPr>
              <w:rPr>
                <w:rFonts w:ascii="Arial" w:hAnsi="Arial" w:cs="Arial"/>
              </w:rPr>
            </w:pPr>
            <w:r w:rsidRPr="005B0FFA">
              <w:rPr>
                <w:rFonts w:ascii="Arial" w:hAnsi="Arial" w:cs="Arial"/>
              </w:rPr>
              <w:t>MC</w:t>
            </w:r>
          </w:p>
        </w:tc>
        <w:tc>
          <w:tcPr>
            <w:tcW w:w="900" w:type="dxa"/>
            <w:noWrap/>
            <w:hideMark/>
          </w:tcPr>
          <w:p w:rsidR="00F66E4C" w:rsidRPr="005B0FFA" w:rsidRDefault="00F66E4C" w:rsidP="005B0FFA">
            <w:pPr>
              <w:rPr>
                <w:rFonts w:ascii="Arial" w:hAnsi="Arial" w:cs="Arial"/>
              </w:rPr>
            </w:pPr>
            <w:r w:rsidRPr="005B0FFA">
              <w:rPr>
                <w:rFonts w:ascii="Arial" w:hAnsi="Arial" w:cs="Arial"/>
              </w:rPr>
              <w:t>1</w:t>
            </w:r>
          </w:p>
        </w:tc>
        <w:tc>
          <w:tcPr>
            <w:tcW w:w="990" w:type="dxa"/>
            <w:vMerge w:val="restart"/>
            <w:noWrap/>
            <w:hideMark/>
          </w:tcPr>
          <w:p w:rsidR="00F66E4C" w:rsidRPr="005B0FFA" w:rsidRDefault="00F66E4C" w:rsidP="005B0FFA">
            <w:pPr>
              <w:jc w:val="center"/>
              <w:rPr>
                <w:rFonts w:ascii="Arial" w:hAnsi="Arial" w:cs="Arial"/>
              </w:rPr>
            </w:pPr>
          </w:p>
          <w:p w:rsidR="00F66E4C" w:rsidRPr="005B0FFA" w:rsidRDefault="00896FB9" w:rsidP="005B0FFA">
            <w:pPr>
              <w:jc w:val="center"/>
              <w:rPr>
                <w:rFonts w:ascii="Arial" w:hAnsi="Arial" w:cs="Arial"/>
              </w:rPr>
            </w:pPr>
            <w:r w:rsidRPr="005B0FFA">
              <w:rPr>
                <w:rFonts w:ascii="Arial" w:hAnsi="Arial" w:cs="Arial"/>
              </w:rPr>
              <w:t>21 - 23</w:t>
            </w:r>
          </w:p>
        </w:tc>
      </w:tr>
      <w:tr w:rsidR="00F66E4C" w:rsidRPr="001948B8" w:rsidTr="005B0FFA">
        <w:trPr>
          <w:trHeight w:val="315"/>
        </w:trPr>
        <w:tc>
          <w:tcPr>
            <w:tcW w:w="1070" w:type="dxa"/>
            <w:vMerge/>
            <w:hideMark/>
          </w:tcPr>
          <w:p w:rsidR="00F66E4C" w:rsidRPr="005B0FFA" w:rsidRDefault="00F66E4C" w:rsidP="005B0FFA">
            <w:pPr>
              <w:rPr>
                <w:rFonts w:ascii="Arial" w:hAnsi="Arial" w:cs="Arial"/>
                <w:b/>
              </w:rPr>
            </w:pPr>
          </w:p>
        </w:tc>
        <w:tc>
          <w:tcPr>
            <w:tcW w:w="3943" w:type="dxa"/>
            <w:hideMark/>
          </w:tcPr>
          <w:p w:rsidR="00F66E4C" w:rsidRPr="005B0FFA" w:rsidRDefault="00317E02" w:rsidP="005B0FFA">
            <w:pPr>
              <w:rPr>
                <w:rFonts w:ascii="Arial" w:hAnsi="Arial" w:cs="Arial"/>
              </w:rPr>
            </w:pPr>
            <w:r>
              <w:rPr>
                <w:rFonts w:ascii="Arial" w:hAnsi="Arial" w:cs="Arial"/>
              </w:rPr>
              <w:t>Graphic-response</w:t>
            </w:r>
            <w:r w:rsidR="00F66E4C" w:rsidRPr="005B0FFA">
              <w:rPr>
                <w:rFonts w:ascii="Arial" w:hAnsi="Arial" w:cs="Arial"/>
              </w:rPr>
              <w:t xml:space="preserve"> or </w:t>
            </w:r>
            <w:r>
              <w:rPr>
                <w:rFonts w:ascii="Arial" w:hAnsi="Arial" w:cs="Arial"/>
              </w:rPr>
              <w:t>Short-answer</w:t>
            </w:r>
            <w:r w:rsidR="00F66E4C" w:rsidRPr="005B0FFA">
              <w:rPr>
                <w:rFonts w:ascii="Arial" w:hAnsi="Arial" w:cs="Arial"/>
              </w:rPr>
              <w:t>*</w:t>
            </w:r>
          </w:p>
        </w:tc>
        <w:tc>
          <w:tcPr>
            <w:tcW w:w="900" w:type="dxa"/>
            <w:noWrap/>
            <w:hideMark/>
          </w:tcPr>
          <w:p w:rsidR="00F66E4C" w:rsidRPr="005B0FFA" w:rsidRDefault="00F66E4C" w:rsidP="005B0FFA">
            <w:pPr>
              <w:rPr>
                <w:rFonts w:ascii="Arial" w:hAnsi="Arial" w:cs="Arial"/>
              </w:rPr>
            </w:pPr>
            <w:r w:rsidRPr="005B0FFA">
              <w:rPr>
                <w:rFonts w:ascii="Arial" w:hAnsi="Arial" w:cs="Arial"/>
              </w:rPr>
              <w:t>1, 2, 3</w:t>
            </w:r>
          </w:p>
        </w:tc>
        <w:tc>
          <w:tcPr>
            <w:tcW w:w="990" w:type="dxa"/>
            <w:vMerge/>
            <w:hideMark/>
          </w:tcPr>
          <w:p w:rsidR="00F66E4C" w:rsidRPr="005B0FFA" w:rsidRDefault="00F66E4C" w:rsidP="005B0FFA">
            <w:pPr>
              <w:jc w:val="center"/>
              <w:rPr>
                <w:rFonts w:ascii="Arial" w:hAnsi="Arial" w:cs="Arial"/>
              </w:rPr>
            </w:pPr>
          </w:p>
        </w:tc>
      </w:tr>
      <w:tr w:rsidR="00F66E4C" w:rsidRPr="001948B8" w:rsidTr="005B0FFA">
        <w:trPr>
          <w:trHeight w:val="315"/>
        </w:trPr>
        <w:tc>
          <w:tcPr>
            <w:tcW w:w="1070" w:type="dxa"/>
            <w:vMerge/>
            <w:hideMark/>
          </w:tcPr>
          <w:p w:rsidR="00F66E4C" w:rsidRPr="005B0FFA" w:rsidRDefault="00F66E4C" w:rsidP="005B0FFA">
            <w:pPr>
              <w:rPr>
                <w:rFonts w:ascii="Arial" w:hAnsi="Arial" w:cs="Arial"/>
                <w:b/>
              </w:rPr>
            </w:pPr>
          </w:p>
        </w:tc>
        <w:tc>
          <w:tcPr>
            <w:tcW w:w="3943" w:type="dxa"/>
            <w:hideMark/>
          </w:tcPr>
          <w:p w:rsidR="00F66E4C" w:rsidRPr="005B0FFA" w:rsidRDefault="00317E02" w:rsidP="005B0FFA">
            <w:pPr>
              <w:rPr>
                <w:rFonts w:ascii="Arial" w:hAnsi="Arial" w:cs="Arial"/>
              </w:rPr>
            </w:pPr>
            <w:r>
              <w:rPr>
                <w:rFonts w:ascii="Arial" w:hAnsi="Arial" w:cs="Arial"/>
              </w:rPr>
              <w:t>Hand-scored</w:t>
            </w:r>
          </w:p>
        </w:tc>
        <w:tc>
          <w:tcPr>
            <w:tcW w:w="900" w:type="dxa"/>
            <w:noWrap/>
            <w:hideMark/>
          </w:tcPr>
          <w:p w:rsidR="00F66E4C" w:rsidRPr="005B0FFA" w:rsidRDefault="00F66E4C" w:rsidP="005B0FFA">
            <w:pPr>
              <w:rPr>
                <w:rFonts w:ascii="Arial" w:hAnsi="Arial" w:cs="Arial"/>
              </w:rPr>
            </w:pPr>
            <w:r w:rsidRPr="005B0FFA">
              <w:rPr>
                <w:rFonts w:ascii="Arial" w:hAnsi="Arial" w:cs="Arial"/>
              </w:rPr>
              <w:t>2 or 4</w:t>
            </w:r>
          </w:p>
        </w:tc>
        <w:tc>
          <w:tcPr>
            <w:tcW w:w="990" w:type="dxa"/>
            <w:vMerge/>
            <w:hideMark/>
          </w:tcPr>
          <w:p w:rsidR="00F66E4C" w:rsidRPr="005B0FFA" w:rsidRDefault="00F66E4C" w:rsidP="005B0FFA">
            <w:pPr>
              <w:jc w:val="center"/>
              <w:rPr>
                <w:rFonts w:ascii="Arial" w:hAnsi="Arial" w:cs="Arial"/>
              </w:rPr>
            </w:pPr>
          </w:p>
        </w:tc>
      </w:tr>
      <w:tr w:rsidR="00F66E4C" w:rsidRPr="001948B8" w:rsidTr="005B0FFA">
        <w:trPr>
          <w:trHeight w:val="315"/>
        </w:trPr>
        <w:tc>
          <w:tcPr>
            <w:tcW w:w="1070" w:type="dxa"/>
            <w:vMerge w:val="restart"/>
            <w:hideMark/>
          </w:tcPr>
          <w:p w:rsidR="00F66E4C" w:rsidRPr="005B0FFA" w:rsidRDefault="00F66E4C" w:rsidP="005B0FFA">
            <w:pPr>
              <w:rPr>
                <w:rFonts w:ascii="Arial" w:hAnsi="Arial" w:cs="Arial"/>
                <w:b/>
              </w:rPr>
            </w:pPr>
            <w:r w:rsidRPr="005B0FFA">
              <w:rPr>
                <w:rFonts w:ascii="Arial" w:hAnsi="Arial" w:cs="Arial"/>
                <w:b/>
              </w:rPr>
              <w:t>Life Science</w:t>
            </w:r>
          </w:p>
        </w:tc>
        <w:tc>
          <w:tcPr>
            <w:tcW w:w="3943" w:type="dxa"/>
            <w:hideMark/>
          </w:tcPr>
          <w:p w:rsidR="00F66E4C" w:rsidRPr="005B0FFA" w:rsidRDefault="00F66E4C" w:rsidP="005B0FFA">
            <w:pPr>
              <w:rPr>
                <w:rFonts w:ascii="Arial" w:hAnsi="Arial" w:cs="Arial"/>
              </w:rPr>
            </w:pPr>
            <w:r w:rsidRPr="005B0FFA">
              <w:rPr>
                <w:rFonts w:ascii="Arial" w:hAnsi="Arial" w:cs="Arial"/>
              </w:rPr>
              <w:t>MC</w:t>
            </w:r>
          </w:p>
        </w:tc>
        <w:tc>
          <w:tcPr>
            <w:tcW w:w="900" w:type="dxa"/>
            <w:noWrap/>
            <w:hideMark/>
          </w:tcPr>
          <w:p w:rsidR="00F66E4C" w:rsidRPr="005B0FFA" w:rsidRDefault="00F66E4C" w:rsidP="005B0FFA">
            <w:pPr>
              <w:rPr>
                <w:rFonts w:ascii="Arial" w:hAnsi="Arial" w:cs="Arial"/>
              </w:rPr>
            </w:pPr>
            <w:r w:rsidRPr="005B0FFA">
              <w:rPr>
                <w:rFonts w:ascii="Arial" w:hAnsi="Arial" w:cs="Arial"/>
              </w:rPr>
              <w:t>1</w:t>
            </w:r>
          </w:p>
        </w:tc>
        <w:tc>
          <w:tcPr>
            <w:tcW w:w="990" w:type="dxa"/>
            <w:vMerge w:val="restart"/>
            <w:noWrap/>
            <w:hideMark/>
          </w:tcPr>
          <w:p w:rsidR="00F66E4C" w:rsidRPr="005B0FFA" w:rsidRDefault="00F66E4C" w:rsidP="005B0FFA">
            <w:pPr>
              <w:rPr>
                <w:rFonts w:ascii="Arial" w:hAnsi="Arial" w:cs="Arial"/>
              </w:rPr>
            </w:pPr>
          </w:p>
          <w:p w:rsidR="00F66E4C" w:rsidRPr="005B0FFA" w:rsidRDefault="00896FB9" w:rsidP="005B0FFA">
            <w:pPr>
              <w:jc w:val="center"/>
              <w:rPr>
                <w:rFonts w:ascii="Arial" w:hAnsi="Arial" w:cs="Arial"/>
              </w:rPr>
            </w:pPr>
            <w:r w:rsidRPr="005B0FFA">
              <w:rPr>
                <w:rFonts w:ascii="Arial" w:hAnsi="Arial" w:cs="Arial"/>
              </w:rPr>
              <w:t>16 - 18</w:t>
            </w:r>
          </w:p>
        </w:tc>
      </w:tr>
      <w:tr w:rsidR="00F66E4C" w:rsidRPr="001948B8" w:rsidTr="005B0FFA">
        <w:trPr>
          <w:trHeight w:val="315"/>
        </w:trPr>
        <w:tc>
          <w:tcPr>
            <w:tcW w:w="1070" w:type="dxa"/>
            <w:vMerge/>
            <w:hideMark/>
          </w:tcPr>
          <w:p w:rsidR="00F66E4C" w:rsidRPr="005B0FFA" w:rsidRDefault="00F66E4C" w:rsidP="005B0FFA">
            <w:pPr>
              <w:rPr>
                <w:rFonts w:ascii="Arial" w:hAnsi="Arial" w:cs="Arial"/>
                <w:b/>
              </w:rPr>
            </w:pPr>
          </w:p>
        </w:tc>
        <w:tc>
          <w:tcPr>
            <w:tcW w:w="3943" w:type="dxa"/>
            <w:hideMark/>
          </w:tcPr>
          <w:p w:rsidR="00F66E4C" w:rsidRPr="005B0FFA" w:rsidRDefault="00317E02" w:rsidP="005B0FFA">
            <w:pPr>
              <w:rPr>
                <w:rFonts w:ascii="Arial" w:hAnsi="Arial" w:cs="Arial"/>
              </w:rPr>
            </w:pPr>
            <w:r>
              <w:rPr>
                <w:rFonts w:ascii="Arial" w:hAnsi="Arial" w:cs="Arial"/>
              </w:rPr>
              <w:t>Graphic-response</w:t>
            </w:r>
            <w:r w:rsidR="00F66E4C" w:rsidRPr="005B0FFA">
              <w:rPr>
                <w:rFonts w:ascii="Arial" w:hAnsi="Arial" w:cs="Arial"/>
              </w:rPr>
              <w:t xml:space="preserve"> or </w:t>
            </w:r>
            <w:r>
              <w:rPr>
                <w:rFonts w:ascii="Arial" w:hAnsi="Arial" w:cs="Arial"/>
              </w:rPr>
              <w:t>Short-answer</w:t>
            </w:r>
            <w:r w:rsidR="00F66E4C" w:rsidRPr="005B0FFA">
              <w:rPr>
                <w:rFonts w:ascii="Arial" w:hAnsi="Arial" w:cs="Arial"/>
              </w:rPr>
              <w:t>*</w:t>
            </w:r>
          </w:p>
        </w:tc>
        <w:tc>
          <w:tcPr>
            <w:tcW w:w="900" w:type="dxa"/>
            <w:noWrap/>
            <w:hideMark/>
          </w:tcPr>
          <w:p w:rsidR="00F66E4C" w:rsidRPr="005B0FFA" w:rsidRDefault="00F66E4C" w:rsidP="005B0FFA">
            <w:pPr>
              <w:rPr>
                <w:rFonts w:ascii="Arial" w:hAnsi="Arial" w:cs="Arial"/>
              </w:rPr>
            </w:pPr>
            <w:r w:rsidRPr="005B0FFA">
              <w:rPr>
                <w:rFonts w:ascii="Arial" w:hAnsi="Arial" w:cs="Arial"/>
              </w:rPr>
              <w:t>1, 2, 3</w:t>
            </w:r>
          </w:p>
        </w:tc>
        <w:tc>
          <w:tcPr>
            <w:tcW w:w="990" w:type="dxa"/>
            <w:vMerge/>
            <w:hideMark/>
          </w:tcPr>
          <w:p w:rsidR="00F66E4C" w:rsidRPr="005B0FFA" w:rsidRDefault="00F66E4C" w:rsidP="005B0FFA">
            <w:pPr>
              <w:jc w:val="center"/>
              <w:rPr>
                <w:rFonts w:ascii="Arial" w:hAnsi="Arial" w:cs="Arial"/>
              </w:rPr>
            </w:pPr>
          </w:p>
        </w:tc>
      </w:tr>
      <w:tr w:rsidR="00F66E4C" w:rsidRPr="001948B8" w:rsidTr="005B0FFA">
        <w:trPr>
          <w:trHeight w:val="315"/>
        </w:trPr>
        <w:tc>
          <w:tcPr>
            <w:tcW w:w="1070" w:type="dxa"/>
            <w:vMerge/>
            <w:hideMark/>
          </w:tcPr>
          <w:p w:rsidR="00F66E4C" w:rsidRPr="005B0FFA" w:rsidRDefault="00F66E4C" w:rsidP="005B0FFA">
            <w:pPr>
              <w:rPr>
                <w:rFonts w:ascii="Arial" w:hAnsi="Arial" w:cs="Arial"/>
                <w:b/>
              </w:rPr>
            </w:pPr>
          </w:p>
        </w:tc>
        <w:tc>
          <w:tcPr>
            <w:tcW w:w="3943" w:type="dxa"/>
            <w:hideMark/>
          </w:tcPr>
          <w:p w:rsidR="00F66E4C" w:rsidRPr="005B0FFA" w:rsidRDefault="00317E02" w:rsidP="005B0FFA">
            <w:pPr>
              <w:rPr>
                <w:rFonts w:ascii="Arial" w:hAnsi="Arial" w:cs="Arial"/>
              </w:rPr>
            </w:pPr>
            <w:r>
              <w:rPr>
                <w:rFonts w:ascii="Arial" w:hAnsi="Arial" w:cs="Arial"/>
              </w:rPr>
              <w:t>Hand-scored</w:t>
            </w:r>
          </w:p>
        </w:tc>
        <w:tc>
          <w:tcPr>
            <w:tcW w:w="900" w:type="dxa"/>
            <w:noWrap/>
            <w:hideMark/>
          </w:tcPr>
          <w:p w:rsidR="00F66E4C" w:rsidRPr="005B0FFA" w:rsidRDefault="00F66E4C" w:rsidP="005B0FFA">
            <w:pPr>
              <w:rPr>
                <w:rFonts w:ascii="Arial" w:hAnsi="Arial" w:cs="Arial"/>
              </w:rPr>
            </w:pPr>
            <w:r w:rsidRPr="005B0FFA">
              <w:rPr>
                <w:rFonts w:ascii="Arial" w:hAnsi="Arial" w:cs="Arial"/>
              </w:rPr>
              <w:t>2 or 4</w:t>
            </w:r>
          </w:p>
        </w:tc>
        <w:tc>
          <w:tcPr>
            <w:tcW w:w="990" w:type="dxa"/>
            <w:vMerge/>
            <w:hideMark/>
          </w:tcPr>
          <w:p w:rsidR="00F66E4C" w:rsidRPr="005B0FFA" w:rsidRDefault="00F66E4C" w:rsidP="005B0FFA">
            <w:pPr>
              <w:jc w:val="center"/>
              <w:rPr>
                <w:rFonts w:ascii="Arial" w:hAnsi="Arial" w:cs="Arial"/>
              </w:rPr>
            </w:pPr>
          </w:p>
        </w:tc>
      </w:tr>
      <w:tr w:rsidR="00F66E4C" w:rsidRPr="001948B8" w:rsidTr="005B0FFA">
        <w:trPr>
          <w:trHeight w:val="315"/>
        </w:trPr>
        <w:tc>
          <w:tcPr>
            <w:tcW w:w="1070" w:type="dxa"/>
            <w:vMerge w:val="restart"/>
            <w:hideMark/>
          </w:tcPr>
          <w:p w:rsidR="00F66E4C" w:rsidRPr="005B0FFA" w:rsidRDefault="00F66E4C" w:rsidP="005B0FFA">
            <w:pPr>
              <w:rPr>
                <w:rFonts w:ascii="Arial" w:hAnsi="Arial" w:cs="Arial"/>
                <w:b/>
              </w:rPr>
            </w:pPr>
            <w:r w:rsidRPr="005B0FFA">
              <w:rPr>
                <w:rFonts w:ascii="Arial" w:hAnsi="Arial" w:cs="Arial"/>
                <w:b/>
              </w:rPr>
              <w:t>Physical Science</w:t>
            </w:r>
          </w:p>
        </w:tc>
        <w:tc>
          <w:tcPr>
            <w:tcW w:w="3943" w:type="dxa"/>
            <w:hideMark/>
          </w:tcPr>
          <w:p w:rsidR="00F66E4C" w:rsidRPr="005B0FFA" w:rsidRDefault="00F66E4C" w:rsidP="005B0FFA">
            <w:pPr>
              <w:rPr>
                <w:rFonts w:ascii="Arial" w:hAnsi="Arial" w:cs="Arial"/>
              </w:rPr>
            </w:pPr>
            <w:r w:rsidRPr="005B0FFA">
              <w:rPr>
                <w:rFonts w:ascii="Arial" w:hAnsi="Arial" w:cs="Arial"/>
              </w:rPr>
              <w:t>MC</w:t>
            </w:r>
          </w:p>
        </w:tc>
        <w:tc>
          <w:tcPr>
            <w:tcW w:w="900" w:type="dxa"/>
            <w:noWrap/>
            <w:hideMark/>
          </w:tcPr>
          <w:p w:rsidR="00F66E4C" w:rsidRPr="005B0FFA" w:rsidRDefault="00F66E4C" w:rsidP="005B0FFA">
            <w:pPr>
              <w:rPr>
                <w:rFonts w:ascii="Arial" w:hAnsi="Arial" w:cs="Arial"/>
              </w:rPr>
            </w:pPr>
            <w:r w:rsidRPr="005B0FFA">
              <w:rPr>
                <w:rFonts w:ascii="Arial" w:hAnsi="Arial" w:cs="Arial"/>
              </w:rPr>
              <w:t>1</w:t>
            </w:r>
          </w:p>
        </w:tc>
        <w:tc>
          <w:tcPr>
            <w:tcW w:w="990" w:type="dxa"/>
            <w:vMerge w:val="restart"/>
            <w:noWrap/>
            <w:hideMark/>
          </w:tcPr>
          <w:p w:rsidR="00F66E4C" w:rsidRPr="005B0FFA" w:rsidRDefault="00F66E4C" w:rsidP="005B0FFA">
            <w:pPr>
              <w:rPr>
                <w:rFonts w:ascii="Arial" w:hAnsi="Arial" w:cs="Arial"/>
              </w:rPr>
            </w:pPr>
          </w:p>
          <w:p w:rsidR="00F66E4C" w:rsidRPr="005B0FFA" w:rsidRDefault="00896FB9" w:rsidP="005B0FFA">
            <w:pPr>
              <w:jc w:val="center"/>
              <w:rPr>
                <w:rFonts w:ascii="Arial" w:hAnsi="Arial" w:cs="Arial"/>
              </w:rPr>
            </w:pPr>
            <w:r w:rsidRPr="005B0FFA">
              <w:rPr>
                <w:rFonts w:ascii="Arial" w:hAnsi="Arial" w:cs="Arial"/>
              </w:rPr>
              <w:t>16 - 18</w:t>
            </w:r>
          </w:p>
        </w:tc>
      </w:tr>
      <w:tr w:rsidR="00F66E4C" w:rsidRPr="001948B8" w:rsidTr="005B0FFA">
        <w:trPr>
          <w:trHeight w:val="315"/>
        </w:trPr>
        <w:tc>
          <w:tcPr>
            <w:tcW w:w="1070" w:type="dxa"/>
            <w:vMerge/>
            <w:hideMark/>
          </w:tcPr>
          <w:p w:rsidR="00F66E4C" w:rsidRPr="005B0FFA" w:rsidRDefault="00F66E4C" w:rsidP="005B0FFA">
            <w:pPr>
              <w:rPr>
                <w:rFonts w:ascii="Arial" w:hAnsi="Arial" w:cs="Arial"/>
              </w:rPr>
            </w:pPr>
          </w:p>
        </w:tc>
        <w:tc>
          <w:tcPr>
            <w:tcW w:w="3943" w:type="dxa"/>
            <w:hideMark/>
          </w:tcPr>
          <w:p w:rsidR="00F66E4C" w:rsidRPr="005B0FFA" w:rsidRDefault="00317E02" w:rsidP="005B0FFA">
            <w:pPr>
              <w:rPr>
                <w:rFonts w:ascii="Arial" w:hAnsi="Arial" w:cs="Arial"/>
              </w:rPr>
            </w:pPr>
            <w:r>
              <w:rPr>
                <w:rFonts w:ascii="Arial" w:hAnsi="Arial" w:cs="Arial"/>
              </w:rPr>
              <w:t>Graphic-response</w:t>
            </w:r>
            <w:r w:rsidR="00F66E4C" w:rsidRPr="005B0FFA">
              <w:rPr>
                <w:rFonts w:ascii="Arial" w:hAnsi="Arial" w:cs="Arial"/>
              </w:rPr>
              <w:t xml:space="preserve"> or </w:t>
            </w:r>
            <w:r>
              <w:rPr>
                <w:rFonts w:ascii="Arial" w:hAnsi="Arial" w:cs="Arial"/>
              </w:rPr>
              <w:t>Short-answer</w:t>
            </w:r>
            <w:r w:rsidR="00F66E4C" w:rsidRPr="005B0FFA">
              <w:rPr>
                <w:rFonts w:ascii="Arial" w:hAnsi="Arial" w:cs="Arial"/>
              </w:rPr>
              <w:t>*</w:t>
            </w:r>
          </w:p>
        </w:tc>
        <w:tc>
          <w:tcPr>
            <w:tcW w:w="900" w:type="dxa"/>
            <w:noWrap/>
            <w:hideMark/>
          </w:tcPr>
          <w:p w:rsidR="00F66E4C" w:rsidRPr="005B0FFA" w:rsidRDefault="00F66E4C" w:rsidP="005B0FFA">
            <w:pPr>
              <w:rPr>
                <w:rFonts w:ascii="Arial" w:hAnsi="Arial" w:cs="Arial"/>
              </w:rPr>
            </w:pPr>
            <w:r w:rsidRPr="005B0FFA">
              <w:rPr>
                <w:rFonts w:ascii="Arial" w:hAnsi="Arial" w:cs="Arial"/>
              </w:rPr>
              <w:t>1, 2, 3</w:t>
            </w:r>
          </w:p>
        </w:tc>
        <w:tc>
          <w:tcPr>
            <w:tcW w:w="990" w:type="dxa"/>
            <w:vMerge/>
            <w:hideMark/>
          </w:tcPr>
          <w:p w:rsidR="00F66E4C" w:rsidRPr="005B0FFA" w:rsidRDefault="00F66E4C" w:rsidP="005B0FFA">
            <w:pPr>
              <w:rPr>
                <w:rFonts w:ascii="Arial" w:hAnsi="Arial" w:cs="Arial"/>
              </w:rPr>
            </w:pPr>
          </w:p>
        </w:tc>
      </w:tr>
      <w:tr w:rsidR="00F66E4C" w:rsidRPr="001948B8" w:rsidTr="005B0FFA">
        <w:trPr>
          <w:trHeight w:val="315"/>
        </w:trPr>
        <w:tc>
          <w:tcPr>
            <w:tcW w:w="1070" w:type="dxa"/>
            <w:vMerge/>
            <w:hideMark/>
          </w:tcPr>
          <w:p w:rsidR="00F66E4C" w:rsidRPr="005B0FFA" w:rsidRDefault="00F66E4C" w:rsidP="005B0FFA">
            <w:pPr>
              <w:rPr>
                <w:rFonts w:ascii="Arial" w:hAnsi="Arial" w:cs="Arial"/>
              </w:rPr>
            </w:pPr>
          </w:p>
        </w:tc>
        <w:tc>
          <w:tcPr>
            <w:tcW w:w="3943" w:type="dxa"/>
            <w:hideMark/>
          </w:tcPr>
          <w:p w:rsidR="00F66E4C" w:rsidRPr="005B0FFA" w:rsidRDefault="00317E02" w:rsidP="005B0FFA">
            <w:pPr>
              <w:rPr>
                <w:rFonts w:ascii="Arial" w:hAnsi="Arial" w:cs="Arial"/>
              </w:rPr>
            </w:pPr>
            <w:r>
              <w:rPr>
                <w:rFonts w:ascii="Arial" w:hAnsi="Arial" w:cs="Arial"/>
              </w:rPr>
              <w:t>Hand-scored</w:t>
            </w:r>
          </w:p>
        </w:tc>
        <w:tc>
          <w:tcPr>
            <w:tcW w:w="900" w:type="dxa"/>
            <w:noWrap/>
            <w:hideMark/>
          </w:tcPr>
          <w:p w:rsidR="00F66E4C" w:rsidRPr="005B0FFA" w:rsidRDefault="00F66E4C" w:rsidP="005B0FFA">
            <w:pPr>
              <w:rPr>
                <w:rFonts w:ascii="Arial" w:hAnsi="Arial" w:cs="Arial"/>
              </w:rPr>
            </w:pPr>
            <w:r w:rsidRPr="005B0FFA">
              <w:rPr>
                <w:rFonts w:ascii="Arial" w:hAnsi="Arial" w:cs="Arial"/>
              </w:rPr>
              <w:t>2 or 4</w:t>
            </w:r>
          </w:p>
        </w:tc>
        <w:tc>
          <w:tcPr>
            <w:tcW w:w="990" w:type="dxa"/>
            <w:vMerge/>
            <w:hideMark/>
          </w:tcPr>
          <w:p w:rsidR="00F66E4C" w:rsidRPr="005B0FFA" w:rsidRDefault="00F66E4C" w:rsidP="005B0FFA">
            <w:pPr>
              <w:rPr>
                <w:rFonts w:ascii="Arial" w:hAnsi="Arial" w:cs="Arial"/>
              </w:rPr>
            </w:pPr>
          </w:p>
        </w:tc>
      </w:tr>
    </w:tbl>
    <w:p w:rsidR="00F66E4C" w:rsidRPr="005B0FFA" w:rsidRDefault="00F66E4C" w:rsidP="002A2C6B">
      <w:pPr>
        <w:rPr>
          <w:rFonts w:ascii="Arial" w:hAnsi="Arial" w:cs="Arial"/>
        </w:rPr>
      </w:pPr>
    </w:p>
    <w:p w:rsidR="002A2C6B" w:rsidRPr="005B0FFA" w:rsidRDefault="002A2C6B" w:rsidP="005B0FFA">
      <w:pPr>
        <w:ind w:left="720"/>
        <w:rPr>
          <w:rFonts w:ascii="Arial" w:hAnsi="Arial" w:cs="Arial"/>
        </w:rPr>
      </w:pPr>
      <w:r w:rsidRPr="005B0FFA">
        <w:rPr>
          <w:rFonts w:ascii="Arial" w:hAnsi="Arial" w:cs="Arial"/>
        </w:rPr>
        <w:t xml:space="preserve">* Each form will have a distribution of both </w:t>
      </w:r>
      <w:r w:rsidR="00317E02">
        <w:rPr>
          <w:rFonts w:ascii="Arial" w:hAnsi="Arial" w:cs="Arial"/>
        </w:rPr>
        <w:t>Graphic-response</w:t>
      </w:r>
      <w:r w:rsidRPr="005B0FFA">
        <w:rPr>
          <w:rFonts w:ascii="Arial" w:hAnsi="Arial" w:cs="Arial"/>
        </w:rPr>
        <w:t xml:space="preserve"> and </w:t>
      </w:r>
      <w:r w:rsidR="00317E02">
        <w:rPr>
          <w:rFonts w:ascii="Arial" w:hAnsi="Arial" w:cs="Arial"/>
        </w:rPr>
        <w:t>Short-answer</w:t>
      </w:r>
      <w:r w:rsidRPr="005B0FFA">
        <w:rPr>
          <w:rFonts w:ascii="Arial" w:hAnsi="Arial" w:cs="Arial"/>
        </w:rPr>
        <w:t xml:space="preserve"> Items.</w:t>
      </w:r>
    </w:p>
    <w:p w:rsidR="008818BA" w:rsidRPr="00D14465" w:rsidRDefault="008818BA" w:rsidP="005B0FFA">
      <w:pPr>
        <w:tabs>
          <w:tab w:val="left" w:pos="720"/>
          <w:tab w:val="right" w:leader="dot" w:pos="8352"/>
        </w:tabs>
        <w:rPr>
          <w:rFonts w:ascii="Arial" w:hAnsi="Arial" w:cs="Arial"/>
        </w:rPr>
      </w:pPr>
    </w:p>
    <w:p w:rsidR="00317E02" w:rsidRPr="003A221B" w:rsidRDefault="00317E02" w:rsidP="00317E02">
      <w:pPr>
        <w:spacing w:after="200" w:line="276" w:lineRule="auto"/>
        <w:rPr>
          <w:rFonts w:ascii="Arial" w:hAnsi="Arial" w:cs="Arial"/>
          <w:b/>
        </w:rPr>
      </w:pPr>
      <w:r w:rsidRPr="003A221B">
        <w:rPr>
          <w:rFonts w:ascii="Arial" w:hAnsi="Arial" w:cs="Arial"/>
          <w:b/>
        </w:rPr>
        <w:t>Table 3</w:t>
      </w:r>
    </w:p>
    <w:tbl>
      <w:tblPr>
        <w:tblStyle w:val="TableGrid2"/>
        <w:tblW w:w="0" w:type="auto"/>
        <w:tblInd w:w="720" w:type="dxa"/>
        <w:tblLook w:val="04A0" w:firstRow="1" w:lastRow="0" w:firstColumn="1" w:lastColumn="0" w:noHBand="0" w:noVBand="1"/>
      </w:tblPr>
      <w:tblGrid>
        <w:gridCol w:w="2628"/>
        <w:gridCol w:w="6228"/>
      </w:tblGrid>
      <w:tr w:rsidR="00317E02" w:rsidRPr="00914186" w:rsidTr="00C85951">
        <w:trPr>
          <w:trHeight w:val="300"/>
        </w:trPr>
        <w:tc>
          <w:tcPr>
            <w:tcW w:w="2628" w:type="dxa"/>
            <w:vMerge w:val="restart"/>
            <w:hideMark/>
          </w:tcPr>
          <w:p w:rsidR="00317E02" w:rsidRPr="001A0322" w:rsidRDefault="00317E02" w:rsidP="00C85951">
            <w:pPr>
              <w:rPr>
                <w:rFonts w:ascii="Arial" w:eastAsiaTheme="minorHAnsi" w:hAnsi="Arial" w:cs="Arial"/>
                <w:b/>
              </w:rPr>
            </w:pPr>
            <w:r w:rsidRPr="001A0322">
              <w:rPr>
                <w:rFonts w:ascii="Arial" w:eastAsiaTheme="minorHAnsi" w:hAnsi="Arial" w:cs="Arial"/>
                <w:b/>
              </w:rPr>
              <w:t>Reporting Category</w:t>
            </w:r>
          </w:p>
        </w:tc>
        <w:tc>
          <w:tcPr>
            <w:tcW w:w="6228" w:type="dxa"/>
            <w:vMerge w:val="restart"/>
            <w:hideMark/>
          </w:tcPr>
          <w:p w:rsidR="00317E02" w:rsidRPr="00914186" w:rsidRDefault="00B10A7C" w:rsidP="00C85951">
            <w:pPr>
              <w:rPr>
                <w:rFonts w:ascii="Arial" w:eastAsiaTheme="minorHAnsi" w:hAnsi="Arial" w:cs="Arial"/>
                <w:b/>
              </w:rPr>
            </w:pPr>
            <w:r>
              <w:rPr>
                <w:rFonts w:ascii="Arial" w:eastAsiaTheme="minorHAnsi" w:hAnsi="Arial" w:cs="Arial"/>
                <w:b/>
              </w:rPr>
              <w:t>Content Statements</w:t>
            </w:r>
            <w:r w:rsidR="00317E02" w:rsidRPr="00914186">
              <w:rPr>
                <w:rFonts w:ascii="Arial" w:eastAsiaTheme="minorHAnsi" w:hAnsi="Arial" w:cs="Arial"/>
                <w:b/>
              </w:rPr>
              <w:t xml:space="preserve">  Elig</w:t>
            </w:r>
            <w:r w:rsidR="00317E02" w:rsidRPr="005F4599">
              <w:rPr>
                <w:rFonts w:ascii="Arial" w:eastAsiaTheme="minorHAnsi" w:hAnsi="Arial" w:cs="Arial"/>
                <w:b/>
              </w:rPr>
              <w:t>ible for Use on the Performance</w:t>
            </w:r>
            <w:r w:rsidR="00317E02">
              <w:rPr>
                <w:rFonts w:ascii="Arial" w:eastAsiaTheme="minorHAnsi" w:hAnsi="Arial" w:cs="Arial"/>
                <w:b/>
              </w:rPr>
              <w:t>-</w:t>
            </w:r>
            <w:r w:rsidR="00317E02" w:rsidRPr="00914186">
              <w:rPr>
                <w:rFonts w:ascii="Arial" w:eastAsiaTheme="minorHAnsi" w:hAnsi="Arial" w:cs="Arial"/>
                <w:b/>
              </w:rPr>
              <w:t>Based Assessment</w:t>
            </w:r>
          </w:p>
        </w:tc>
      </w:tr>
      <w:tr w:rsidR="00317E02" w:rsidRPr="00914186" w:rsidTr="00C85951">
        <w:trPr>
          <w:trHeight w:val="300"/>
        </w:trPr>
        <w:tc>
          <w:tcPr>
            <w:tcW w:w="2628" w:type="dxa"/>
            <w:vMerge/>
            <w:hideMark/>
          </w:tcPr>
          <w:p w:rsidR="00317E02" w:rsidRPr="001A0322" w:rsidRDefault="00317E02" w:rsidP="00C85951">
            <w:pPr>
              <w:rPr>
                <w:rFonts w:ascii="Arial" w:eastAsiaTheme="minorHAnsi" w:hAnsi="Arial" w:cs="Arial"/>
                <w:b/>
              </w:rPr>
            </w:pPr>
          </w:p>
        </w:tc>
        <w:tc>
          <w:tcPr>
            <w:tcW w:w="6228" w:type="dxa"/>
            <w:vMerge/>
            <w:hideMark/>
          </w:tcPr>
          <w:p w:rsidR="00317E02" w:rsidRPr="00914186" w:rsidRDefault="00317E02" w:rsidP="00C85951">
            <w:pPr>
              <w:rPr>
                <w:rFonts w:ascii="Arial" w:eastAsiaTheme="minorHAnsi" w:hAnsi="Arial" w:cs="Arial"/>
              </w:rPr>
            </w:pPr>
          </w:p>
        </w:tc>
      </w:tr>
      <w:tr w:rsidR="00317E02" w:rsidRPr="00914186" w:rsidTr="00C85951">
        <w:trPr>
          <w:trHeight w:val="315"/>
        </w:trPr>
        <w:tc>
          <w:tcPr>
            <w:tcW w:w="2628" w:type="dxa"/>
            <w:vMerge/>
            <w:hideMark/>
          </w:tcPr>
          <w:p w:rsidR="00317E02" w:rsidRPr="001A0322" w:rsidRDefault="00317E02" w:rsidP="00C85951">
            <w:pPr>
              <w:rPr>
                <w:rFonts w:ascii="Arial" w:eastAsiaTheme="minorHAnsi" w:hAnsi="Arial" w:cs="Arial"/>
                <w:b/>
              </w:rPr>
            </w:pPr>
          </w:p>
        </w:tc>
        <w:tc>
          <w:tcPr>
            <w:tcW w:w="6228" w:type="dxa"/>
            <w:vMerge/>
            <w:hideMark/>
          </w:tcPr>
          <w:p w:rsidR="00317E02" w:rsidRPr="00914186" w:rsidRDefault="00317E02" w:rsidP="00C85951">
            <w:pPr>
              <w:rPr>
                <w:rFonts w:ascii="Arial" w:eastAsiaTheme="minorHAnsi" w:hAnsi="Arial" w:cs="Arial"/>
              </w:rPr>
            </w:pPr>
          </w:p>
        </w:tc>
      </w:tr>
      <w:tr w:rsidR="00B10A7C" w:rsidRPr="00914186" w:rsidTr="00C85951">
        <w:trPr>
          <w:trHeight w:val="300"/>
        </w:trPr>
        <w:tc>
          <w:tcPr>
            <w:tcW w:w="2628" w:type="dxa"/>
            <w:vMerge w:val="restart"/>
            <w:hideMark/>
          </w:tcPr>
          <w:p w:rsidR="00B10A7C" w:rsidRPr="001A0322" w:rsidRDefault="00B10A7C" w:rsidP="00C85951">
            <w:pPr>
              <w:pStyle w:val="ListParagraph"/>
              <w:ind w:left="0"/>
              <w:rPr>
                <w:rFonts w:ascii="Arial" w:eastAsiaTheme="minorHAnsi" w:hAnsi="Arial" w:cs="Arial"/>
                <w:b/>
              </w:rPr>
            </w:pPr>
            <w:r w:rsidRPr="001A0322">
              <w:rPr>
                <w:rFonts w:ascii="Arial" w:eastAsiaTheme="minorHAnsi" w:hAnsi="Arial" w:cs="Arial"/>
                <w:b/>
              </w:rPr>
              <w:t>Earth Science</w:t>
            </w:r>
          </w:p>
        </w:tc>
        <w:tc>
          <w:tcPr>
            <w:tcW w:w="6228" w:type="dxa"/>
          </w:tcPr>
          <w:p w:rsidR="00B10A7C" w:rsidRPr="00914186" w:rsidRDefault="00B10A7C" w:rsidP="00C85951">
            <w:pPr>
              <w:rPr>
                <w:rFonts w:ascii="Arial" w:eastAsiaTheme="minorHAnsi" w:hAnsi="Arial" w:cs="Arial"/>
              </w:rPr>
            </w:pPr>
            <w:r>
              <w:rPr>
                <w:rFonts w:ascii="Arial" w:eastAsiaTheme="minorHAnsi" w:hAnsi="Arial" w:cs="Arial"/>
              </w:rPr>
              <w:t>The composition and properties of Earth’s interior are identified by the behavior of seismic waves.</w:t>
            </w:r>
          </w:p>
        </w:tc>
      </w:tr>
      <w:tr w:rsidR="00B10A7C" w:rsidRPr="00914186" w:rsidTr="00C85951">
        <w:trPr>
          <w:trHeight w:val="315"/>
        </w:trPr>
        <w:tc>
          <w:tcPr>
            <w:tcW w:w="2628" w:type="dxa"/>
            <w:vMerge/>
            <w:hideMark/>
          </w:tcPr>
          <w:p w:rsidR="00B10A7C" w:rsidRPr="001A0322" w:rsidRDefault="00B10A7C" w:rsidP="00C85951">
            <w:pPr>
              <w:rPr>
                <w:rFonts w:ascii="Arial" w:eastAsiaTheme="minorHAnsi" w:hAnsi="Arial" w:cs="Arial"/>
                <w:b/>
              </w:rPr>
            </w:pPr>
          </w:p>
        </w:tc>
        <w:tc>
          <w:tcPr>
            <w:tcW w:w="6228" w:type="dxa"/>
          </w:tcPr>
          <w:p w:rsidR="00B10A7C" w:rsidRPr="00914186" w:rsidRDefault="00B10A7C" w:rsidP="00B10A7C">
            <w:pPr>
              <w:rPr>
                <w:rFonts w:ascii="Arial" w:eastAsiaTheme="minorHAnsi" w:hAnsi="Arial" w:cs="Arial"/>
              </w:rPr>
            </w:pPr>
            <w:r>
              <w:rPr>
                <w:rFonts w:ascii="Arial" w:eastAsiaTheme="minorHAnsi" w:hAnsi="Arial" w:cs="Arial"/>
              </w:rPr>
              <w:t>Earth’s crust consists of major and minor tectonic plates that move relative to each other.</w:t>
            </w:r>
          </w:p>
        </w:tc>
      </w:tr>
      <w:tr w:rsidR="00B10A7C" w:rsidRPr="00914186" w:rsidTr="00C85951">
        <w:trPr>
          <w:trHeight w:val="315"/>
        </w:trPr>
        <w:tc>
          <w:tcPr>
            <w:tcW w:w="2628" w:type="dxa"/>
            <w:vMerge/>
          </w:tcPr>
          <w:p w:rsidR="00B10A7C" w:rsidRPr="001A0322" w:rsidRDefault="00B10A7C" w:rsidP="00C85951">
            <w:pPr>
              <w:rPr>
                <w:rFonts w:ascii="Arial" w:eastAsiaTheme="minorHAnsi" w:hAnsi="Arial" w:cs="Arial"/>
                <w:b/>
              </w:rPr>
            </w:pPr>
          </w:p>
        </w:tc>
        <w:tc>
          <w:tcPr>
            <w:tcW w:w="6228" w:type="dxa"/>
          </w:tcPr>
          <w:p w:rsidR="00B10A7C" w:rsidRPr="00914186" w:rsidRDefault="00B10A7C" w:rsidP="00C85951">
            <w:pPr>
              <w:rPr>
                <w:rFonts w:ascii="Arial" w:eastAsiaTheme="minorHAnsi" w:hAnsi="Arial" w:cs="Arial"/>
              </w:rPr>
            </w:pPr>
            <w:r>
              <w:rPr>
                <w:rFonts w:ascii="Arial" w:eastAsiaTheme="minorHAnsi" w:hAnsi="Arial" w:cs="Arial"/>
              </w:rPr>
              <w:t>A combination of constructive and destructive geologic processes formed Earth’s surface.</w:t>
            </w:r>
          </w:p>
        </w:tc>
      </w:tr>
      <w:tr w:rsidR="00B10A7C" w:rsidRPr="00914186" w:rsidTr="00C85951">
        <w:trPr>
          <w:trHeight w:val="315"/>
        </w:trPr>
        <w:tc>
          <w:tcPr>
            <w:tcW w:w="2628" w:type="dxa"/>
            <w:vMerge/>
          </w:tcPr>
          <w:p w:rsidR="00B10A7C" w:rsidRPr="001A0322" w:rsidRDefault="00B10A7C" w:rsidP="00C85951">
            <w:pPr>
              <w:rPr>
                <w:rFonts w:ascii="Arial" w:eastAsiaTheme="minorHAnsi" w:hAnsi="Arial" w:cs="Arial"/>
                <w:b/>
              </w:rPr>
            </w:pPr>
          </w:p>
        </w:tc>
        <w:tc>
          <w:tcPr>
            <w:tcW w:w="6228" w:type="dxa"/>
          </w:tcPr>
          <w:p w:rsidR="00B10A7C" w:rsidRDefault="00B10A7C" w:rsidP="00C85951">
            <w:pPr>
              <w:rPr>
                <w:rFonts w:ascii="Arial" w:eastAsiaTheme="minorHAnsi" w:hAnsi="Arial" w:cs="Arial"/>
              </w:rPr>
            </w:pPr>
            <w:r>
              <w:rPr>
                <w:rFonts w:ascii="Arial" w:eastAsiaTheme="minorHAnsi" w:hAnsi="Arial" w:cs="Arial"/>
              </w:rPr>
              <w:t>Evidence of dynamic changes of Earth’s surface through time is found in the geologic record</w:t>
            </w:r>
          </w:p>
        </w:tc>
      </w:tr>
      <w:tr w:rsidR="00317E02" w:rsidRPr="00914186" w:rsidTr="00C85951">
        <w:trPr>
          <w:trHeight w:val="300"/>
        </w:trPr>
        <w:tc>
          <w:tcPr>
            <w:tcW w:w="2628" w:type="dxa"/>
            <w:hideMark/>
          </w:tcPr>
          <w:p w:rsidR="00317E02" w:rsidRPr="001A0322" w:rsidRDefault="00B10A7C" w:rsidP="00C85951">
            <w:pPr>
              <w:pStyle w:val="ListParagraph"/>
              <w:ind w:left="0"/>
              <w:rPr>
                <w:rFonts w:ascii="Arial" w:eastAsiaTheme="minorHAnsi" w:hAnsi="Arial" w:cs="Arial"/>
                <w:b/>
              </w:rPr>
            </w:pPr>
            <w:r w:rsidRPr="001A0322">
              <w:rPr>
                <w:rFonts w:ascii="Arial" w:eastAsiaTheme="minorHAnsi" w:hAnsi="Arial" w:cs="Arial"/>
                <w:b/>
              </w:rPr>
              <w:t>Life Science</w:t>
            </w:r>
          </w:p>
        </w:tc>
        <w:tc>
          <w:tcPr>
            <w:tcW w:w="6228" w:type="dxa"/>
          </w:tcPr>
          <w:p w:rsidR="00317E02" w:rsidRPr="00914186" w:rsidRDefault="00B10A7C" w:rsidP="00C85951">
            <w:pPr>
              <w:rPr>
                <w:rFonts w:ascii="Arial" w:eastAsiaTheme="minorHAnsi" w:hAnsi="Arial" w:cs="Arial"/>
              </w:rPr>
            </w:pPr>
            <w:r>
              <w:rPr>
                <w:rFonts w:ascii="Arial" w:eastAsiaTheme="minorHAnsi" w:hAnsi="Arial" w:cs="Arial"/>
              </w:rPr>
              <w:t xml:space="preserve">Diversity of species occurs through gradual processes over many generations. Fossil records provide evidence that changes have occurred in number and types of species. </w:t>
            </w:r>
          </w:p>
        </w:tc>
      </w:tr>
      <w:tr w:rsidR="00317E02" w:rsidRPr="00914186" w:rsidTr="00C85951">
        <w:trPr>
          <w:trHeight w:val="395"/>
        </w:trPr>
        <w:tc>
          <w:tcPr>
            <w:tcW w:w="2628" w:type="dxa"/>
            <w:hideMark/>
          </w:tcPr>
          <w:p w:rsidR="00317E02" w:rsidRPr="001A0322" w:rsidRDefault="00B10A7C" w:rsidP="00C85951">
            <w:pPr>
              <w:pStyle w:val="ListParagraph"/>
              <w:ind w:left="0"/>
              <w:rPr>
                <w:rFonts w:ascii="Arial" w:eastAsiaTheme="minorHAnsi" w:hAnsi="Arial" w:cs="Arial"/>
                <w:b/>
              </w:rPr>
            </w:pPr>
            <w:r w:rsidRPr="001A0322">
              <w:rPr>
                <w:rFonts w:ascii="Arial" w:eastAsiaTheme="minorHAnsi" w:hAnsi="Arial" w:cs="Arial"/>
                <w:b/>
              </w:rPr>
              <w:t>Physical Science</w:t>
            </w:r>
          </w:p>
        </w:tc>
        <w:tc>
          <w:tcPr>
            <w:tcW w:w="6228" w:type="dxa"/>
          </w:tcPr>
          <w:p w:rsidR="00317E02" w:rsidRPr="00D250E5" w:rsidRDefault="00D250E5" w:rsidP="00C85951">
            <w:pPr>
              <w:rPr>
                <w:rFonts w:ascii="Arial" w:hAnsi="Arial" w:cs="Arial"/>
                <w:color w:val="000000"/>
              </w:rPr>
            </w:pPr>
            <w:r w:rsidRPr="00D250E5">
              <w:rPr>
                <w:rFonts w:ascii="Arial" w:hAnsi="Arial" w:cs="Arial"/>
                <w:bCs/>
              </w:rPr>
              <w:t xml:space="preserve">Forces have magnitude and direction. </w:t>
            </w:r>
          </w:p>
        </w:tc>
      </w:tr>
    </w:tbl>
    <w:p w:rsidR="00AD3F6E" w:rsidRDefault="00AD3F6E" w:rsidP="008818BA">
      <w:pPr>
        <w:tabs>
          <w:tab w:val="left" w:pos="720"/>
          <w:tab w:val="right" w:leader="dot" w:pos="8352"/>
        </w:tabs>
        <w:ind w:left="720"/>
        <w:rPr>
          <w:rFonts w:ascii="Arial" w:hAnsi="Arial" w:cs="Arial"/>
        </w:rPr>
      </w:pPr>
    </w:p>
    <w:p w:rsidR="00317E02" w:rsidRDefault="00317E02" w:rsidP="008818BA">
      <w:pPr>
        <w:tabs>
          <w:tab w:val="left" w:pos="720"/>
          <w:tab w:val="right" w:leader="dot" w:pos="8352"/>
        </w:tabs>
        <w:ind w:left="720"/>
        <w:rPr>
          <w:rFonts w:ascii="Arial" w:hAnsi="Arial" w:cs="Arial"/>
        </w:rPr>
      </w:pPr>
    </w:p>
    <w:p w:rsidR="00317E02" w:rsidRDefault="00317E02" w:rsidP="008818BA">
      <w:pPr>
        <w:tabs>
          <w:tab w:val="left" w:pos="720"/>
          <w:tab w:val="right" w:leader="dot" w:pos="8352"/>
        </w:tabs>
        <w:ind w:left="720"/>
        <w:rPr>
          <w:rFonts w:ascii="Arial" w:hAnsi="Arial" w:cs="Arial"/>
        </w:rPr>
      </w:pPr>
    </w:p>
    <w:p w:rsidR="00317E02" w:rsidRDefault="00317E02" w:rsidP="008818BA">
      <w:pPr>
        <w:tabs>
          <w:tab w:val="left" w:pos="720"/>
          <w:tab w:val="right" w:leader="dot" w:pos="8352"/>
        </w:tabs>
        <w:ind w:left="720"/>
        <w:rPr>
          <w:rFonts w:ascii="Arial" w:hAnsi="Arial" w:cs="Arial"/>
        </w:rPr>
      </w:pPr>
    </w:p>
    <w:p w:rsidR="00B10A7C" w:rsidRDefault="00B10A7C" w:rsidP="008818BA">
      <w:pPr>
        <w:tabs>
          <w:tab w:val="left" w:pos="720"/>
          <w:tab w:val="right" w:leader="dot" w:pos="8352"/>
        </w:tabs>
        <w:ind w:left="720"/>
        <w:rPr>
          <w:rFonts w:ascii="Arial" w:hAnsi="Arial" w:cs="Arial"/>
        </w:rPr>
      </w:pPr>
    </w:p>
    <w:p w:rsidR="00317E02" w:rsidRDefault="00317E02" w:rsidP="008818BA">
      <w:pPr>
        <w:tabs>
          <w:tab w:val="left" w:pos="720"/>
          <w:tab w:val="right" w:leader="dot" w:pos="8352"/>
        </w:tabs>
        <w:ind w:left="720"/>
        <w:rPr>
          <w:rFonts w:ascii="Arial" w:hAnsi="Arial" w:cs="Arial"/>
        </w:rPr>
      </w:pPr>
    </w:p>
    <w:p w:rsidR="00317E02" w:rsidRPr="00D14465" w:rsidRDefault="00317E02" w:rsidP="008818BA">
      <w:pPr>
        <w:tabs>
          <w:tab w:val="left" w:pos="720"/>
          <w:tab w:val="right" w:leader="dot" w:pos="8352"/>
        </w:tabs>
        <w:ind w:left="720"/>
        <w:rPr>
          <w:rFonts w:ascii="Arial" w:hAnsi="Arial" w:cs="Arial"/>
        </w:rPr>
      </w:pPr>
    </w:p>
    <w:p w:rsidR="00846695" w:rsidRDefault="00846695" w:rsidP="005B0FFA">
      <w:pPr>
        <w:tabs>
          <w:tab w:val="left" w:pos="720"/>
          <w:tab w:val="right" w:leader="dot" w:pos="8352"/>
        </w:tabs>
        <w:rPr>
          <w:rFonts w:ascii="Arial" w:hAnsi="Arial" w:cs="Arial"/>
          <w:b/>
        </w:rPr>
      </w:pPr>
      <w:r w:rsidRPr="00D14465">
        <w:rPr>
          <w:rFonts w:ascii="Arial" w:hAnsi="Arial" w:cs="Arial"/>
          <w:b/>
        </w:rPr>
        <w:t>Description of Item Types</w:t>
      </w:r>
    </w:p>
    <w:p w:rsidR="001A0322" w:rsidRPr="00D14465" w:rsidRDefault="001A0322" w:rsidP="005B0FFA">
      <w:pPr>
        <w:tabs>
          <w:tab w:val="left" w:pos="720"/>
          <w:tab w:val="right" w:leader="dot" w:pos="8352"/>
        </w:tabs>
        <w:rPr>
          <w:rFonts w:ascii="Arial" w:hAnsi="Arial" w:cs="Arial"/>
          <w:b/>
        </w:rPr>
      </w:pPr>
    </w:p>
    <w:p w:rsidR="008818BA" w:rsidRPr="00D14465" w:rsidRDefault="00117C6C" w:rsidP="005B0FFA">
      <w:pPr>
        <w:pStyle w:val="ListParagraph"/>
        <w:ind w:left="0"/>
        <w:rPr>
          <w:rFonts w:ascii="Arial" w:hAnsi="Arial" w:cs="Arial"/>
        </w:rPr>
      </w:pPr>
      <w:r w:rsidRPr="00D14465">
        <w:rPr>
          <w:rFonts w:ascii="Arial" w:hAnsi="Arial" w:cs="Arial"/>
        </w:rPr>
        <w:t xml:space="preserve">The several types of items on the assessment fall into two </w:t>
      </w:r>
      <w:r w:rsidR="005C5833" w:rsidRPr="00D14465">
        <w:rPr>
          <w:rFonts w:ascii="Arial" w:hAnsi="Arial" w:cs="Arial"/>
        </w:rPr>
        <w:t>categories</w:t>
      </w:r>
      <w:r w:rsidRPr="00D14465">
        <w:rPr>
          <w:rFonts w:ascii="Arial" w:hAnsi="Arial" w:cs="Arial"/>
        </w:rPr>
        <w:t xml:space="preserve">: those scored by machine and those that require human scorers to evaluate the response. </w:t>
      </w:r>
    </w:p>
    <w:p w:rsidR="00117C6C" w:rsidRPr="00D14465" w:rsidRDefault="00117C6C" w:rsidP="00AD3F6E">
      <w:pPr>
        <w:pStyle w:val="ListParagraph"/>
        <w:rPr>
          <w:rFonts w:ascii="Arial" w:hAnsi="Arial" w:cs="Arial"/>
        </w:rPr>
      </w:pPr>
    </w:p>
    <w:p w:rsidR="00AD3F6E" w:rsidRPr="00D14465" w:rsidRDefault="00AD3F6E" w:rsidP="00AD3F6E">
      <w:pPr>
        <w:pStyle w:val="ListParagraph"/>
        <w:tabs>
          <w:tab w:val="left" w:pos="720"/>
          <w:tab w:val="right" w:leader="dot" w:pos="8352"/>
        </w:tabs>
        <w:rPr>
          <w:rFonts w:ascii="Arial" w:hAnsi="Arial" w:cs="Arial"/>
        </w:rPr>
      </w:pPr>
      <w:r w:rsidRPr="00D14465">
        <w:rPr>
          <w:rFonts w:ascii="Arial" w:hAnsi="Arial" w:cs="Arial"/>
          <w:b/>
        </w:rPr>
        <w:tab/>
      </w:r>
      <w:r w:rsidR="00317E02">
        <w:rPr>
          <w:rFonts w:ascii="Arial" w:hAnsi="Arial" w:cs="Arial"/>
          <w:b/>
        </w:rPr>
        <w:t>Machine-scored</w:t>
      </w:r>
      <w:r w:rsidRPr="00D14465">
        <w:rPr>
          <w:rFonts w:ascii="Arial" w:hAnsi="Arial" w:cs="Arial"/>
          <w:b/>
        </w:rPr>
        <w:t xml:space="preserve">: </w:t>
      </w:r>
      <w:r w:rsidR="00317E02">
        <w:rPr>
          <w:rFonts w:ascii="Arial" w:hAnsi="Arial" w:cs="Arial"/>
        </w:rPr>
        <w:t>Machine-scored</w:t>
      </w:r>
      <w:r w:rsidRPr="00D14465">
        <w:rPr>
          <w:rFonts w:ascii="Arial" w:hAnsi="Arial" w:cs="Arial"/>
        </w:rPr>
        <w:t xml:space="preserve"> items are scored automatically by the testing software to yield an immediate score. The </w:t>
      </w:r>
      <w:r w:rsidR="00317E02">
        <w:rPr>
          <w:rFonts w:ascii="Arial" w:hAnsi="Arial" w:cs="Arial"/>
        </w:rPr>
        <w:t>machine-scored</w:t>
      </w:r>
      <w:r w:rsidRPr="00D14465">
        <w:rPr>
          <w:rFonts w:ascii="Arial" w:hAnsi="Arial" w:cs="Arial"/>
        </w:rPr>
        <w:t xml:space="preserve"> </w:t>
      </w:r>
      <w:r w:rsidR="00117C6C" w:rsidRPr="00D14465">
        <w:rPr>
          <w:rFonts w:ascii="Arial" w:hAnsi="Arial" w:cs="Arial"/>
        </w:rPr>
        <w:t>items</w:t>
      </w:r>
      <w:r w:rsidRPr="00D14465">
        <w:rPr>
          <w:rFonts w:ascii="Arial" w:hAnsi="Arial" w:cs="Arial"/>
        </w:rPr>
        <w:t xml:space="preserve"> in this assessment are </w:t>
      </w:r>
      <w:r w:rsidR="00317E02">
        <w:rPr>
          <w:rFonts w:ascii="Arial" w:hAnsi="Arial" w:cs="Arial"/>
        </w:rPr>
        <w:t>multiple-choice</w:t>
      </w:r>
      <w:r w:rsidRPr="00D14465">
        <w:rPr>
          <w:rFonts w:ascii="Arial" w:hAnsi="Arial" w:cs="Arial"/>
        </w:rPr>
        <w:t xml:space="preserve">, </w:t>
      </w:r>
      <w:r w:rsidR="00317E02">
        <w:rPr>
          <w:rFonts w:ascii="Arial" w:hAnsi="Arial" w:cs="Arial"/>
        </w:rPr>
        <w:t>short-answer</w:t>
      </w:r>
      <w:r w:rsidR="005C5833" w:rsidRPr="00D14465">
        <w:rPr>
          <w:rFonts w:ascii="Arial" w:hAnsi="Arial" w:cs="Arial"/>
        </w:rPr>
        <w:t xml:space="preserve"> </w:t>
      </w:r>
      <w:r w:rsidR="002F69AF" w:rsidRPr="00D14465">
        <w:rPr>
          <w:rFonts w:ascii="Arial" w:hAnsi="Arial" w:cs="Arial"/>
        </w:rPr>
        <w:t xml:space="preserve">and </w:t>
      </w:r>
      <w:r w:rsidR="00317E02">
        <w:rPr>
          <w:rFonts w:ascii="Arial" w:hAnsi="Arial" w:cs="Arial"/>
        </w:rPr>
        <w:t>graphic-response</w:t>
      </w:r>
      <w:r w:rsidR="002F69AF" w:rsidRPr="00D14465">
        <w:rPr>
          <w:rFonts w:ascii="Arial" w:hAnsi="Arial" w:cs="Arial"/>
        </w:rPr>
        <w:t>.</w:t>
      </w:r>
    </w:p>
    <w:p w:rsidR="00AD3F6E" w:rsidRPr="00D14465" w:rsidRDefault="00AD3F6E" w:rsidP="00AD3F6E">
      <w:pPr>
        <w:pStyle w:val="ListParagraph"/>
        <w:tabs>
          <w:tab w:val="left" w:pos="720"/>
          <w:tab w:val="right" w:leader="dot" w:pos="8352"/>
        </w:tabs>
        <w:ind w:left="2160"/>
        <w:rPr>
          <w:rFonts w:ascii="Arial" w:hAnsi="Arial" w:cs="Arial"/>
          <w:b/>
        </w:rPr>
      </w:pPr>
    </w:p>
    <w:p w:rsidR="00AD3F6E" w:rsidRPr="00D14465" w:rsidRDefault="00AD3F6E" w:rsidP="005B0FFA">
      <w:pPr>
        <w:pStyle w:val="ListParagraph"/>
        <w:tabs>
          <w:tab w:val="left" w:pos="720"/>
          <w:tab w:val="right" w:leader="dot" w:pos="8352"/>
        </w:tabs>
        <w:ind w:left="1440"/>
        <w:rPr>
          <w:rFonts w:ascii="Arial" w:hAnsi="Arial" w:cs="Arial"/>
        </w:rPr>
      </w:pPr>
      <w:r w:rsidRPr="00D14465">
        <w:rPr>
          <w:rFonts w:ascii="Arial" w:hAnsi="Arial" w:cs="Arial"/>
          <w:b/>
        </w:rPr>
        <w:t xml:space="preserve">A </w:t>
      </w:r>
      <w:r w:rsidR="00317E02">
        <w:rPr>
          <w:rFonts w:ascii="Arial" w:hAnsi="Arial" w:cs="Arial"/>
          <w:b/>
        </w:rPr>
        <w:t>Multiple-choice</w:t>
      </w:r>
      <w:r w:rsidRPr="00D14465">
        <w:rPr>
          <w:rFonts w:ascii="Arial" w:hAnsi="Arial" w:cs="Arial"/>
        </w:rPr>
        <w:t xml:space="preserve"> </w:t>
      </w:r>
      <w:r w:rsidR="00117C6C" w:rsidRPr="00D14465">
        <w:rPr>
          <w:rFonts w:ascii="Arial" w:hAnsi="Arial" w:cs="Arial"/>
        </w:rPr>
        <w:t>item</w:t>
      </w:r>
      <w:r w:rsidRPr="00D14465">
        <w:rPr>
          <w:rFonts w:ascii="Arial" w:hAnsi="Arial" w:cs="Arial"/>
        </w:rPr>
        <w:t xml:space="preserve"> consists of the following: </w:t>
      </w:r>
    </w:p>
    <w:p w:rsidR="00AD3F6E" w:rsidRPr="00D14465" w:rsidRDefault="00AD3F6E" w:rsidP="00AD3F6E">
      <w:pPr>
        <w:pStyle w:val="ListParagraph"/>
        <w:numPr>
          <w:ilvl w:val="0"/>
          <w:numId w:val="3"/>
        </w:numPr>
        <w:tabs>
          <w:tab w:val="left" w:pos="720"/>
          <w:tab w:val="right" w:leader="dot" w:pos="8352"/>
        </w:tabs>
        <w:rPr>
          <w:rFonts w:ascii="Arial" w:hAnsi="Arial" w:cs="Arial"/>
        </w:rPr>
      </w:pPr>
      <w:proofErr w:type="gramStart"/>
      <w:r w:rsidRPr="00D14465">
        <w:rPr>
          <w:rFonts w:ascii="Arial" w:hAnsi="Arial" w:cs="Arial"/>
        </w:rPr>
        <w:t>a</w:t>
      </w:r>
      <w:proofErr w:type="gramEnd"/>
      <w:r w:rsidRPr="00D14465">
        <w:rPr>
          <w:rFonts w:ascii="Arial" w:hAnsi="Arial" w:cs="Arial"/>
        </w:rPr>
        <w:t xml:space="preserve"> brief statement that orients the student to the context of the question (optional)</w:t>
      </w:r>
      <w:r w:rsidR="00B10A7C">
        <w:rPr>
          <w:rFonts w:ascii="Arial" w:hAnsi="Arial" w:cs="Arial"/>
        </w:rPr>
        <w:t>.</w:t>
      </w:r>
    </w:p>
    <w:p w:rsidR="00AD3F6E" w:rsidRPr="00D14465" w:rsidRDefault="00AD3F6E" w:rsidP="00AD3F6E">
      <w:pPr>
        <w:pStyle w:val="ListParagraph"/>
        <w:numPr>
          <w:ilvl w:val="0"/>
          <w:numId w:val="3"/>
        </w:numPr>
        <w:tabs>
          <w:tab w:val="left" w:pos="720"/>
          <w:tab w:val="right" w:leader="dot" w:pos="8352"/>
        </w:tabs>
        <w:rPr>
          <w:rFonts w:ascii="Arial" w:hAnsi="Arial" w:cs="Arial"/>
        </w:rPr>
      </w:pPr>
      <w:proofErr w:type="gramStart"/>
      <w:r w:rsidRPr="00D14465">
        <w:rPr>
          <w:rFonts w:ascii="Arial" w:hAnsi="Arial" w:cs="Arial"/>
        </w:rPr>
        <w:t>a</w:t>
      </w:r>
      <w:proofErr w:type="gramEnd"/>
      <w:r w:rsidRPr="00D14465">
        <w:rPr>
          <w:rFonts w:ascii="Arial" w:hAnsi="Arial" w:cs="Arial"/>
        </w:rPr>
        <w:t xml:space="preserve"> stimulus (document, </w:t>
      </w:r>
      <w:r w:rsidR="005C5833" w:rsidRPr="00D14465">
        <w:rPr>
          <w:rFonts w:ascii="Arial" w:hAnsi="Arial" w:cs="Arial"/>
        </w:rPr>
        <w:t xml:space="preserve">data table, </w:t>
      </w:r>
      <w:r w:rsidRPr="00D14465">
        <w:rPr>
          <w:rFonts w:ascii="Arial" w:hAnsi="Arial" w:cs="Arial"/>
        </w:rPr>
        <w:t>graphic, etc.) on which the question is based (optional)</w:t>
      </w:r>
      <w:r w:rsidR="00B10A7C">
        <w:rPr>
          <w:rFonts w:ascii="Arial" w:hAnsi="Arial" w:cs="Arial"/>
        </w:rPr>
        <w:t>.</w:t>
      </w:r>
    </w:p>
    <w:p w:rsidR="00AD3F6E" w:rsidRPr="00D14465" w:rsidRDefault="00AD3F6E" w:rsidP="00AD3F6E">
      <w:pPr>
        <w:pStyle w:val="ListParagraph"/>
        <w:numPr>
          <w:ilvl w:val="0"/>
          <w:numId w:val="3"/>
        </w:numPr>
        <w:tabs>
          <w:tab w:val="left" w:pos="720"/>
          <w:tab w:val="right" w:leader="dot" w:pos="8352"/>
        </w:tabs>
        <w:rPr>
          <w:rFonts w:ascii="Arial" w:hAnsi="Arial" w:cs="Arial"/>
        </w:rPr>
      </w:pPr>
      <w:proofErr w:type="gramStart"/>
      <w:r w:rsidRPr="00D14465">
        <w:rPr>
          <w:rFonts w:ascii="Arial" w:hAnsi="Arial" w:cs="Arial"/>
        </w:rPr>
        <w:t>a</w:t>
      </w:r>
      <w:proofErr w:type="gramEnd"/>
      <w:r w:rsidRPr="00D14465">
        <w:rPr>
          <w:rFonts w:ascii="Arial" w:hAnsi="Arial" w:cs="Arial"/>
        </w:rPr>
        <w:t xml:space="preserve"> question</w:t>
      </w:r>
      <w:r w:rsidR="00B10A7C">
        <w:rPr>
          <w:rFonts w:ascii="Arial" w:hAnsi="Arial" w:cs="Arial"/>
        </w:rPr>
        <w:t>.</w:t>
      </w:r>
    </w:p>
    <w:p w:rsidR="00AD3F6E" w:rsidRPr="00D14465" w:rsidRDefault="00AD3F6E" w:rsidP="00AD3F6E">
      <w:pPr>
        <w:pStyle w:val="ListParagraph"/>
        <w:numPr>
          <w:ilvl w:val="0"/>
          <w:numId w:val="3"/>
        </w:numPr>
        <w:tabs>
          <w:tab w:val="left" w:pos="720"/>
          <w:tab w:val="right" w:leader="dot" w:pos="8352"/>
        </w:tabs>
        <w:rPr>
          <w:rFonts w:ascii="Arial" w:hAnsi="Arial" w:cs="Arial"/>
        </w:rPr>
      </w:pPr>
      <w:proofErr w:type="gramStart"/>
      <w:r w:rsidRPr="00D14465">
        <w:rPr>
          <w:rFonts w:ascii="Arial" w:hAnsi="Arial" w:cs="Arial"/>
        </w:rPr>
        <w:t>four</w:t>
      </w:r>
      <w:proofErr w:type="gramEnd"/>
      <w:r w:rsidRPr="00D14465">
        <w:rPr>
          <w:rFonts w:ascii="Arial" w:hAnsi="Arial" w:cs="Arial"/>
        </w:rPr>
        <w:t xml:space="preserve"> answer options. </w:t>
      </w:r>
    </w:p>
    <w:p w:rsidR="00AD3F6E" w:rsidRPr="00D14465" w:rsidRDefault="00AD3F6E" w:rsidP="00AD3F6E">
      <w:pPr>
        <w:pStyle w:val="ListParagraph"/>
        <w:tabs>
          <w:tab w:val="left" w:pos="720"/>
          <w:tab w:val="right" w:leader="dot" w:pos="8352"/>
        </w:tabs>
        <w:ind w:left="2160"/>
        <w:rPr>
          <w:rFonts w:ascii="Arial" w:hAnsi="Arial" w:cs="Arial"/>
          <w:b/>
        </w:rPr>
      </w:pPr>
    </w:p>
    <w:p w:rsidR="00AD3F6E" w:rsidRPr="005B0FFA" w:rsidRDefault="00AD3F6E" w:rsidP="005B0FFA">
      <w:pPr>
        <w:spacing w:line="276" w:lineRule="auto"/>
        <w:ind w:left="1440"/>
        <w:rPr>
          <w:rFonts w:ascii="Arial" w:hAnsi="Arial" w:cs="Arial"/>
          <w:b/>
        </w:rPr>
      </w:pPr>
      <w:r w:rsidRPr="00D14465">
        <w:rPr>
          <w:rFonts w:ascii="Arial" w:hAnsi="Arial" w:cs="Arial"/>
          <w:b/>
        </w:rPr>
        <w:t xml:space="preserve">A </w:t>
      </w:r>
      <w:r w:rsidR="00317E02">
        <w:rPr>
          <w:rFonts w:ascii="Arial" w:hAnsi="Arial" w:cs="Arial"/>
          <w:b/>
        </w:rPr>
        <w:t>Short-answer</w:t>
      </w:r>
      <w:r w:rsidRPr="00D14465">
        <w:rPr>
          <w:rFonts w:ascii="Arial" w:hAnsi="Arial" w:cs="Arial"/>
        </w:rPr>
        <w:t xml:space="preserve"> </w:t>
      </w:r>
      <w:r w:rsidR="00117C6C" w:rsidRPr="00D14465">
        <w:rPr>
          <w:rFonts w:ascii="Arial" w:hAnsi="Arial" w:cs="Arial"/>
        </w:rPr>
        <w:t>item</w:t>
      </w:r>
      <w:r w:rsidRPr="00D14465">
        <w:rPr>
          <w:rFonts w:ascii="Arial" w:hAnsi="Arial" w:cs="Arial"/>
        </w:rPr>
        <w:t xml:space="preserve"> </w:t>
      </w:r>
      <w:r w:rsidR="008650C2" w:rsidRPr="00D14465">
        <w:rPr>
          <w:rFonts w:ascii="Arial" w:hAnsi="Arial" w:cs="Arial"/>
        </w:rPr>
        <w:t>consists</w:t>
      </w:r>
      <w:r w:rsidRPr="00D14465">
        <w:rPr>
          <w:rFonts w:ascii="Arial" w:hAnsi="Arial" w:cs="Arial"/>
        </w:rPr>
        <w:t xml:space="preserve"> of the following:</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brief statement that orients the student to the context of the question (optional)</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stimulus (document, </w:t>
      </w:r>
      <w:r w:rsidR="005C5833" w:rsidRPr="005B0FFA">
        <w:rPr>
          <w:rFonts w:ascii="Arial" w:hAnsi="Arial" w:cs="Arial"/>
        </w:rPr>
        <w:t xml:space="preserve">data table, </w:t>
      </w:r>
      <w:r w:rsidRPr="005B0FFA">
        <w:rPr>
          <w:rFonts w:ascii="Arial" w:hAnsi="Arial" w:cs="Arial"/>
        </w:rPr>
        <w:t>graphic, etc.) to which the question refers (optional)</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question</w:t>
      </w:r>
      <w:r w:rsidR="005C5833" w:rsidRPr="005B0FFA">
        <w:rPr>
          <w:rFonts w:ascii="Arial" w:hAnsi="Arial" w:cs="Arial"/>
        </w:rPr>
        <w:t xml:space="preserve"> or prompt</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response area. The student types a </w:t>
      </w:r>
      <w:r w:rsidR="005C5833" w:rsidRPr="005B0FFA">
        <w:rPr>
          <w:rFonts w:ascii="Arial" w:hAnsi="Arial" w:cs="Arial"/>
        </w:rPr>
        <w:t>response</w:t>
      </w:r>
      <w:r w:rsidRPr="005B0FFA">
        <w:rPr>
          <w:rFonts w:ascii="Arial" w:hAnsi="Arial" w:cs="Arial"/>
        </w:rPr>
        <w:t xml:space="preserve"> to answer the question.</w:t>
      </w:r>
    </w:p>
    <w:p w:rsidR="00AD3F6E" w:rsidRPr="005B0FFA" w:rsidRDefault="00AD3F6E" w:rsidP="00AD3F6E">
      <w:pPr>
        <w:pStyle w:val="ListParagraph"/>
        <w:tabs>
          <w:tab w:val="left" w:pos="720"/>
          <w:tab w:val="right" w:leader="dot" w:pos="8352"/>
        </w:tabs>
        <w:ind w:left="2160"/>
        <w:rPr>
          <w:rFonts w:ascii="Arial" w:hAnsi="Arial" w:cs="Arial"/>
        </w:rPr>
      </w:pPr>
    </w:p>
    <w:p w:rsidR="00AD3F6E" w:rsidRPr="005B0FFA" w:rsidRDefault="00AD3F6E" w:rsidP="005B0FFA">
      <w:pPr>
        <w:pStyle w:val="ListParagraph"/>
        <w:tabs>
          <w:tab w:val="left" w:pos="720"/>
          <w:tab w:val="right" w:leader="dot" w:pos="8352"/>
        </w:tabs>
        <w:ind w:left="1440"/>
        <w:rPr>
          <w:rFonts w:ascii="Arial" w:hAnsi="Arial" w:cs="Arial"/>
        </w:rPr>
      </w:pPr>
      <w:r w:rsidRPr="005B0FFA">
        <w:rPr>
          <w:rFonts w:ascii="Arial" w:hAnsi="Arial" w:cs="Arial"/>
          <w:b/>
        </w:rPr>
        <w:t xml:space="preserve">A </w:t>
      </w:r>
      <w:r w:rsidR="00317E02">
        <w:rPr>
          <w:rFonts w:ascii="Arial" w:hAnsi="Arial" w:cs="Arial"/>
          <w:b/>
        </w:rPr>
        <w:t>Graphic-response</w:t>
      </w:r>
      <w:r w:rsidRPr="005B0FFA">
        <w:rPr>
          <w:rFonts w:ascii="Arial" w:hAnsi="Arial" w:cs="Arial"/>
          <w:b/>
        </w:rPr>
        <w:t xml:space="preserve"> </w:t>
      </w:r>
      <w:r w:rsidR="00117C6C" w:rsidRPr="005B0FFA">
        <w:rPr>
          <w:rFonts w:ascii="Arial" w:hAnsi="Arial" w:cs="Arial"/>
        </w:rPr>
        <w:t>item</w:t>
      </w:r>
      <w:r w:rsidRPr="005B0FFA">
        <w:rPr>
          <w:rFonts w:ascii="Arial" w:hAnsi="Arial" w:cs="Arial"/>
        </w:rPr>
        <w:t xml:space="preserve"> </w:t>
      </w:r>
      <w:r w:rsidR="008650C2" w:rsidRPr="005B0FFA">
        <w:rPr>
          <w:rFonts w:ascii="Arial" w:hAnsi="Arial" w:cs="Arial"/>
        </w:rPr>
        <w:t>consists</w:t>
      </w:r>
      <w:r w:rsidRPr="005B0FFA">
        <w:rPr>
          <w:rFonts w:ascii="Arial" w:hAnsi="Arial" w:cs="Arial"/>
        </w:rPr>
        <w:t xml:space="preserve"> of the following:</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brief statement that orients the student to the context of the question (optional)</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stimulus (document, </w:t>
      </w:r>
      <w:r w:rsidR="005C5833" w:rsidRPr="005B0FFA">
        <w:rPr>
          <w:rFonts w:ascii="Arial" w:hAnsi="Arial" w:cs="Arial"/>
        </w:rPr>
        <w:t xml:space="preserve">data table, </w:t>
      </w:r>
      <w:r w:rsidRPr="005B0FFA">
        <w:rPr>
          <w:rFonts w:ascii="Arial" w:hAnsi="Arial" w:cs="Arial"/>
        </w:rPr>
        <w:t>graphic, etc.) to which the question refers (optional)</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question</w:t>
      </w:r>
      <w:r w:rsidR="005C5833" w:rsidRPr="005B0FFA">
        <w:rPr>
          <w:rFonts w:ascii="Arial" w:hAnsi="Arial" w:cs="Arial"/>
        </w:rPr>
        <w:t xml:space="preserve"> or prompt</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w:t>
      </w:r>
      <w:r w:rsidR="00317E02">
        <w:rPr>
          <w:rFonts w:ascii="Arial" w:hAnsi="Arial" w:cs="Arial"/>
        </w:rPr>
        <w:t>graphic-response</w:t>
      </w:r>
      <w:r w:rsidRPr="005B0FFA">
        <w:rPr>
          <w:rFonts w:ascii="Arial" w:hAnsi="Arial" w:cs="Arial"/>
        </w:rPr>
        <w:t xml:space="preserve"> interface on which the student manipulates objects using a computer  mouse  to create a response to the question. The response interface may be a map, a chart or graph, a picture or a diagram on which the student must position objects correctly. </w:t>
      </w:r>
    </w:p>
    <w:p w:rsidR="00AD3F6E" w:rsidRPr="005B0FFA" w:rsidRDefault="00AD3F6E" w:rsidP="00AD3F6E">
      <w:pPr>
        <w:pStyle w:val="ListParagraph"/>
        <w:tabs>
          <w:tab w:val="left" w:pos="720"/>
          <w:tab w:val="right" w:leader="dot" w:pos="8352"/>
        </w:tabs>
        <w:ind w:left="2160"/>
        <w:rPr>
          <w:rFonts w:ascii="Arial" w:hAnsi="Arial" w:cs="Arial"/>
        </w:rPr>
      </w:pPr>
    </w:p>
    <w:p w:rsidR="00AD3F6E" w:rsidRPr="005B0FFA" w:rsidRDefault="00AD3F6E" w:rsidP="005B0FFA">
      <w:pPr>
        <w:pStyle w:val="ListParagraph"/>
        <w:tabs>
          <w:tab w:val="left" w:pos="720"/>
          <w:tab w:val="right" w:leader="dot" w:pos="8352"/>
        </w:tabs>
        <w:ind w:left="1440"/>
        <w:rPr>
          <w:rFonts w:ascii="Arial" w:hAnsi="Arial" w:cs="Arial"/>
        </w:rPr>
      </w:pPr>
      <w:r w:rsidRPr="005B0FFA">
        <w:rPr>
          <w:rFonts w:ascii="Arial" w:hAnsi="Arial" w:cs="Arial"/>
          <w:b/>
        </w:rPr>
        <w:t>A Simulation</w:t>
      </w:r>
      <w:r w:rsidRPr="005B0FFA">
        <w:rPr>
          <w:rFonts w:ascii="Arial" w:hAnsi="Arial" w:cs="Arial"/>
        </w:rPr>
        <w:t xml:space="preserve"> consists of the following:</w:t>
      </w:r>
    </w:p>
    <w:p w:rsidR="00AD3F6E" w:rsidRPr="005B0FFA" w:rsidRDefault="00AD3F6E" w:rsidP="00AD3F6E">
      <w:pPr>
        <w:pStyle w:val="ListParagraph"/>
        <w:numPr>
          <w:ilvl w:val="0"/>
          <w:numId w:val="4"/>
        </w:numPr>
        <w:tabs>
          <w:tab w:val="left" w:pos="720"/>
          <w:tab w:val="right" w:leader="dot" w:pos="8352"/>
        </w:tabs>
        <w:rPr>
          <w:rFonts w:ascii="Arial" w:hAnsi="Arial" w:cs="Arial"/>
        </w:rPr>
      </w:pPr>
      <w:proofErr w:type="gramStart"/>
      <w:r w:rsidRPr="005B0FFA">
        <w:rPr>
          <w:rFonts w:ascii="Arial" w:hAnsi="Arial" w:cs="Arial"/>
        </w:rPr>
        <w:t>an</w:t>
      </w:r>
      <w:proofErr w:type="gramEnd"/>
      <w:r w:rsidRPr="005B0FFA">
        <w:rPr>
          <w:rFonts w:ascii="Arial" w:hAnsi="Arial" w:cs="Arial"/>
        </w:rPr>
        <w:t xml:space="preserve"> interactive animated graphic interface that simulates an</w:t>
      </w:r>
      <w:r w:rsidR="00127A64">
        <w:rPr>
          <w:rFonts w:ascii="Arial" w:hAnsi="Arial" w:cs="Arial"/>
        </w:rPr>
        <w:t xml:space="preserve"> </w:t>
      </w:r>
      <w:r w:rsidR="00706CBF" w:rsidRPr="005B0FFA">
        <w:rPr>
          <w:rFonts w:ascii="Arial" w:hAnsi="Arial" w:cs="Arial"/>
        </w:rPr>
        <w:t>investigative experiment or physical situation</w:t>
      </w:r>
      <w:r w:rsidRPr="005B0FFA">
        <w:rPr>
          <w:rFonts w:ascii="Arial" w:hAnsi="Arial" w:cs="Arial"/>
        </w:rPr>
        <w:t xml:space="preserve">. Information is displayed in the form of dynamic illustrations, statistical tables, or charts and graphs.  Data inputs can be adjusted by the </w:t>
      </w:r>
      <w:r w:rsidRPr="005B0FFA">
        <w:rPr>
          <w:rFonts w:ascii="Arial" w:hAnsi="Arial" w:cs="Arial"/>
        </w:rPr>
        <w:lastRenderedPageBreak/>
        <w:t>student to reflect changes in the</w:t>
      </w:r>
      <w:r w:rsidR="00127A64">
        <w:rPr>
          <w:rFonts w:ascii="Arial" w:hAnsi="Arial" w:cs="Arial"/>
        </w:rPr>
        <w:t xml:space="preserve"> </w:t>
      </w:r>
      <w:r w:rsidR="00706CBF" w:rsidRPr="005B0FFA">
        <w:rPr>
          <w:rFonts w:ascii="Arial" w:hAnsi="Arial" w:cs="Arial"/>
        </w:rPr>
        <w:t>experimental or situational inputs</w:t>
      </w:r>
      <w:r w:rsidRPr="005B0FFA">
        <w:rPr>
          <w:rFonts w:ascii="Arial" w:hAnsi="Arial" w:cs="Arial"/>
        </w:rPr>
        <w:t xml:space="preserve">, and the graphics adjust themselves to account for the new information. </w:t>
      </w:r>
    </w:p>
    <w:p w:rsidR="00AD3F6E" w:rsidRPr="005B0FFA" w:rsidRDefault="00117C6C" w:rsidP="00AD3F6E">
      <w:pPr>
        <w:pStyle w:val="ListParagraph"/>
        <w:numPr>
          <w:ilvl w:val="0"/>
          <w:numId w:val="4"/>
        </w:numPr>
        <w:tabs>
          <w:tab w:val="left" w:pos="720"/>
          <w:tab w:val="right" w:leader="dot" w:pos="8352"/>
        </w:tabs>
        <w:rPr>
          <w:rFonts w:ascii="Arial" w:hAnsi="Arial" w:cs="Arial"/>
        </w:rPr>
      </w:pPr>
      <w:r w:rsidRPr="005B0FFA">
        <w:rPr>
          <w:rFonts w:ascii="Arial" w:hAnsi="Arial" w:cs="Arial"/>
        </w:rPr>
        <w:t xml:space="preserve">When a simulation is used as part of a task, it will be accompanied by more than one of the other item types above. The simulation functions as an interactive stimulus that provides information for the student to reflect on, analyze, or synthesize with other knowledge into a cognitively demanding set of answers. </w:t>
      </w:r>
    </w:p>
    <w:p w:rsidR="00AD3F6E" w:rsidRPr="005B0FFA" w:rsidRDefault="00AD3F6E" w:rsidP="00AD3F6E">
      <w:pPr>
        <w:pStyle w:val="ListParagraph"/>
        <w:tabs>
          <w:tab w:val="left" w:pos="720"/>
          <w:tab w:val="right" w:leader="dot" w:pos="8352"/>
        </w:tabs>
        <w:ind w:left="2160"/>
        <w:rPr>
          <w:rFonts w:ascii="Arial" w:hAnsi="Arial" w:cs="Arial"/>
        </w:rPr>
      </w:pPr>
    </w:p>
    <w:p w:rsidR="00AD3F6E" w:rsidRPr="005B0FFA" w:rsidRDefault="00317E02" w:rsidP="00117C6C">
      <w:pPr>
        <w:pStyle w:val="ListParagraph"/>
        <w:tabs>
          <w:tab w:val="left" w:pos="720"/>
          <w:tab w:val="right" w:leader="dot" w:pos="8352"/>
        </w:tabs>
        <w:rPr>
          <w:rFonts w:ascii="Arial" w:hAnsi="Arial" w:cs="Arial"/>
        </w:rPr>
      </w:pPr>
      <w:r>
        <w:rPr>
          <w:rFonts w:ascii="Arial" w:hAnsi="Arial" w:cs="Arial"/>
          <w:b/>
        </w:rPr>
        <w:t>Hand-scored</w:t>
      </w:r>
      <w:r w:rsidR="00AD3F6E" w:rsidRPr="005B0FFA">
        <w:rPr>
          <w:rFonts w:ascii="Arial" w:hAnsi="Arial" w:cs="Arial"/>
          <w:b/>
        </w:rPr>
        <w:t xml:space="preserve">: </w:t>
      </w:r>
      <w:r>
        <w:rPr>
          <w:rFonts w:ascii="Arial" w:hAnsi="Arial" w:cs="Arial"/>
        </w:rPr>
        <w:t>Hand-scored</w:t>
      </w:r>
      <w:r w:rsidR="00AD3F6E" w:rsidRPr="005B0FFA">
        <w:rPr>
          <w:rFonts w:ascii="Arial" w:hAnsi="Arial" w:cs="Arial"/>
        </w:rPr>
        <w:t xml:space="preserve"> items are scored against rubrics by trained scorers. The </w:t>
      </w:r>
      <w:r>
        <w:rPr>
          <w:rFonts w:ascii="Arial" w:hAnsi="Arial" w:cs="Arial"/>
        </w:rPr>
        <w:t>hand-scored</w:t>
      </w:r>
      <w:r w:rsidR="00AD3F6E" w:rsidRPr="005B0FFA">
        <w:rPr>
          <w:rFonts w:ascii="Arial" w:hAnsi="Arial" w:cs="Arial"/>
        </w:rPr>
        <w:t xml:space="preserve"> tasks on this assessment are the constructed response items. </w:t>
      </w:r>
    </w:p>
    <w:p w:rsidR="00AD3F6E" w:rsidRPr="005B0FFA" w:rsidRDefault="00AD3F6E" w:rsidP="00AD3F6E">
      <w:pPr>
        <w:pStyle w:val="ListParagraph"/>
        <w:tabs>
          <w:tab w:val="left" w:pos="720"/>
          <w:tab w:val="right" w:leader="dot" w:pos="8352"/>
        </w:tabs>
        <w:ind w:left="2160"/>
        <w:rPr>
          <w:rFonts w:ascii="Arial" w:hAnsi="Arial" w:cs="Arial"/>
        </w:rPr>
      </w:pPr>
    </w:p>
    <w:p w:rsidR="00AD3F6E" w:rsidRPr="005B0FFA" w:rsidRDefault="00AD3F6E" w:rsidP="005B0FFA">
      <w:pPr>
        <w:pStyle w:val="ListParagraph"/>
        <w:tabs>
          <w:tab w:val="left" w:pos="720"/>
          <w:tab w:val="right" w:leader="dot" w:pos="8352"/>
        </w:tabs>
        <w:ind w:left="1440"/>
        <w:rPr>
          <w:rFonts w:ascii="Arial" w:hAnsi="Arial" w:cs="Arial"/>
        </w:rPr>
      </w:pPr>
      <w:r w:rsidRPr="005B0FFA">
        <w:rPr>
          <w:rFonts w:ascii="Arial" w:hAnsi="Arial" w:cs="Arial"/>
          <w:b/>
        </w:rPr>
        <w:t xml:space="preserve">A </w:t>
      </w:r>
      <w:r w:rsidR="00117C6C" w:rsidRPr="005B0FFA">
        <w:rPr>
          <w:rFonts w:ascii="Arial" w:hAnsi="Arial" w:cs="Arial"/>
          <w:b/>
        </w:rPr>
        <w:t>Short Constructed R</w:t>
      </w:r>
      <w:r w:rsidRPr="005B0FFA">
        <w:rPr>
          <w:rFonts w:ascii="Arial" w:hAnsi="Arial" w:cs="Arial"/>
          <w:b/>
        </w:rPr>
        <w:t xml:space="preserve">esponse </w:t>
      </w:r>
      <w:r w:rsidR="00117C6C" w:rsidRPr="005B0FFA">
        <w:rPr>
          <w:rFonts w:ascii="Arial" w:hAnsi="Arial" w:cs="Arial"/>
          <w:b/>
        </w:rPr>
        <w:t>item</w:t>
      </w:r>
      <w:r w:rsidRPr="005B0FFA">
        <w:rPr>
          <w:rFonts w:ascii="Arial" w:hAnsi="Arial" w:cs="Arial"/>
        </w:rPr>
        <w:t xml:space="preserve"> </w:t>
      </w:r>
      <w:r w:rsidR="00117C6C" w:rsidRPr="005B0FFA">
        <w:rPr>
          <w:rFonts w:ascii="Arial" w:hAnsi="Arial" w:cs="Arial"/>
          <w:b/>
        </w:rPr>
        <w:t>(SCR)</w:t>
      </w:r>
      <w:r w:rsidR="00117C6C" w:rsidRPr="005B0FFA">
        <w:rPr>
          <w:rFonts w:ascii="Arial" w:hAnsi="Arial" w:cs="Arial"/>
        </w:rPr>
        <w:t xml:space="preserve"> </w:t>
      </w:r>
      <w:r w:rsidRPr="005B0FFA">
        <w:rPr>
          <w:rFonts w:ascii="Arial" w:hAnsi="Arial" w:cs="Arial"/>
        </w:rPr>
        <w:t xml:space="preserve">consists of the </w:t>
      </w:r>
      <w:r w:rsidR="005C5833" w:rsidRPr="005B0FFA">
        <w:rPr>
          <w:rFonts w:ascii="Arial" w:hAnsi="Arial" w:cs="Arial"/>
        </w:rPr>
        <w:t>following</w:t>
      </w:r>
      <w:r w:rsidRPr="005B0FFA">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brief statement that orients the student to the context of the questions (optional)</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one</w:t>
      </w:r>
      <w:proofErr w:type="gramEnd"/>
      <w:r w:rsidRPr="005B0FFA">
        <w:rPr>
          <w:rFonts w:ascii="Arial" w:hAnsi="Arial" w:cs="Arial"/>
        </w:rPr>
        <w:t xml:space="preserve"> or more stimuli (documents, graphics, data displays, etc.) to which the questions refer (optional)</w:t>
      </w:r>
      <w:r w:rsidR="00B10A7C">
        <w:rPr>
          <w:rFonts w:ascii="Arial" w:hAnsi="Arial" w:cs="Arial"/>
        </w:rPr>
        <w:t>.</w:t>
      </w:r>
    </w:p>
    <w:p w:rsidR="00AD3F6E" w:rsidRPr="005B0FFA" w:rsidRDefault="00AD3F6E" w:rsidP="00AD3F6E">
      <w:pPr>
        <w:pStyle w:val="ListParagraph"/>
        <w:numPr>
          <w:ilvl w:val="0"/>
          <w:numId w:val="3"/>
        </w:numPr>
        <w:tabs>
          <w:tab w:val="left" w:pos="720"/>
          <w:tab w:val="right" w:leader="dot" w:pos="8352"/>
        </w:tabs>
        <w:rPr>
          <w:rFonts w:ascii="Arial" w:hAnsi="Arial" w:cs="Arial"/>
        </w:rPr>
      </w:pPr>
      <w:proofErr w:type="gramStart"/>
      <w:r w:rsidRPr="005B0FFA">
        <w:rPr>
          <w:rFonts w:ascii="Arial" w:hAnsi="Arial" w:cs="Arial"/>
        </w:rPr>
        <w:t>a</w:t>
      </w:r>
      <w:proofErr w:type="gramEnd"/>
      <w:r w:rsidRPr="005B0FFA">
        <w:rPr>
          <w:rFonts w:ascii="Arial" w:hAnsi="Arial" w:cs="Arial"/>
        </w:rPr>
        <w:t xml:space="preserve"> question or set of questions that require a</w:t>
      </w:r>
      <w:r w:rsidR="00DD6559" w:rsidRPr="005B0FFA">
        <w:rPr>
          <w:rFonts w:ascii="Arial" w:hAnsi="Arial" w:cs="Arial"/>
        </w:rPr>
        <w:t xml:space="preserve"> detailed</w:t>
      </w:r>
      <w:r w:rsidR="00853D80" w:rsidRPr="005B0FFA">
        <w:rPr>
          <w:rFonts w:ascii="Arial" w:hAnsi="Arial" w:cs="Arial"/>
        </w:rPr>
        <w:t xml:space="preserve"> </w:t>
      </w:r>
      <w:r w:rsidRPr="005B0FFA">
        <w:rPr>
          <w:rFonts w:ascii="Arial" w:hAnsi="Arial" w:cs="Arial"/>
        </w:rPr>
        <w:t>written response or responses. The responses are scored according to a rubric or set of rubrics that address multiple dimensions in the student work.</w:t>
      </w:r>
    </w:p>
    <w:p w:rsidR="00117C6C" w:rsidRPr="005B0FFA" w:rsidRDefault="00117C6C" w:rsidP="00117C6C">
      <w:pPr>
        <w:tabs>
          <w:tab w:val="left" w:pos="720"/>
          <w:tab w:val="right" w:leader="dot" w:pos="8352"/>
        </w:tabs>
        <w:ind w:left="2160"/>
        <w:rPr>
          <w:rFonts w:ascii="Arial" w:hAnsi="Arial" w:cs="Arial"/>
        </w:rPr>
      </w:pPr>
    </w:p>
    <w:p w:rsidR="00BA261F" w:rsidRPr="001A0322" w:rsidRDefault="00117C6C" w:rsidP="001A0322">
      <w:pPr>
        <w:pStyle w:val="ListParagraph"/>
        <w:numPr>
          <w:ilvl w:val="0"/>
          <w:numId w:val="3"/>
        </w:numPr>
        <w:spacing w:after="200" w:line="276" w:lineRule="auto"/>
        <w:rPr>
          <w:b/>
          <w:sz w:val="28"/>
          <w:szCs w:val="28"/>
        </w:rPr>
      </w:pPr>
      <w:r w:rsidRPr="001A0322">
        <w:rPr>
          <w:rFonts w:ascii="Arial" w:hAnsi="Arial" w:cs="Arial"/>
          <w:b/>
        </w:rPr>
        <w:t xml:space="preserve">An Extended Constructed Response item (ECR) </w:t>
      </w:r>
      <w:r w:rsidRPr="001A0322">
        <w:rPr>
          <w:rFonts w:ascii="Arial" w:hAnsi="Arial" w:cs="Arial"/>
        </w:rPr>
        <w:t>contains the same components as the SCR but requires a more elaborated response</w:t>
      </w:r>
      <w:r w:rsidR="00DD6559" w:rsidRPr="001A0322">
        <w:rPr>
          <w:rFonts w:ascii="Arial" w:hAnsi="Arial" w:cs="Arial"/>
        </w:rPr>
        <w:t>.</w:t>
      </w:r>
      <w:r w:rsidR="00BA261F" w:rsidRPr="001A0322">
        <w:rPr>
          <w:b/>
          <w:sz w:val="28"/>
          <w:szCs w:val="28"/>
        </w:rPr>
        <w:br w:type="page"/>
      </w:r>
    </w:p>
    <w:p w:rsidR="00802E24" w:rsidRPr="001A0322" w:rsidRDefault="00802E24" w:rsidP="005B0FFA">
      <w:pPr>
        <w:spacing w:line="276" w:lineRule="auto"/>
        <w:jc w:val="center"/>
        <w:rPr>
          <w:rFonts w:ascii="Arial" w:hAnsi="Arial" w:cs="Arial"/>
          <w:b/>
          <w:sz w:val="28"/>
          <w:szCs w:val="28"/>
        </w:rPr>
      </w:pPr>
      <w:r w:rsidRPr="001A0322">
        <w:rPr>
          <w:rFonts w:ascii="Arial" w:hAnsi="Arial" w:cs="Arial"/>
          <w:b/>
          <w:sz w:val="28"/>
          <w:szCs w:val="28"/>
        </w:rPr>
        <w:lastRenderedPageBreak/>
        <w:t>Item Specifications: Grade 8 Science</w:t>
      </w:r>
    </w:p>
    <w:p w:rsidR="00802E24" w:rsidRPr="005B0FFA" w:rsidRDefault="00802E24" w:rsidP="00802E24">
      <w:pPr>
        <w:pStyle w:val="Default"/>
        <w:jc w:val="center"/>
        <w:rPr>
          <w:b/>
          <w:bCs/>
        </w:rPr>
      </w:pPr>
    </w:p>
    <w:p w:rsidR="00802E24" w:rsidRPr="005B0FFA" w:rsidRDefault="00802E24" w:rsidP="00802E24">
      <w:pPr>
        <w:pStyle w:val="Default"/>
        <w:jc w:val="center"/>
        <w:rPr>
          <w:b/>
          <w:bCs/>
        </w:rPr>
      </w:pPr>
      <w:r w:rsidRPr="005B0FFA">
        <w:rPr>
          <w:b/>
          <w:bCs/>
        </w:rPr>
        <w:t>Earth and Space Science (ESS)</w:t>
      </w:r>
    </w:p>
    <w:p w:rsidR="00802E24" w:rsidRPr="005B0FFA" w:rsidRDefault="00802E24" w:rsidP="00802E24">
      <w:pPr>
        <w:pStyle w:val="Default"/>
        <w:jc w:val="center"/>
        <w:rPr>
          <w:b/>
          <w:bCs/>
        </w:rPr>
      </w:pPr>
    </w:p>
    <w:p w:rsidR="00802E24" w:rsidRPr="005B0FFA" w:rsidRDefault="00802E24" w:rsidP="00802E24">
      <w:pPr>
        <w:pStyle w:val="Default"/>
        <w:rPr>
          <w:b/>
          <w:bCs/>
        </w:rPr>
      </w:pPr>
      <w:r w:rsidRPr="005B0FFA">
        <w:rPr>
          <w:b/>
          <w:bCs/>
        </w:rPr>
        <w:t xml:space="preserve">Topic: </w:t>
      </w:r>
      <w:r w:rsidRPr="005B0FFA">
        <w:rPr>
          <w:bCs/>
        </w:rPr>
        <w:t>Physical Earth</w:t>
      </w:r>
      <w:r w:rsidRPr="005B0FFA">
        <w:rPr>
          <w:b/>
          <w:bCs/>
        </w:rPr>
        <w:t xml:space="preserve"> </w:t>
      </w:r>
    </w:p>
    <w:p w:rsidR="00802E24" w:rsidRPr="005B0FFA" w:rsidRDefault="00802E24" w:rsidP="005B0FFA">
      <w:pPr>
        <w:pStyle w:val="Default"/>
        <w:ind w:left="720"/>
        <w:rPr>
          <w:i/>
          <w:iCs/>
        </w:rPr>
      </w:pPr>
      <w:r w:rsidRPr="005B0FFA">
        <w:rPr>
          <w:i/>
          <w:iCs/>
        </w:rPr>
        <w:t xml:space="preserve">This topic focuses on the physical features of Earth and how they formed. This includes the interior of Earth, the rock record, plate tectonics and landforms. </w:t>
      </w:r>
    </w:p>
    <w:p w:rsidR="00802E24" w:rsidRDefault="00802E24" w:rsidP="00802E24">
      <w:pPr>
        <w:pStyle w:val="Default"/>
        <w:rPr>
          <w:b/>
          <w:bCs/>
        </w:rPr>
      </w:pPr>
    </w:p>
    <w:p w:rsidR="001948B8" w:rsidRPr="005B0FFA" w:rsidRDefault="001948B8" w:rsidP="00802E24">
      <w:pPr>
        <w:pStyle w:val="Default"/>
        <w:rPr>
          <w:b/>
          <w:bCs/>
        </w:rPr>
      </w:pPr>
    </w:p>
    <w:p w:rsidR="00802E24" w:rsidRPr="005B0FFA" w:rsidRDefault="00802E24" w:rsidP="00802E24">
      <w:pPr>
        <w:pStyle w:val="Default"/>
      </w:pPr>
      <w:r w:rsidRPr="005B0FFA">
        <w:rPr>
          <w:b/>
          <w:bCs/>
        </w:rPr>
        <w:t xml:space="preserve">Content Statement: The composition and properties of Earth’s interior are identified by the behavior of seismic waves. </w:t>
      </w:r>
    </w:p>
    <w:p w:rsidR="00802E24" w:rsidRPr="005B0FFA" w:rsidRDefault="00802E24" w:rsidP="00802E24">
      <w:pPr>
        <w:pStyle w:val="Default"/>
        <w:rPr>
          <w:b/>
          <w:bCs/>
          <w:highlight w:val="yellow"/>
        </w:rPr>
      </w:pPr>
    </w:p>
    <w:p w:rsidR="00802E24" w:rsidRPr="005B0FFA" w:rsidRDefault="00802E24" w:rsidP="005B0FFA">
      <w:pPr>
        <w:pStyle w:val="Default"/>
        <w:ind w:left="720"/>
      </w:pPr>
      <w:r w:rsidRPr="005B0FFA">
        <w:t>The refraction and reflection of seismic waves as they move through one type of material to another is used to differentiate the layers of Earth’s interior. Earth has an inner and outer core, an upper and lower mantle, and a crust.</w:t>
      </w:r>
    </w:p>
    <w:p w:rsidR="00802E24" w:rsidRPr="005B0FFA" w:rsidRDefault="00802E24" w:rsidP="005B0FFA">
      <w:pPr>
        <w:pStyle w:val="Default"/>
        <w:ind w:left="720"/>
      </w:pPr>
    </w:p>
    <w:p w:rsidR="00802E24" w:rsidRPr="005B0FFA" w:rsidRDefault="00802E24" w:rsidP="005B0FFA">
      <w:pPr>
        <w:pStyle w:val="Default"/>
        <w:ind w:left="720"/>
      </w:pPr>
      <w:r w:rsidRPr="005B0FFA">
        <w:t>The formation of the planet generated heat from gravitational energy and the decay of radioactive elements, which are still present today. Heat released from Earth’s core drives convection currents throughout the mantle and the crust.</w:t>
      </w:r>
    </w:p>
    <w:p w:rsidR="00802E24" w:rsidRPr="005B0FFA" w:rsidRDefault="00802E24" w:rsidP="005B0FFA">
      <w:pPr>
        <w:pStyle w:val="Default"/>
        <w:ind w:left="720"/>
      </w:pPr>
    </w:p>
    <w:p w:rsidR="00802E24" w:rsidRPr="005B0FFA" w:rsidRDefault="00802E24" w:rsidP="005B0FFA">
      <w:pPr>
        <w:pStyle w:val="Default"/>
        <w:ind w:left="720"/>
      </w:pPr>
      <w:r w:rsidRPr="005B0FFA">
        <w:rPr>
          <w:b/>
          <w:bCs/>
        </w:rPr>
        <w:t xml:space="preserve">Note: </w:t>
      </w:r>
      <w:r w:rsidRPr="005B0FFA">
        <w:t xml:space="preserve">The thicknesses of each layer of Earth can vary and be transitional, rather than uniform and distinct as often depicted in textbooks. </w:t>
      </w:r>
    </w:p>
    <w:p w:rsidR="00802E24" w:rsidRPr="005B0FFA" w:rsidRDefault="00802E24" w:rsidP="00802E24">
      <w:pPr>
        <w:pStyle w:val="Default"/>
      </w:pPr>
    </w:p>
    <w:p w:rsidR="007917EC" w:rsidRPr="005B0FFA" w:rsidRDefault="007917EC" w:rsidP="00802E24">
      <w:pPr>
        <w:pStyle w:val="Default"/>
        <w:rPr>
          <w:b/>
          <w:bCs/>
        </w:rPr>
      </w:pPr>
    </w:p>
    <w:p w:rsidR="00802E24" w:rsidRPr="005B0FFA" w:rsidRDefault="00802E24" w:rsidP="00802E24">
      <w:pPr>
        <w:pStyle w:val="Default"/>
        <w:rPr>
          <w:b/>
          <w:bCs/>
        </w:rPr>
      </w:pPr>
      <w:r w:rsidRPr="005B0FFA">
        <w:rPr>
          <w:b/>
          <w:bCs/>
        </w:rPr>
        <w:t>Content Elaboration:</w:t>
      </w:r>
    </w:p>
    <w:p w:rsidR="00802E24" w:rsidRPr="005B0FFA" w:rsidRDefault="00802E24" w:rsidP="00802E24">
      <w:pPr>
        <w:pStyle w:val="Default"/>
      </w:pPr>
      <w:r w:rsidRPr="005B0FFA">
        <w:t xml:space="preserve">It is important to provide the background knowledge regarding how scientists know about the structure and composition of the interior of Earth (without being able to see it). Seismic data, graphics, charts, digital displays and cross sections must be used to study Earth’s interior. Actual data from the refraction and reflection of seismic waves can be used to demonstrate how scientists have determined the different layers of Earth’s interior. New discoveries and technological advances relating to understanding Earth’s interior also play an important role in this content. </w:t>
      </w:r>
    </w:p>
    <w:p w:rsidR="00802E24" w:rsidRPr="005B0FFA" w:rsidRDefault="00802E24" w:rsidP="00802E24">
      <w:pPr>
        <w:pStyle w:val="Default"/>
      </w:pPr>
    </w:p>
    <w:p w:rsidR="00802E24" w:rsidRPr="005B0FFA" w:rsidRDefault="00802E24" w:rsidP="00802E24">
      <w:pPr>
        <w:pStyle w:val="Default"/>
      </w:pPr>
      <w:r w:rsidRPr="005B0FFA">
        <w:t xml:space="preserve">Earth and other planets in the solar system formed as heavier elements coalesced in their centers. Planetary differentiation is a process in which more dense materials of a planet sink to the center, while less dense materials stay on the surface. A major period of planetary differentiation occurred approximately 4.6 billion years ago (College Board Standards for College Success, 2009). </w:t>
      </w:r>
    </w:p>
    <w:p w:rsidR="00802E24" w:rsidRPr="005B0FFA" w:rsidRDefault="00802E24" w:rsidP="00802E24">
      <w:pPr>
        <w:pStyle w:val="Default"/>
      </w:pPr>
    </w:p>
    <w:p w:rsidR="00802E24" w:rsidRPr="005B0FFA" w:rsidRDefault="00802E24" w:rsidP="00802E24">
      <w:pPr>
        <w:pStyle w:val="Default"/>
        <w:rPr>
          <w:b/>
          <w:bCs/>
          <w:highlight w:val="yellow"/>
        </w:rPr>
      </w:pPr>
      <w:r w:rsidRPr="005B0FFA">
        <w:t xml:space="preserve">In addition to the composition of Earth’s interior, the history of the formation of Earth and the relationship of energy transfer, transformation and convection currents within the mantle and crust are essential in understanding sources of energy. </w:t>
      </w:r>
    </w:p>
    <w:p w:rsidR="00802E24" w:rsidRPr="005B0FFA" w:rsidRDefault="00802E24" w:rsidP="00802E24">
      <w:pPr>
        <w:pStyle w:val="Default"/>
        <w:rPr>
          <w:b/>
          <w:bCs/>
          <w:highlight w:val="yellow"/>
        </w:rPr>
      </w:pPr>
    </w:p>
    <w:p w:rsidR="00802E24" w:rsidRPr="005B0FFA" w:rsidRDefault="00802E24" w:rsidP="00802E24">
      <w:pPr>
        <w:pStyle w:val="Default"/>
        <w:rPr>
          <w:b/>
          <w:bCs/>
          <w:highlight w:val="yellow"/>
        </w:rPr>
      </w:pPr>
    </w:p>
    <w:p w:rsidR="00DB0CD9" w:rsidRDefault="00DB0CD9">
      <w:pPr>
        <w:spacing w:after="200" w:line="276" w:lineRule="auto"/>
        <w:rPr>
          <w:rFonts w:ascii="Arial" w:eastAsiaTheme="minorEastAsia" w:hAnsi="Arial" w:cs="Arial"/>
          <w:b/>
          <w:bCs/>
          <w:color w:val="000000"/>
        </w:rPr>
      </w:pPr>
      <w:r>
        <w:rPr>
          <w:b/>
          <w:bCs/>
        </w:rPr>
        <w:br w:type="page"/>
      </w:r>
    </w:p>
    <w:p w:rsidR="00802E24" w:rsidRPr="005B0FFA" w:rsidRDefault="00802E24" w:rsidP="00802E24">
      <w:pPr>
        <w:pStyle w:val="Default"/>
        <w:contextualSpacing/>
        <w:rPr>
          <w:b/>
          <w:bCs/>
        </w:rPr>
      </w:pPr>
      <w:r w:rsidRPr="005B0FFA">
        <w:rPr>
          <w:b/>
          <w:bCs/>
        </w:rPr>
        <w:lastRenderedPageBreak/>
        <w:t>Content Limits:</w:t>
      </w:r>
    </w:p>
    <w:p w:rsidR="00802E24" w:rsidRPr="005B0FFA" w:rsidRDefault="00802E24" w:rsidP="00802E24">
      <w:pPr>
        <w:pStyle w:val="Default"/>
        <w:numPr>
          <w:ilvl w:val="0"/>
          <w:numId w:val="18"/>
        </w:numPr>
        <w:contextualSpacing/>
        <w:rPr>
          <w:color w:val="FF0000"/>
        </w:rPr>
      </w:pPr>
      <w:r w:rsidRPr="005B0FFA">
        <w:t>Matter and energy (thermal, radioactive, seismic)</w:t>
      </w:r>
      <w:r w:rsidR="00706CBF" w:rsidRPr="005B0FFA">
        <w:t xml:space="preserve"> </w:t>
      </w:r>
      <w:r w:rsidRPr="005B0FFA">
        <w:t xml:space="preserve">are transferred through the </w:t>
      </w:r>
      <w:r w:rsidRPr="005B0FFA">
        <w:rPr>
          <w:color w:val="auto"/>
        </w:rPr>
        <w:t>interior of Earth</w:t>
      </w:r>
      <w:r w:rsidRPr="005B0FFA">
        <w:t xml:space="preserve">; </w:t>
      </w:r>
    </w:p>
    <w:p w:rsidR="00802E24" w:rsidRPr="005B0FFA" w:rsidRDefault="00802E24" w:rsidP="00802E24">
      <w:pPr>
        <w:pStyle w:val="Default"/>
        <w:numPr>
          <w:ilvl w:val="0"/>
          <w:numId w:val="18"/>
        </w:numPr>
        <w:contextualSpacing/>
      </w:pPr>
      <w:r w:rsidRPr="005B0FFA">
        <w:t>Behavior and properties of seismic waves;</w:t>
      </w:r>
    </w:p>
    <w:p w:rsidR="00802E24" w:rsidRPr="005B0FFA" w:rsidRDefault="00802E24" w:rsidP="00802E24">
      <w:pPr>
        <w:pStyle w:val="Default"/>
        <w:numPr>
          <w:ilvl w:val="0"/>
          <w:numId w:val="18"/>
        </w:numPr>
        <w:contextualSpacing/>
        <w:rPr>
          <w:bCs/>
          <w:color w:val="auto"/>
        </w:rPr>
      </w:pPr>
      <w:r w:rsidRPr="005B0FFA">
        <w:rPr>
          <w:bCs/>
          <w:color w:val="auto"/>
        </w:rPr>
        <w:t>Mechanisms and techniques to indirectly study the composition of Earth’s interior;</w:t>
      </w:r>
    </w:p>
    <w:p w:rsidR="00802E24" w:rsidRPr="005B0FFA" w:rsidRDefault="00802E24" w:rsidP="00802E24">
      <w:pPr>
        <w:pStyle w:val="Default"/>
        <w:numPr>
          <w:ilvl w:val="0"/>
          <w:numId w:val="18"/>
        </w:numPr>
        <w:contextualSpacing/>
        <w:rPr>
          <w:bCs/>
          <w:color w:val="auto"/>
        </w:rPr>
      </w:pPr>
      <w:r w:rsidRPr="005B0FFA">
        <w:rPr>
          <w:bCs/>
          <w:color w:val="auto"/>
        </w:rPr>
        <w:t>Interpretation of seismic wave speed data relative to depth within Earth or state of matter;</w:t>
      </w:r>
    </w:p>
    <w:p w:rsidR="00802E24" w:rsidRPr="005B0FFA" w:rsidRDefault="00802E24" w:rsidP="00802E24">
      <w:pPr>
        <w:pStyle w:val="Default"/>
        <w:numPr>
          <w:ilvl w:val="0"/>
          <w:numId w:val="18"/>
        </w:numPr>
        <w:contextualSpacing/>
        <w:rPr>
          <w:bCs/>
          <w:color w:val="auto"/>
        </w:rPr>
      </w:pPr>
      <w:r w:rsidRPr="005B0FFA">
        <w:rPr>
          <w:color w:val="auto"/>
        </w:rPr>
        <w:t>Radioactive decay (only as it relates to energy in Earth’s interior);</w:t>
      </w:r>
    </w:p>
    <w:p w:rsidR="00802E24" w:rsidRPr="005B0FFA" w:rsidRDefault="00802E24" w:rsidP="00802E24">
      <w:pPr>
        <w:pStyle w:val="Default"/>
        <w:numPr>
          <w:ilvl w:val="0"/>
          <w:numId w:val="18"/>
        </w:numPr>
        <w:rPr>
          <w:bCs/>
          <w:color w:val="auto"/>
        </w:rPr>
      </w:pPr>
      <w:r w:rsidRPr="005B0FFA">
        <w:rPr>
          <w:bCs/>
          <w:color w:val="auto"/>
        </w:rPr>
        <w:t>History of formation, including planetary differentiation based on density of materials;</w:t>
      </w:r>
    </w:p>
    <w:p w:rsidR="00802E24" w:rsidRPr="005B0FFA" w:rsidRDefault="00802E24" w:rsidP="00802E24">
      <w:pPr>
        <w:pStyle w:val="Default"/>
        <w:numPr>
          <w:ilvl w:val="0"/>
          <w:numId w:val="18"/>
        </w:numPr>
        <w:rPr>
          <w:bCs/>
          <w:color w:val="auto"/>
        </w:rPr>
      </w:pPr>
      <w:r w:rsidRPr="005B0FFA">
        <w:rPr>
          <w:bCs/>
          <w:color w:val="auto"/>
        </w:rPr>
        <w:t>Role of convection currents in energy and matter transfer between the mantle and the crust;</w:t>
      </w:r>
    </w:p>
    <w:p w:rsidR="00802E24" w:rsidRPr="005B0FFA" w:rsidRDefault="00802E24" w:rsidP="00802E24">
      <w:pPr>
        <w:pStyle w:val="Default"/>
        <w:numPr>
          <w:ilvl w:val="0"/>
          <w:numId w:val="18"/>
        </w:numPr>
        <w:rPr>
          <w:bCs/>
          <w:color w:val="auto"/>
        </w:rPr>
      </w:pPr>
      <w:r w:rsidRPr="005B0FFA">
        <w:t>Composition and thickness of Earth layers vary and are transitional as opposed to uniform and distinct.</w:t>
      </w:r>
    </w:p>
    <w:p w:rsidR="00802E24" w:rsidRPr="005B0FFA" w:rsidRDefault="00802E24" w:rsidP="00802E24">
      <w:pPr>
        <w:pStyle w:val="Default"/>
        <w:rPr>
          <w:b/>
          <w:bCs/>
          <w:color w:val="auto"/>
        </w:rPr>
      </w:pPr>
    </w:p>
    <w:p w:rsidR="00802E24" w:rsidRPr="005B0FFA" w:rsidRDefault="00802E24" w:rsidP="00802E24">
      <w:pPr>
        <w:pStyle w:val="Default"/>
        <w:rPr>
          <w:b/>
          <w:bCs/>
          <w:color w:val="auto"/>
        </w:rPr>
      </w:pPr>
    </w:p>
    <w:p w:rsidR="00802E24" w:rsidRPr="005B0FFA" w:rsidRDefault="00802E24" w:rsidP="00802E24">
      <w:pPr>
        <w:pStyle w:val="Default"/>
        <w:rPr>
          <w:b/>
          <w:bCs/>
          <w:color w:val="auto"/>
        </w:rPr>
      </w:pPr>
      <w:r w:rsidRPr="005B0FFA">
        <w:rPr>
          <w:b/>
          <w:bCs/>
          <w:color w:val="auto"/>
        </w:rPr>
        <w:t>Do Not Assess:</w:t>
      </w:r>
    </w:p>
    <w:p w:rsidR="00802E24" w:rsidRPr="005B0FFA" w:rsidRDefault="00802E24" w:rsidP="00802E24">
      <w:pPr>
        <w:pStyle w:val="Default"/>
        <w:numPr>
          <w:ilvl w:val="0"/>
          <w:numId w:val="18"/>
        </w:numPr>
      </w:pPr>
      <w:r w:rsidRPr="005B0FFA">
        <w:t>Different states of matter;</w:t>
      </w:r>
    </w:p>
    <w:p w:rsidR="00802E24" w:rsidRPr="005B0FFA" w:rsidRDefault="00802E24" w:rsidP="00802E24">
      <w:pPr>
        <w:pStyle w:val="Default"/>
        <w:numPr>
          <w:ilvl w:val="0"/>
          <w:numId w:val="18"/>
        </w:numPr>
      </w:pPr>
      <w:r w:rsidRPr="005B0FFA">
        <w:t>Effect of heat on states of matter;</w:t>
      </w:r>
    </w:p>
    <w:p w:rsidR="00802E24" w:rsidRPr="005B0FFA" w:rsidRDefault="00706CBF" w:rsidP="00802E24">
      <w:pPr>
        <w:pStyle w:val="Default"/>
        <w:numPr>
          <w:ilvl w:val="0"/>
          <w:numId w:val="18"/>
        </w:numPr>
      </w:pPr>
      <w:r w:rsidRPr="005B0FFA">
        <w:t xml:space="preserve">Definitions and characteristics of </w:t>
      </w:r>
      <w:r w:rsidR="00802E24" w:rsidRPr="005B0FFA">
        <w:t>P-waves and S-waves;</w:t>
      </w:r>
    </w:p>
    <w:p w:rsidR="00802E24" w:rsidRPr="005B0FFA" w:rsidRDefault="00802E24" w:rsidP="00802E24">
      <w:pPr>
        <w:pStyle w:val="Default"/>
        <w:numPr>
          <w:ilvl w:val="0"/>
          <w:numId w:val="18"/>
        </w:numPr>
      </w:pPr>
      <w:r w:rsidRPr="005B0FFA">
        <w:t>Physical properties and behaviors of waves not directly related to the study of Earth’s interior;</w:t>
      </w:r>
    </w:p>
    <w:p w:rsidR="00802E24" w:rsidRPr="005B0FFA" w:rsidRDefault="00802E24" w:rsidP="00802E24">
      <w:pPr>
        <w:pStyle w:val="Default"/>
        <w:numPr>
          <w:ilvl w:val="0"/>
          <w:numId w:val="19"/>
        </w:numPr>
      </w:pPr>
      <w:r w:rsidRPr="005B0FFA">
        <w:t>Mechanisms of the formation of the solar system;</w:t>
      </w:r>
    </w:p>
    <w:p w:rsidR="00802E24" w:rsidRPr="005B0FFA" w:rsidRDefault="00802E24" w:rsidP="00802E24">
      <w:pPr>
        <w:pStyle w:val="Default"/>
        <w:numPr>
          <w:ilvl w:val="0"/>
          <w:numId w:val="19"/>
        </w:numPr>
        <w:rPr>
          <w:color w:val="auto"/>
        </w:rPr>
      </w:pPr>
      <w:r w:rsidRPr="005B0FFA">
        <w:rPr>
          <w:color w:val="auto"/>
        </w:rPr>
        <w:t>The speed of seismic waves within specific substances (e.g. the speed in basalt);</w:t>
      </w:r>
    </w:p>
    <w:p w:rsidR="00802E24" w:rsidRPr="005B0FFA" w:rsidRDefault="00802E24" w:rsidP="00802E24">
      <w:pPr>
        <w:pStyle w:val="Default"/>
        <w:numPr>
          <w:ilvl w:val="0"/>
          <w:numId w:val="19"/>
        </w:numPr>
        <w:rPr>
          <w:color w:val="auto"/>
        </w:rPr>
      </w:pPr>
      <w:r w:rsidRPr="005B0FFA">
        <w:rPr>
          <w:color w:val="auto"/>
        </w:rPr>
        <w:t>The actual thickness of Earth’s layers;</w:t>
      </w:r>
    </w:p>
    <w:p w:rsidR="00802E24" w:rsidRPr="005B0FFA" w:rsidRDefault="00802E24" w:rsidP="00802E24">
      <w:pPr>
        <w:pStyle w:val="Default"/>
        <w:numPr>
          <w:ilvl w:val="0"/>
          <w:numId w:val="19"/>
        </w:numPr>
        <w:rPr>
          <w:color w:val="auto"/>
        </w:rPr>
      </w:pPr>
      <w:r w:rsidRPr="005B0FFA">
        <w:rPr>
          <w:color w:val="auto"/>
        </w:rPr>
        <w:t>Features of instruments that measure seismic activity;</w:t>
      </w:r>
    </w:p>
    <w:p w:rsidR="00802E24" w:rsidRPr="005B0FFA" w:rsidRDefault="00802E24" w:rsidP="00802E24">
      <w:pPr>
        <w:pStyle w:val="Default"/>
        <w:numPr>
          <w:ilvl w:val="0"/>
          <w:numId w:val="19"/>
        </w:numPr>
        <w:rPr>
          <w:color w:val="auto"/>
        </w:rPr>
      </w:pPr>
      <w:r w:rsidRPr="005B0FFA">
        <w:rPr>
          <w:color w:val="auto"/>
        </w:rPr>
        <w:t>The details and processes of radioactive decay.</w:t>
      </w:r>
    </w:p>
    <w:p w:rsidR="00802E24" w:rsidRPr="005B0FFA" w:rsidRDefault="00802E24" w:rsidP="00802E24">
      <w:pPr>
        <w:pStyle w:val="Default"/>
        <w:rPr>
          <w:bCs/>
          <w:color w:val="FF0000"/>
        </w:rPr>
      </w:pPr>
    </w:p>
    <w:p w:rsidR="007917EC" w:rsidRPr="005B0FFA" w:rsidRDefault="007917EC" w:rsidP="00802E24">
      <w:pPr>
        <w:pStyle w:val="Default"/>
        <w:rPr>
          <w:bCs/>
          <w:color w:val="FF0000"/>
        </w:rPr>
      </w:pPr>
    </w:p>
    <w:p w:rsidR="00802E24" w:rsidRPr="005B0FFA" w:rsidRDefault="00802E24" w:rsidP="00802E24">
      <w:pPr>
        <w:pStyle w:val="Default"/>
        <w:rPr>
          <w:b/>
          <w:bCs/>
        </w:rPr>
      </w:pPr>
      <w:r w:rsidRPr="005B0FFA">
        <w:rPr>
          <w:b/>
          <w:bCs/>
        </w:rPr>
        <w:t>Stimulus Attributes:</w:t>
      </w:r>
    </w:p>
    <w:p w:rsidR="00802E24" w:rsidRPr="005B0FFA" w:rsidRDefault="00802E24" w:rsidP="00802E24">
      <w:pPr>
        <w:pStyle w:val="Default"/>
        <w:numPr>
          <w:ilvl w:val="0"/>
          <w:numId w:val="18"/>
        </w:numPr>
      </w:pPr>
      <w:r w:rsidRPr="005B0FFA">
        <w:t>Diagrams of Earth’s interior;</w:t>
      </w:r>
    </w:p>
    <w:p w:rsidR="00802E24" w:rsidRPr="005B0FFA" w:rsidRDefault="00802E24" w:rsidP="00802E24">
      <w:pPr>
        <w:pStyle w:val="Default"/>
        <w:numPr>
          <w:ilvl w:val="0"/>
          <w:numId w:val="18"/>
        </w:numPr>
      </w:pPr>
      <w:r w:rsidRPr="005B0FFA">
        <w:t>Graphs or data representing seismic waves (e.g., seismic profile);</w:t>
      </w:r>
    </w:p>
    <w:p w:rsidR="00802E24" w:rsidRPr="005B0FFA" w:rsidRDefault="00802E24" w:rsidP="00802E24">
      <w:pPr>
        <w:pStyle w:val="Default"/>
        <w:numPr>
          <w:ilvl w:val="0"/>
          <w:numId w:val="18"/>
        </w:numPr>
        <w:rPr>
          <w:bCs/>
          <w:color w:val="auto"/>
        </w:rPr>
      </w:pPr>
      <w:r w:rsidRPr="005B0FFA">
        <w:rPr>
          <w:bCs/>
          <w:color w:val="auto"/>
        </w:rPr>
        <w:t>Advancing technologies that impact the study of Earth’s interior;</w:t>
      </w:r>
    </w:p>
    <w:p w:rsidR="00802E24" w:rsidRPr="005B0FFA" w:rsidRDefault="00802E24" w:rsidP="00802E24">
      <w:pPr>
        <w:pStyle w:val="Default"/>
        <w:numPr>
          <w:ilvl w:val="0"/>
          <w:numId w:val="18"/>
        </w:numPr>
      </w:pPr>
      <w:r w:rsidRPr="005B0FFA">
        <w:t>Cross sections of Earth and other planets;</w:t>
      </w:r>
    </w:p>
    <w:p w:rsidR="00802E24" w:rsidRPr="005B0FFA" w:rsidRDefault="00802E24" w:rsidP="00802E24">
      <w:pPr>
        <w:pStyle w:val="Default"/>
        <w:numPr>
          <w:ilvl w:val="0"/>
          <w:numId w:val="18"/>
        </w:numPr>
      </w:pPr>
      <w:r w:rsidRPr="005B0FFA">
        <w:t>Graphs or tables of temperature vs. depth from Earth’s surface;</w:t>
      </w:r>
    </w:p>
    <w:p w:rsidR="00802E24" w:rsidRPr="005B0FFA" w:rsidRDefault="00802E24" w:rsidP="00802E24">
      <w:pPr>
        <w:pStyle w:val="Default"/>
        <w:numPr>
          <w:ilvl w:val="0"/>
          <w:numId w:val="18"/>
        </w:numPr>
        <w:rPr>
          <w:bCs/>
          <w:color w:val="auto"/>
        </w:rPr>
      </w:pPr>
      <w:r w:rsidRPr="005B0FFA">
        <w:rPr>
          <w:bCs/>
          <w:color w:val="auto"/>
        </w:rPr>
        <w:t xml:space="preserve">Diagrams/pictures showing energy transfer by </w:t>
      </w:r>
      <w:r w:rsidRPr="005B0FFA">
        <w:rPr>
          <w:color w:val="auto"/>
        </w:rPr>
        <w:t>radiation, convection and conduction as it applies to Earth’s interior.</w:t>
      </w:r>
    </w:p>
    <w:p w:rsidR="00802E24" w:rsidRPr="005B0FFA" w:rsidRDefault="00802E24" w:rsidP="00802E24">
      <w:pPr>
        <w:pStyle w:val="Default"/>
        <w:rPr>
          <w:bCs/>
        </w:rPr>
      </w:pPr>
    </w:p>
    <w:p w:rsidR="007917EC" w:rsidRPr="005B0FFA" w:rsidRDefault="007917EC" w:rsidP="00802E24">
      <w:pPr>
        <w:pStyle w:val="Default"/>
        <w:rPr>
          <w:bCs/>
        </w:rPr>
      </w:pPr>
    </w:p>
    <w:p w:rsidR="00802E24" w:rsidRPr="005B0FFA" w:rsidRDefault="00802E24" w:rsidP="00802E24">
      <w:pPr>
        <w:pStyle w:val="Default"/>
        <w:rPr>
          <w:b/>
          <w:bCs/>
        </w:rPr>
      </w:pPr>
      <w:r w:rsidRPr="005B0FFA">
        <w:rPr>
          <w:b/>
          <w:bCs/>
        </w:rPr>
        <w:t>Response Attributes:</w:t>
      </w:r>
    </w:p>
    <w:p w:rsidR="00802E24" w:rsidRPr="005B0FFA" w:rsidRDefault="00317E02" w:rsidP="00802E24">
      <w:pPr>
        <w:pStyle w:val="Default"/>
        <w:ind w:left="720"/>
        <w:rPr>
          <w:b/>
          <w:bCs/>
        </w:rPr>
      </w:pPr>
      <w:r>
        <w:rPr>
          <w:b/>
          <w:bCs/>
        </w:rPr>
        <w:t>Machine-scored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rPr>
      </w:pPr>
      <w:r w:rsidRPr="005B0FFA">
        <w:rPr>
          <w:bCs/>
        </w:rPr>
        <w:t>Completing or interpreting diagrams showing energy transfer (convection, conduction, radiation) within the Earth’s interior;</w:t>
      </w:r>
    </w:p>
    <w:p w:rsidR="00802E24" w:rsidRPr="005B0FFA" w:rsidRDefault="00802E24" w:rsidP="005B0FFA">
      <w:pPr>
        <w:pStyle w:val="Default"/>
        <w:numPr>
          <w:ilvl w:val="0"/>
          <w:numId w:val="36"/>
        </w:numPr>
        <w:ind w:left="2520"/>
        <w:rPr>
          <w:bCs/>
        </w:rPr>
      </w:pPr>
      <w:r w:rsidRPr="005B0FFA">
        <w:rPr>
          <w:bCs/>
        </w:rPr>
        <w:lastRenderedPageBreak/>
        <w:t>Interpreting seismic wave data to determine changes in density or state of matter in Earth’s interior;</w:t>
      </w:r>
    </w:p>
    <w:p w:rsidR="00802E24" w:rsidRPr="005B0FFA" w:rsidRDefault="00802E24" w:rsidP="005B0FFA">
      <w:pPr>
        <w:pStyle w:val="Default"/>
        <w:numPr>
          <w:ilvl w:val="0"/>
          <w:numId w:val="36"/>
        </w:numPr>
        <w:ind w:left="2520"/>
        <w:rPr>
          <w:bCs/>
        </w:rPr>
      </w:pPr>
      <w:r w:rsidRPr="005B0FFA">
        <w:rPr>
          <w:bCs/>
        </w:rPr>
        <w:t xml:space="preserve">Predicting the direction and/or rate of the transfer of energy or matter </w:t>
      </w:r>
      <w:r w:rsidR="00230C53" w:rsidRPr="005B0FFA">
        <w:rPr>
          <w:bCs/>
        </w:rPr>
        <w:t xml:space="preserve">within Earth </w:t>
      </w:r>
      <w:r w:rsidRPr="005B0FFA">
        <w:rPr>
          <w:bCs/>
        </w:rPr>
        <w:t>based on data;</w:t>
      </w:r>
    </w:p>
    <w:p w:rsidR="00802E24" w:rsidRPr="005B0FFA" w:rsidRDefault="00802E24" w:rsidP="005B0FFA">
      <w:pPr>
        <w:pStyle w:val="Default"/>
        <w:numPr>
          <w:ilvl w:val="0"/>
          <w:numId w:val="36"/>
        </w:numPr>
        <w:ind w:left="2520"/>
        <w:rPr>
          <w:bCs/>
          <w:color w:val="auto"/>
        </w:rPr>
      </w:pPr>
      <w:r w:rsidRPr="005B0FFA">
        <w:rPr>
          <w:bCs/>
        </w:rPr>
        <w:t xml:space="preserve">Given data or diagrams, drawing conclusions </w:t>
      </w:r>
      <w:r w:rsidRPr="005B0FFA">
        <w:rPr>
          <w:bCs/>
          <w:color w:val="auto"/>
        </w:rPr>
        <w:t>about the formation of Earth (e.g., radioactive decay, differentiation);</w:t>
      </w:r>
    </w:p>
    <w:p w:rsidR="00802E24" w:rsidRPr="005B0FFA" w:rsidRDefault="00802E24" w:rsidP="005B0FFA">
      <w:pPr>
        <w:pStyle w:val="Default"/>
        <w:numPr>
          <w:ilvl w:val="0"/>
          <w:numId w:val="36"/>
        </w:numPr>
        <w:ind w:left="2520"/>
        <w:rPr>
          <w:bCs/>
          <w:color w:val="auto"/>
        </w:rPr>
      </w:pPr>
      <w:r w:rsidRPr="005B0FFA">
        <w:rPr>
          <w:bCs/>
          <w:color w:val="auto"/>
        </w:rPr>
        <w:t>Evaluating or interpreting information gathered from technological advances relating to Earth’s interior.</w:t>
      </w:r>
    </w:p>
    <w:p w:rsidR="00802E24" w:rsidRPr="005B0FFA" w:rsidRDefault="00802E24" w:rsidP="005B0FFA">
      <w:pPr>
        <w:pStyle w:val="Default"/>
        <w:ind w:left="1440" w:firstLine="720"/>
        <w:rPr>
          <w:bCs/>
          <w:highlight w:val="yellow"/>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7"/>
        </w:numPr>
        <w:ind w:left="2520"/>
      </w:pPr>
      <w:r w:rsidRPr="005B0FFA">
        <w:t>Common misconceptions:</w:t>
      </w:r>
    </w:p>
    <w:p w:rsidR="00802E24" w:rsidRPr="005B0FFA" w:rsidRDefault="00802E24" w:rsidP="005B0FFA">
      <w:pPr>
        <w:pStyle w:val="Default"/>
        <w:numPr>
          <w:ilvl w:val="1"/>
          <w:numId w:val="37"/>
        </w:numPr>
        <w:ind w:left="3240"/>
      </w:pPr>
      <w:r w:rsidRPr="005B0FFA">
        <w:t>Layers of Earth are uniform.</w:t>
      </w:r>
    </w:p>
    <w:p w:rsidR="00802E24" w:rsidRPr="005B0FFA" w:rsidRDefault="00802E24" w:rsidP="005B0FFA">
      <w:pPr>
        <w:pStyle w:val="Default"/>
        <w:numPr>
          <w:ilvl w:val="1"/>
          <w:numId w:val="37"/>
        </w:numPr>
        <w:ind w:left="3240"/>
      </w:pPr>
      <w:r w:rsidRPr="005B0FFA">
        <w:t>Seismic waves only relate to earthquakes.</w:t>
      </w:r>
    </w:p>
    <w:p w:rsidR="00802E24" w:rsidRPr="005B0FFA" w:rsidRDefault="00802E24" w:rsidP="005B0FFA">
      <w:pPr>
        <w:pStyle w:val="Default"/>
        <w:numPr>
          <w:ilvl w:val="1"/>
          <w:numId w:val="37"/>
        </w:numPr>
        <w:ind w:left="3240"/>
      </w:pPr>
      <w:r w:rsidRPr="005B0FFA">
        <w:t>Planetary differentiation was recent.</w:t>
      </w:r>
    </w:p>
    <w:p w:rsidR="00802E24" w:rsidRPr="005B0FFA" w:rsidRDefault="00802E24" w:rsidP="005B0FFA">
      <w:pPr>
        <w:pStyle w:val="Default"/>
        <w:numPr>
          <w:ilvl w:val="1"/>
          <w:numId w:val="37"/>
        </w:numPr>
        <w:ind w:left="3240"/>
      </w:pPr>
      <w:r w:rsidRPr="005B0FFA">
        <w:t>The interior of Earth has a uniform temperature.</w:t>
      </w:r>
    </w:p>
    <w:p w:rsidR="00802E24" w:rsidRPr="005B0FFA" w:rsidRDefault="00802E24" w:rsidP="005B0FFA">
      <w:pPr>
        <w:pStyle w:val="Default"/>
        <w:numPr>
          <w:ilvl w:val="1"/>
          <w:numId w:val="37"/>
        </w:numPr>
        <w:ind w:left="3240"/>
      </w:pPr>
      <w:r w:rsidRPr="005B0FFA">
        <w:t>Seismic waves travel at uniform speeds.</w:t>
      </w:r>
    </w:p>
    <w:p w:rsidR="00802E24" w:rsidRPr="005B0FFA" w:rsidRDefault="00802E24" w:rsidP="00802E24">
      <w:pPr>
        <w:pStyle w:val="Default"/>
        <w:rPr>
          <w:highlight w:val="yellow"/>
        </w:rPr>
      </w:pPr>
    </w:p>
    <w:p w:rsidR="00802E24" w:rsidRPr="005B0FFA" w:rsidRDefault="009548B3" w:rsidP="00802E24">
      <w:pPr>
        <w:pStyle w:val="Default"/>
        <w:ind w:left="720"/>
        <w:rPr>
          <w:b/>
          <w:bCs/>
        </w:rPr>
      </w:pPr>
      <w:r>
        <w:rPr>
          <w:b/>
          <w:bCs/>
        </w:rPr>
        <w:t>Hand-s</w:t>
      </w:r>
      <w:r w:rsidR="00802E24" w:rsidRPr="005B0FFA">
        <w:rPr>
          <w:b/>
          <w:bCs/>
        </w:rPr>
        <w:t>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Responses may include, but are not limited to, the following:</w:t>
      </w:r>
    </w:p>
    <w:p w:rsidR="00802E24" w:rsidRPr="005B0FFA" w:rsidRDefault="00802E24" w:rsidP="005B0FFA">
      <w:pPr>
        <w:pStyle w:val="Default"/>
        <w:numPr>
          <w:ilvl w:val="0"/>
          <w:numId w:val="38"/>
        </w:numPr>
        <w:ind w:left="2520"/>
        <w:rPr>
          <w:bCs/>
        </w:rPr>
      </w:pPr>
      <w:r w:rsidRPr="005B0FFA">
        <w:rPr>
          <w:bCs/>
        </w:rPr>
        <w:t>Given data, developing and justifying conclusions about the formation of Earth and/or Earth’s interior;</w:t>
      </w:r>
    </w:p>
    <w:p w:rsidR="00802E24" w:rsidRPr="005B0FFA" w:rsidRDefault="00802E24" w:rsidP="005B0FFA">
      <w:pPr>
        <w:pStyle w:val="Default"/>
        <w:numPr>
          <w:ilvl w:val="0"/>
          <w:numId w:val="38"/>
        </w:numPr>
        <w:ind w:left="2520"/>
        <w:rPr>
          <w:bCs/>
          <w:color w:val="auto"/>
        </w:rPr>
      </w:pPr>
      <w:r w:rsidRPr="005B0FFA">
        <w:rPr>
          <w:bCs/>
          <w:color w:val="auto"/>
        </w:rPr>
        <w:t>Evaluating</w:t>
      </w:r>
      <w:r w:rsidR="00385115" w:rsidRPr="005B0FFA">
        <w:rPr>
          <w:bCs/>
          <w:color w:val="auto"/>
        </w:rPr>
        <w:t xml:space="preserve"> composition and</w:t>
      </w:r>
      <w:r w:rsidRPr="005B0FFA">
        <w:rPr>
          <w:bCs/>
          <w:color w:val="auto"/>
        </w:rPr>
        <w:t xml:space="preserve"> cross-sections </w:t>
      </w:r>
      <w:r w:rsidR="00385115" w:rsidRPr="005B0FFA">
        <w:rPr>
          <w:bCs/>
          <w:color w:val="auto"/>
        </w:rPr>
        <w:t xml:space="preserve">data </w:t>
      </w:r>
      <w:r w:rsidRPr="005B0FFA">
        <w:rPr>
          <w:bCs/>
          <w:color w:val="auto"/>
        </w:rPr>
        <w:t xml:space="preserve">of Earth and other planets to make </w:t>
      </w:r>
      <w:r w:rsidR="00385115" w:rsidRPr="005B0FFA">
        <w:rPr>
          <w:bCs/>
          <w:color w:val="auto"/>
        </w:rPr>
        <w:t xml:space="preserve">and justify </w:t>
      </w:r>
      <w:r w:rsidRPr="005B0FFA">
        <w:rPr>
          <w:bCs/>
          <w:color w:val="auto"/>
        </w:rPr>
        <w:t xml:space="preserve">conclusions about the formation and history of each planet. </w:t>
      </w:r>
    </w:p>
    <w:p w:rsidR="00802E24" w:rsidRPr="005B0FFA" w:rsidRDefault="00802E24" w:rsidP="00802E24">
      <w:pPr>
        <w:pStyle w:val="Default"/>
        <w:ind w:left="2160"/>
        <w:rPr>
          <w:bCs/>
          <w:color w:val="auto"/>
        </w:rPr>
      </w:pPr>
    </w:p>
    <w:p w:rsidR="00802E24" w:rsidRPr="005B0FFA" w:rsidRDefault="00802E24" w:rsidP="00802E24">
      <w:pPr>
        <w:pStyle w:val="Default"/>
        <w:rPr>
          <w:b/>
          <w:bCs/>
        </w:rPr>
      </w:pPr>
    </w:p>
    <w:p w:rsidR="00802E24" w:rsidRPr="005B0FFA" w:rsidRDefault="00802E24" w:rsidP="00802E24">
      <w:pPr>
        <w:pStyle w:val="Default"/>
        <w:jc w:val="center"/>
        <w:rPr>
          <w:b/>
          <w:bCs/>
        </w:rPr>
      </w:pPr>
    </w:p>
    <w:p w:rsidR="00802E24" w:rsidRPr="005B0FFA" w:rsidRDefault="00802E24" w:rsidP="00802E24">
      <w:pPr>
        <w:pStyle w:val="Default"/>
        <w:jc w:val="center"/>
        <w:rPr>
          <w:b/>
          <w:bCs/>
        </w:rPr>
      </w:pPr>
    </w:p>
    <w:p w:rsidR="00802E24" w:rsidRPr="005B0FFA" w:rsidRDefault="00802E24" w:rsidP="00802E24">
      <w:pPr>
        <w:pStyle w:val="Default"/>
        <w:jc w:val="center"/>
        <w:rPr>
          <w:b/>
          <w:bCs/>
        </w:rPr>
      </w:pPr>
    </w:p>
    <w:p w:rsidR="007917EC" w:rsidRPr="005B0FFA" w:rsidRDefault="007917EC">
      <w:pPr>
        <w:spacing w:after="200" w:line="276" w:lineRule="auto"/>
        <w:rPr>
          <w:rFonts w:ascii="Arial" w:eastAsiaTheme="minorEastAsia" w:hAnsi="Arial" w:cs="Arial"/>
          <w:b/>
          <w:bCs/>
          <w:color w:val="000000"/>
        </w:rPr>
      </w:pPr>
      <w:r w:rsidRPr="005B0FFA">
        <w:rPr>
          <w:rFonts w:ascii="Arial" w:hAnsi="Arial" w:cs="Arial"/>
          <w:b/>
          <w:bCs/>
        </w:rPr>
        <w:br w:type="page"/>
      </w:r>
    </w:p>
    <w:p w:rsidR="00802E24" w:rsidRPr="005B0FFA" w:rsidRDefault="00802E24" w:rsidP="00802E24">
      <w:pPr>
        <w:pStyle w:val="Default"/>
        <w:jc w:val="center"/>
        <w:rPr>
          <w:b/>
          <w:bCs/>
        </w:rPr>
      </w:pPr>
      <w:r w:rsidRPr="005B0FFA">
        <w:rPr>
          <w:b/>
          <w:bCs/>
        </w:rPr>
        <w:lastRenderedPageBreak/>
        <w:t>Earth and Space Science (ESS)</w:t>
      </w:r>
    </w:p>
    <w:p w:rsidR="00802E24" w:rsidRPr="005B0FFA" w:rsidRDefault="00802E24" w:rsidP="00802E24">
      <w:pPr>
        <w:pStyle w:val="Default"/>
        <w:jc w:val="center"/>
        <w:rPr>
          <w:b/>
          <w:bCs/>
        </w:rPr>
      </w:pPr>
    </w:p>
    <w:p w:rsidR="00802E24" w:rsidRPr="005B0FFA" w:rsidRDefault="00802E24" w:rsidP="00802E24">
      <w:pPr>
        <w:pStyle w:val="Default"/>
        <w:rPr>
          <w:b/>
          <w:bCs/>
        </w:rPr>
      </w:pPr>
      <w:r w:rsidRPr="005B0FFA">
        <w:rPr>
          <w:b/>
          <w:bCs/>
        </w:rPr>
        <w:t xml:space="preserve">Topic: </w:t>
      </w:r>
      <w:r w:rsidRPr="005B0FFA">
        <w:rPr>
          <w:bCs/>
        </w:rPr>
        <w:t>Physical Earth</w:t>
      </w:r>
      <w:r w:rsidRPr="005B0FFA">
        <w:rPr>
          <w:b/>
          <w:bCs/>
        </w:rPr>
        <w:t xml:space="preserve"> </w:t>
      </w:r>
    </w:p>
    <w:p w:rsidR="00802E24" w:rsidRPr="005B0FFA" w:rsidRDefault="00802E24" w:rsidP="005B0FFA">
      <w:pPr>
        <w:pStyle w:val="Default"/>
        <w:ind w:left="720"/>
        <w:rPr>
          <w:i/>
          <w:iCs/>
        </w:rPr>
      </w:pPr>
      <w:r w:rsidRPr="005B0FFA">
        <w:rPr>
          <w:i/>
          <w:iCs/>
        </w:rPr>
        <w:t xml:space="preserve">This topic focuses on the physical features of Earth and how they formed. This includes the interior of Earth, the rock record, plate tectonics and landforms. </w:t>
      </w:r>
    </w:p>
    <w:p w:rsidR="00802E24" w:rsidRPr="005B0FFA" w:rsidRDefault="00802E24" w:rsidP="00802E24">
      <w:pPr>
        <w:pStyle w:val="Default"/>
        <w:rPr>
          <w:b/>
          <w:bCs/>
        </w:rPr>
      </w:pPr>
    </w:p>
    <w:p w:rsidR="001948B8" w:rsidRDefault="001948B8" w:rsidP="00802E24">
      <w:pPr>
        <w:pStyle w:val="Default"/>
        <w:rPr>
          <w:b/>
          <w:bCs/>
        </w:rPr>
      </w:pPr>
    </w:p>
    <w:p w:rsidR="00802E24" w:rsidRPr="005B0FFA" w:rsidRDefault="00802E24" w:rsidP="00802E24">
      <w:pPr>
        <w:pStyle w:val="Default"/>
      </w:pPr>
      <w:r w:rsidRPr="005B0FFA">
        <w:rPr>
          <w:b/>
          <w:bCs/>
        </w:rPr>
        <w:t xml:space="preserve">Content Statement: Earth’s crust consists of major and minor tectonic plates that move relative to each other. </w:t>
      </w:r>
    </w:p>
    <w:p w:rsidR="00802E24" w:rsidRPr="005B0FFA" w:rsidRDefault="00802E24" w:rsidP="00802E24">
      <w:pPr>
        <w:pStyle w:val="Default"/>
        <w:rPr>
          <w:b/>
          <w:bCs/>
        </w:rPr>
      </w:pPr>
    </w:p>
    <w:p w:rsidR="00802E24" w:rsidRPr="005B0FFA" w:rsidRDefault="00802E24" w:rsidP="005B0FFA">
      <w:pPr>
        <w:pStyle w:val="Default"/>
        <w:ind w:left="720"/>
      </w:pPr>
      <w:r w:rsidRPr="005B0FFA">
        <w:t xml:space="preserve">Historical data and observations such as fossil distribution, </w:t>
      </w:r>
      <w:proofErr w:type="spellStart"/>
      <w:r w:rsidRPr="005B0FFA">
        <w:t>paleomagnetism</w:t>
      </w:r>
      <w:proofErr w:type="spellEnd"/>
      <w:r w:rsidRPr="005B0FFA">
        <w:t xml:space="preserve">, continental drift and sea-floor spreading contributed to the theory of plate tectonics. The rigid tectonic plates move with the molten rock and magma beneath them in the upper mantle. </w:t>
      </w:r>
    </w:p>
    <w:p w:rsidR="00802E24" w:rsidRPr="005B0FFA" w:rsidRDefault="00802E24" w:rsidP="005B0FFA">
      <w:pPr>
        <w:pStyle w:val="Default"/>
        <w:ind w:left="720"/>
      </w:pPr>
    </w:p>
    <w:p w:rsidR="00802E24" w:rsidRPr="005B0FFA" w:rsidRDefault="00802E24" w:rsidP="005B0FFA">
      <w:pPr>
        <w:pStyle w:val="Default"/>
        <w:ind w:left="720"/>
      </w:pPr>
      <w:r w:rsidRPr="005B0FFA">
        <w:t xml:space="preserve">Convection currents in the crust and upper mantle cause the movement of the plates. The energy that forms convection currents comes from deep within the Earth. </w:t>
      </w:r>
    </w:p>
    <w:p w:rsidR="00802E24" w:rsidRPr="005B0FFA" w:rsidRDefault="00802E24" w:rsidP="005B0FFA">
      <w:pPr>
        <w:pStyle w:val="Default"/>
        <w:ind w:left="720"/>
      </w:pPr>
    </w:p>
    <w:p w:rsidR="00802E24" w:rsidRPr="005B0FFA" w:rsidRDefault="00802E24" w:rsidP="005B0FFA">
      <w:pPr>
        <w:pStyle w:val="Default"/>
        <w:ind w:left="720"/>
      </w:pPr>
      <w:r w:rsidRPr="005B0FFA">
        <w:t xml:space="preserve">There are three main types of plate boundaries: divergent, convergent and transform. Each type of boundary results in specific motion and causes events (such as earthquakes or volcanic activity) or features (such as mountains or trenches) that are indicative of the type of boundary. </w:t>
      </w:r>
    </w:p>
    <w:p w:rsidR="00802E24" w:rsidRPr="005B0FFA" w:rsidRDefault="00802E24" w:rsidP="00802E24">
      <w:pPr>
        <w:pStyle w:val="Default"/>
        <w:rPr>
          <w:b/>
          <w:bCs/>
          <w:highlight w:val="yellow"/>
        </w:rPr>
      </w:pPr>
    </w:p>
    <w:p w:rsidR="007917EC" w:rsidRPr="005B0FFA" w:rsidRDefault="007917EC" w:rsidP="00802E24">
      <w:pPr>
        <w:pStyle w:val="Default"/>
        <w:rPr>
          <w:b/>
          <w:bCs/>
        </w:rPr>
      </w:pPr>
    </w:p>
    <w:p w:rsidR="00802E24" w:rsidRPr="005B0FFA" w:rsidRDefault="00802E24" w:rsidP="00802E24">
      <w:pPr>
        <w:pStyle w:val="Default"/>
        <w:rPr>
          <w:b/>
          <w:bCs/>
        </w:rPr>
      </w:pPr>
      <w:r w:rsidRPr="005B0FFA">
        <w:rPr>
          <w:b/>
          <w:bCs/>
        </w:rPr>
        <w:t>Content Elaboration:</w:t>
      </w:r>
    </w:p>
    <w:p w:rsidR="00802E24" w:rsidRPr="005B0FFA" w:rsidRDefault="00802E24" w:rsidP="00802E24">
      <w:pPr>
        <w:pStyle w:val="Default"/>
      </w:pPr>
      <w:r w:rsidRPr="005B0FFA">
        <w:t xml:space="preserve">The historical data related to the present plate tectonic theory must include continental “puzzle-like-fit” noticed as early as Magellan and by other mapmakers and explorers, paleontological data, </w:t>
      </w:r>
      <w:proofErr w:type="spellStart"/>
      <w:r w:rsidRPr="005B0FFA">
        <w:t>paleoclimate</w:t>
      </w:r>
      <w:proofErr w:type="spellEnd"/>
      <w:r w:rsidRPr="005B0FFA">
        <w:t xml:space="preserve"> data, </w:t>
      </w:r>
      <w:proofErr w:type="spellStart"/>
      <w:r w:rsidRPr="005B0FFA">
        <w:t>paleomagnetic</w:t>
      </w:r>
      <w:proofErr w:type="spellEnd"/>
      <w:r w:rsidRPr="005B0FFA">
        <w:t xml:space="preserve"> data, continental drift (Wegener), convection theory (Holmes) and sea floor spreading (Hess, </w:t>
      </w:r>
      <w:proofErr w:type="spellStart"/>
      <w:r w:rsidRPr="005B0FFA">
        <w:t>Deitz</w:t>
      </w:r>
      <w:proofErr w:type="spellEnd"/>
      <w:r w:rsidRPr="005B0FFA">
        <w:t xml:space="preserve">). Contemporary data must be introduced, including seismic data, GPS/GIS data (documenting plate movement and rates of movement), </w:t>
      </w:r>
      <w:proofErr w:type="gramStart"/>
      <w:r w:rsidRPr="005B0FFA">
        <w:t>robotic</w:t>
      </w:r>
      <w:proofErr w:type="gramEnd"/>
      <w:r w:rsidRPr="005B0FFA">
        <w:t xml:space="preserve"> studies of the sea floor and further exploration of Earth’s interior.</w:t>
      </w:r>
    </w:p>
    <w:p w:rsidR="00802E24" w:rsidRPr="005B0FFA" w:rsidRDefault="00802E24" w:rsidP="00802E24">
      <w:pPr>
        <w:pStyle w:val="Default"/>
      </w:pPr>
    </w:p>
    <w:p w:rsidR="00802E24" w:rsidRPr="005B0FFA" w:rsidRDefault="00802E24" w:rsidP="00802E24">
      <w:pPr>
        <w:pStyle w:val="Default"/>
      </w:pPr>
      <w:r w:rsidRPr="005B0FFA">
        <w:t>Physical world maps, cross sections, models (virtual or 3D) and data must be used to identify plate boundaries, movement at the boundary and the resulting feature or event. The relationship between heat from Earth’s core, convection in the magma and plate movement should be explored. World distribution of tectonic activity of possible interest should be investigated (e.g., Ring of Fire, San Andreas Fault, Mid-Atlantic Ridge, Mariana Trench, Hawaiian Islands, New Madrid Fault System).</w:t>
      </w:r>
    </w:p>
    <w:p w:rsidR="00802E24" w:rsidRPr="005B0FFA" w:rsidRDefault="00802E24" w:rsidP="00802E24">
      <w:pPr>
        <w:pStyle w:val="Default"/>
      </w:pPr>
    </w:p>
    <w:p w:rsidR="00C05CA2" w:rsidRDefault="00802E24" w:rsidP="000F0F9A">
      <w:pPr>
        <w:pStyle w:val="Default"/>
        <w:rPr>
          <w:rFonts w:eastAsia="Times New Roman"/>
          <w:b/>
          <w:bCs/>
          <w:color w:val="auto"/>
        </w:rPr>
      </w:pPr>
      <w:r w:rsidRPr="005B0FFA">
        <w:t xml:space="preserve">Volcanic activity, earthquakes, tsunamis, geysers, hot springs, faults, oceanic vents, island arcs, hot spots and rift valleys should all be included in the identification of plates and plate boundaries. Plate boundary identification (converging, diverging, transform) must be based on the resulting features or events. The focus must be on the cause of </w:t>
      </w:r>
      <w:r w:rsidRPr="005B0FFA">
        <w:lastRenderedPageBreak/>
        <w:t xml:space="preserve">plate movement, the type and direction of plate movement and the result of the plate movement, not on memorizing plate names. </w:t>
      </w:r>
    </w:p>
    <w:p w:rsidR="00C05CA2" w:rsidRDefault="00C05CA2" w:rsidP="00C87CF1">
      <w:pPr>
        <w:pStyle w:val="Default"/>
        <w:rPr>
          <w:b/>
          <w:bCs/>
        </w:rPr>
      </w:pPr>
    </w:p>
    <w:p w:rsidR="003A57FC" w:rsidRPr="005B0FFA" w:rsidRDefault="003A57FC" w:rsidP="005E1F67">
      <w:pPr>
        <w:pStyle w:val="Default"/>
        <w:rPr>
          <w:b/>
          <w:bCs/>
        </w:rPr>
      </w:pPr>
    </w:p>
    <w:p w:rsidR="00802E24" w:rsidRPr="005B0FFA" w:rsidRDefault="00802E24" w:rsidP="005B0FFA">
      <w:pPr>
        <w:spacing w:after="200" w:line="276" w:lineRule="auto"/>
        <w:rPr>
          <w:b/>
          <w:bCs/>
        </w:rPr>
      </w:pPr>
      <w:r w:rsidRPr="005B0FFA">
        <w:rPr>
          <w:rFonts w:ascii="Arial" w:hAnsi="Arial" w:cs="Arial"/>
          <w:b/>
          <w:bCs/>
        </w:rPr>
        <w:t>Content Limits:</w:t>
      </w:r>
    </w:p>
    <w:p w:rsidR="00802E24" w:rsidRPr="005B0FFA" w:rsidRDefault="00802E24" w:rsidP="00802E24">
      <w:pPr>
        <w:pStyle w:val="Default"/>
        <w:numPr>
          <w:ilvl w:val="0"/>
          <w:numId w:val="16"/>
        </w:numPr>
        <w:rPr>
          <w:bCs/>
        </w:rPr>
      </w:pPr>
      <w:r w:rsidRPr="005B0FFA">
        <w:rPr>
          <w:bCs/>
        </w:rPr>
        <w:t xml:space="preserve">Evidence for the theory of plate </w:t>
      </w:r>
      <w:r w:rsidRPr="005B0FFA">
        <w:rPr>
          <w:bCs/>
          <w:color w:val="auto"/>
        </w:rPr>
        <w:t>tectonics (including historical data);</w:t>
      </w:r>
    </w:p>
    <w:p w:rsidR="00802E24" w:rsidRPr="005B0FFA" w:rsidRDefault="00802E24" w:rsidP="00802E24">
      <w:pPr>
        <w:pStyle w:val="Default"/>
        <w:numPr>
          <w:ilvl w:val="0"/>
          <w:numId w:val="16"/>
        </w:numPr>
        <w:rPr>
          <w:bCs/>
          <w:color w:val="auto"/>
        </w:rPr>
      </w:pPr>
      <w:r w:rsidRPr="005B0FFA">
        <w:rPr>
          <w:bCs/>
          <w:color w:val="auto"/>
        </w:rPr>
        <w:t>Contemporary research and discoveries that measure plate movement;</w:t>
      </w:r>
    </w:p>
    <w:p w:rsidR="00802E24" w:rsidRPr="005B0FFA" w:rsidRDefault="00802E24" w:rsidP="00802E24">
      <w:pPr>
        <w:pStyle w:val="Default"/>
        <w:numPr>
          <w:ilvl w:val="0"/>
          <w:numId w:val="16"/>
        </w:numPr>
        <w:rPr>
          <w:bCs/>
          <w:color w:val="auto"/>
        </w:rPr>
      </w:pPr>
      <w:r w:rsidRPr="005B0FFA">
        <w:rPr>
          <w:bCs/>
          <w:color w:val="auto"/>
        </w:rPr>
        <w:t>Movement of tectonic plates caused by convection currents in the crust and upper mantle;</w:t>
      </w:r>
    </w:p>
    <w:p w:rsidR="00802E24" w:rsidRPr="005B0FFA" w:rsidRDefault="00802E24" w:rsidP="00802E24">
      <w:pPr>
        <w:pStyle w:val="Default"/>
        <w:numPr>
          <w:ilvl w:val="0"/>
          <w:numId w:val="16"/>
        </w:numPr>
        <w:rPr>
          <w:bCs/>
          <w:color w:val="auto"/>
        </w:rPr>
      </w:pPr>
      <w:r w:rsidRPr="005B0FFA">
        <w:rPr>
          <w:bCs/>
          <w:color w:val="auto"/>
        </w:rPr>
        <w:t>Movement of tectonic plates at boundaries as it relates to plate density;</w:t>
      </w:r>
    </w:p>
    <w:p w:rsidR="00802E24" w:rsidRPr="005B0FFA" w:rsidRDefault="00802E24" w:rsidP="00802E24">
      <w:pPr>
        <w:pStyle w:val="Default"/>
        <w:numPr>
          <w:ilvl w:val="0"/>
          <w:numId w:val="16"/>
        </w:numPr>
        <w:rPr>
          <w:bCs/>
          <w:color w:val="auto"/>
        </w:rPr>
      </w:pPr>
      <w:r w:rsidRPr="005B0FFA">
        <w:rPr>
          <w:bCs/>
          <w:color w:val="auto"/>
        </w:rPr>
        <w:t>Types and characteristics of tectonic plate boundaries and the resulting features or events.</w:t>
      </w:r>
    </w:p>
    <w:p w:rsidR="00802E24" w:rsidRPr="005B0FFA" w:rsidRDefault="00802E24" w:rsidP="00802E24">
      <w:pPr>
        <w:pStyle w:val="Default"/>
        <w:rPr>
          <w:b/>
          <w:bCs/>
        </w:rPr>
      </w:pPr>
    </w:p>
    <w:p w:rsidR="007917EC" w:rsidRPr="005B0FFA" w:rsidRDefault="007917EC" w:rsidP="00802E24">
      <w:pPr>
        <w:pStyle w:val="Default"/>
        <w:rPr>
          <w:b/>
          <w:bCs/>
        </w:rPr>
      </w:pPr>
    </w:p>
    <w:p w:rsidR="00802E24" w:rsidRPr="005B0FFA" w:rsidRDefault="00802E24" w:rsidP="00802E24">
      <w:pPr>
        <w:pStyle w:val="Default"/>
        <w:rPr>
          <w:b/>
          <w:bCs/>
        </w:rPr>
      </w:pPr>
      <w:r w:rsidRPr="005B0FFA">
        <w:rPr>
          <w:b/>
          <w:bCs/>
        </w:rPr>
        <w:t>Do Not Assess:</w:t>
      </w:r>
    </w:p>
    <w:p w:rsidR="00802E24" w:rsidRPr="005B0FFA" w:rsidRDefault="00802E24" w:rsidP="00802E24">
      <w:pPr>
        <w:pStyle w:val="Default"/>
        <w:numPr>
          <w:ilvl w:val="0"/>
          <w:numId w:val="16"/>
        </w:numPr>
        <w:rPr>
          <w:bCs/>
          <w:color w:val="auto"/>
        </w:rPr>
      </w:pPr>
      <w:r w:rsidRPr="005B0FFA">
        <w:rPr>
          <w:bCs/>
          <w:color w:val="auto"/>
        </w:rPr>
        <w:t>Characteristics of rocks;</w:t>
      </w:r>
    </w:p>
    <w:p w:rsidR="00802E24" w:rsidRPr="005B0FFA" w:rsidRDefault="00802E24" w:rsidP="00802E24">
      <w:pPr>
        <w:pStyle w:val="Default"/>
        <w:numPr>
          <w:ilvl w:val="0"/>
          <w:numId w:val="16"/>
        </w:numPr>
        <w:rPr>
          <w:bCs/>
          <w:color w:val="auto"/>
        </w:rPr>
      </w:pPr>
      <w:r w:rsidRPr="005B0FFA">
        <w:rPr>
          <w:bCs/>
          <w:color w:val="auto"/>
        </w:rPr>
        <w:t>Numeric values of the rate of plate movement;</w:t>
      </w:r>
    </w:p>
    <w:p w:rsidR="00802E24" w:rsidRPr="005B0FFA" w:rsidRDefault="00802E24" w:rsidP="00802E24">
      <w:pPr>
        <w:pStyle w:val="Default"/>
        <w:numPr>
          <w:ilvl w:val="0"/>
          <w:numId w:val="16"/>
        </w:numPr>
      </w:pPr>
      <w:r w:rsidRPr="005B0FFA">
        <w:t>Thermal energy and/or energy transfer;</w:t>
      </w:r>
    </w:p>
    <w:p w:rsidR="00802E24" w:rsidRPr="005B0FFA" w:rsidRDefault="00802E24" w:rsidP="00802E24">
      <w:pPr>
        <w:pStyle w:val="Default"/>
        <w:numPr>
          <w:ilvl w:val="0"/>
          <w:numId w:val="16"/>
        </w:numPr>
        <w:rPr>
          <w:color w:val="auto"/>
        </w:rPr>
      </w:pPr>
      <w:r w:rsidRPr="005B0FFA">
        <w:rPr>
          <w:color w:val="auto"/>
        </w:rPr>
        <w:t>Identifying tectonic plate, site, or boundary names (e.g., Pacific plate, North American plate, San Andreas Fault, Mariana Trench);</w:t>
      </w:r>
    </w:p>
    <w:p w:rsidR="00802E24" w:rsidRPr="005B0FFA" w:rsidRDefault="00802E24" w:rsidP="00802E24">
      <w:pPr>
        <w:pStyle w:val="Default"/>
        <w:numPr>
          <w:ilvl w:val="0"/>
          <w:numId w:val="16"/>
        </w:numPr>
        <w:rPr>
          <w:color w:val="auto"/>
        </w:rPr>
      </w:pPr>
      <w:r w:rsidRPr="005B0FFA">
        <w:rPr>
          <w:color w:val="auto"/>
        </w:rPr>
        <w:t>Identifying scientists by name or contribution.</w:t>
      </w:r>
    </w:p>
    <w:p w:rsidR="00A00F5C" w:rsidRPr="005B0FFA" w:rsidRDefault="00A00F5C" w:rsidP="00802E24">
      <w:pPr>
        <w:pStyle w:val="Default"/>
        <w:rPr>
          <w:bCs/>
        </w:rPr>
      </w:pPr>
    </w:p>
    <w:p w:rsidR="007917EC" w:rsidRPr="005B0FFA" w:rsidRDefault="007917EC" w:rsidP="00802E24">
      <w:pPr>
        <w:pStyle w:val="Default"/>
        <w:rPr>
          <w:bCs/>
        </w:rPr>
      </w:pPr>
    </w:p>
    <w:p w:rsidR="00802E24" w:rsidRPr="005B0FFA" w:rsidRDefault="00802E24" w:rsidP="00802E24">
      <w:pPr>
        <w:pStyle w:val="Default"/>
        <w:rPr>
          <w:b/>
          <w:bCs/>
        </w:rPr>
      </w:pPr>
      <w:r w:rsidRPr="005B0FFA">
        <w:rPr>
          <w:b/>
          <w:bCs/>
        </w:rPr>
        <w:t>Stimulus Attributes:</w:t>
      </w:r>
    </w:p>
    <w:p w:rsidR="00802E24" w:rsidRPr="005B0FFA" w:rsidRDefault="00802E24" w:rsidP="00802E24">
      <w:pPr>
        <w:pStyle w:val="Default"/>
        <w:numPr>
          <w:ilvl w:val="0"/>
          <w:numId w:val="16"/>
        </w:numPr>
        <w:rPr>
          <w:bCs/>
          <w:color w:val="auto"/>
        </w:rPr>
      </w:pPr>
      <w:r w:rsidRPr="005B0FFA">
        <w:rPr>
          <w:bCs/>
          <w:color w:val="auto"/>
        </w:rPr>
        <w:t>Maps or data to support evidence of continental drift, sea-floor spreading, and plate tectonics;</w:t>
      </w:r>
    </w:p>
    <w:p w:rsidR="00802E24" w:rsidRPr="005B0FFA" w:rsidRDefault="00802E24" w:rsidP="00802E24">
      <w:pPr>
        <w:pStyle w:val="Default"/>
        <w:numPr>
          <w:ilvl w:val="0"/>
          <w:numId w:val="16"/>
        </w:numPr>
        <w:rPr>
          <w:bCs/>
          <w:color w:val="auto"/>
        </w:rPr>
      </w:pPr>
      <w:r w:rsidRPr="005B0FFA">
        <w:rPr>
          <w:bCs/>
          <w:color w:val="auto"/>
        </w:rPr>
        <w:t>Diagrams/pictures/maps/cross-sections showing tectonic plate boundaries and/or the history of plate movement;</w:t>
      </w:r>
    </w:p>
    <w:p w:rsidR="00802E24" w:rsidRPr="005B0FFA" w:rsidRDefault="00802E24" w:rsidP="00802E24">
      <w:pPr>
        <w:pStyle w:val="Default"/>
        <w:numPr>
          <w:ilvl w:val="0"/>
          <w:numId w:val="16"/>
        </w:numPr>
        <w:rPr>
          <w:bCs/>
          <w:color w:val="auto"/>
        </w:rPr>
      </w:pPr>
      <w:r w:rsidRPr="005B0FFA">
        <w:rPr>
          <w:bCs/>
          <w:color w:val="auto"/>
        </w:rPr>
        <w:t>Diagrams/pictures/maps/cross-sections showing tectonic events or features;</w:t>
      </w:r>
    </w:p>
    <w:p w:rsidR="00802E24" w:rsidRPr="005B0FFA" w:rsidRDefault="00802E24" w:rsidP="00802E24">
      <w:pPr>
        <w:pStyle w:val="Default"/>
        <w:numPr>
          <w:ilvl w:val="0"/>
          <w:numId w:val="16"/>
        </w:numPr>
        <w:rPr>
          <w:bCs/>
        </w:rPr>
      </w:pPr>
      <w:r w:rsidRPr="005B0FFA">
        <w:rPr>
          <w:bCs/>
          <w:color w:val="auto"/>
        </w:rPr>
        <w:t>Tables/graphs showing data of tectonic activity (e.g., incidents of earthquakes over time, rate of volcanic eruptions, GPS/GIS).</w:t>
      </w:r>
    </w:p>
    <w:p w:rsidR="00802E24" w:rsidRPr="005B0FFA" w:rsidRDefault="00802E24" w:rsidP="00802E24">
      <w:pPr>
        <w:pStyle w:val="Default"/>
        <w:rPr>
          <w:bCs/>
        </w:rPr>
      </w:pPr>
    </w:p>
    <w:p w:rsidR="007917EC" w:rsidRPr="005B0FFA" w:rsidRDefault="007917EC" w:rsidP="00802E24">
      <w:pPr>
        <w:pStyle w:val="Default"/>
        <w:rPr>
          <w:bCs/>
        </w:rPr>
      </w:pPr>
    </w:p>
    <w:p w:rsidR="00802E24" w:rsidRPr="005B0FFA" w:rsidRDefault="00802E24" w:rsidP="00802E24">
      <w:pPr>
        <w:pStyle w:val="Default"/>
        <w:rPr>
          <w:b/>
          <w:bCs/>
        </w:rPr>
      </w:pPr>
      <w:r w:rsidRPr="005B0FFA">
        <w:rPr>
          <w:b/>
          <w:bCs/>
        </w:rPr>
        <w:t>Response Attributes:</w:t>
      </w:r>
    </w:p>
    <w:p w:rsidR="00802E24" w:rsidRPr="005B0FFA" w:rsidRDefault="00317E02" w:rsidP="00802E24">
      <w:pPr>
        <w:pStyle w:val="Default"/>
        <w:ind w:left="720"/>
        <w:rPr>
          <w:b/>
          <w:bCs/>
        </w:rPr>
      </w:pPr>
      <w:r>
        <w:rPr>
          <w:b/>
          <w:bCs/>
        </w:rPr>
        <w:t>Machine-scored</w:t>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color w:val="auto"/>
        </w:rPr>
      </w:pPr>
      <w:r w:rsidRPr="005B0FFA">
        <w:rPr>
          <w:bCs/>
          <w:color w:val="auto"/>
        </w:rPr>
        <w:t>Interpreting data or visual representations relating to tectonic plate boundaries or the history of plate movement;</w:t>
      </w:r>
    </w:p>
    <w:p w:rsidR="00802E24" w:rsidRPr="005B0FFA" w:rsidRDefault="00802E24" w:rsidP="005B0FFA">
      <w:pPr>
        <w:pStyle w:val="Default"/>
        <w:numPr>
          <w:ilvl w:val="0"/>
          <w:numId w:val="36"/>
        </w:numPr>
        <w:ind w:left="2520"/>
      </w:pPr>
      <w:r w:rsidRPr="005B0FFA">
        <w:t>Differentiating between characteristics of plate tectonics and continental drift;</w:t>
      </w:r>
    </w:p>
    <w:p w:rsidR="00802E24" w:rsidRPr="005B0FFA" w:rsidRDefault="00802E24" w:rsidP="005B0FFA">
      <w:pPr>
        <w:pStyle w:val="Default"/>
        <w:numPr>
          <w:ilvl w:val="0"/>
          <w:numId w:val="36"/>
        </w:numPr>
        <w:ind w:left="2520"/>
        <w:rPr>
          <w:bCs/>
        </w:rPr>
      </w:pPr>
      <w:r w:rsidRPr="005B0FFA">
        <w:rPr>
          <w:bCs/>
          <w:color w:val="auto"/>
        </w:rPr>
        <w:t xml:space="preserve">Explaining or predicting </w:t>
      </w:r>
      <w:r w:rsidRPr="005B0FFA">
        <w:rPr>
          <w:bCs/>
        </w:rPr>
        <w:t>geological features caused by plate boundaries;</w:t>
      </w:r>
    </w:p>
    <w:p w:rsidR="00802E24" w:rsidRPr="005B0FFA" w:rsidRDefault="00802E24" w:rsidP="005B0FFA">
      <w:pPr>
        <w:pStyle w:val="Default"/>
        <w:numPr>
          <w:ilvl w:val="0"/>
          <w:numId w:val="36"/>
        </w:numPr>
        <w:ind w:left="2520"/>
        <w:rPr>
          <w:bCs/>
        </w:rPr>
      </w:pPr>
      <w:r w:rsidRPr="005B0FFA">
        <w:rPr>
          <w:bCs/>
        </w:rPr>
        <w:t>Categorizing tectonic plate boundaries based on features or events;</w:t>
      </w:r>
    </w:p>
    <w:p w:rsidR="00802E24" w:rsidRPr="005B0FFA" w:rsidRDefault="00802E24" w:rsidP="005B0FFA">
      <w:pPr>
        <w:pStyle w:val="Default"/>
        <w:numPr>
          <w:ilvl w:val="0"/>
          <w:numId w:val="36"/>
        </w:numPr>
        <w:ind w:left="2520"/>
        <w:rPr>
          <w:bCs/>
        </w:rPr>
      </w:pPr>
      <w:r w:rsidRPr="005B0FFA">
        <w:rPr>
          <w:bCs/>
        </w:rPr>
        <w:lastRenderedPageBreak/>
        <w:t>Given data about tectonic plates, predicting type of boundary or movement;</w:t>
      </w:r>
    </w:p>
    <w:p w:rsidR="00802E24" w:rsidRPr="005B0FFA" w:rsidRDefault="00802E24" w:rsidP="005B0FFA">
      <w:pPr>
        <w:pStyle w:val="Default"/>
        <w:numPr>
          <w:ilvl w:val="0"/>
          <w:numId w:val="36"/>
        </w:numPr>
        <w:ind w:left="2520"/>
        <w:rPr>
          <w:bCs/>
          <w:color w:val="auto"/>
        </w:rPr>
      </w:pPr>
      <w:r w:rsidRPr="005B0FFA">
        <w:rPr>
          <w:bCs/>
          <w:color w:val="auto"/>
        </w:rPr>
        <w:t>Using evidence to support continental drift, sea-floor spreading and plate tectonics.</w:t>
      </w:r>
    </w:p>
    <w:p w:rsidR="00802E24" w:rsidRPr="005B0FFA" w:rsidRDefault="00802E24" w:rsidP="005B0FFA">
      <w:pPr>
        <w:pStyle w:val="Default"/>
        <w:ind w:left="1440" w:firstLine="720"/>
        <w:rPr>
          <w:bCs/>
          <w:highlight w:val="yellow"/>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6"/>
        </w:numPr>
        <w:ind w:left="2520"/>
        <w:rPr>
          <w:bCs/>
        </w:rPr>
      </w:pPr>
      <w:r w:rsidRPr="005B0FFA">
        <w:rPr>
          <w:bCs/>
        </w:rPr>
        <w:t>Common misconceptions:</w:t>
      </w:r>
    </w:p>
    <w:p w:rsidR="00802E24" w:rsidRPr="005B0FFA" w:rsidRDefault="00802E24" w:rsidP="005B0FFA">
      <w:pPr>
        <w:pStyle w:val="Default"/>
        <w:numPr>
          <w:ilvl w:val="1"/>
          <w:numId w:val="36"/>
        </w:numPr>
        <w:ind w:left="3240"/>
        <w:rPr>
          <w:bCs/>
        </w:rPr>
      </w:pPr>
      <w:r w:rsidRPr="005B0FFA">
        <w:rPr>
          <w:bCs/>
        </w:rPr>
        <w:t>All tectonic plates move at the same rate.</w:t>
      </w:r>
    </w:p>
    <w:p w:rsidR="00802E24" w:rsidRPr="005B0FFA" w:rsidRDefault="00802E24" w:rsidP="005B0FFA">
      <w:pPr>
        <w:pStyle w:val="Default"/>
        <w:numPr>
          <w:ilvl w:val="1"/>
          <w:numId w:val="36"/>
        </w:numPr>
        <w:ind w:left="3240"/>
        <w:rPr>
          <w:bCs/>
        </w:rPr>
      </w:pPr>
      <w:r w:rsidRPr="005B0FFA">
        <w:rPr>
          <w:bCs/>
        </w:rPr>
        <w:t>Earthquakes and volcanoes only occur at plate boundaries or at specific geographical locations.</w:t>
      </w:r>
    </w:p>
    <w:p w:rsidR="00802E24" w:rsidRPr="005B0FFA" w:rsidRDefault="00802E24" w:rsidP="005B0FFA">
      <w:pPr>
        <w:pStyle w:val="Default"/>
        <w:numPr>
          <w:ilvl w:val="1"/>
          <w:numId w:val="36"/>
        </w:numPr>
        <w:ind w:left="3240"/>
        <w:rPr>
          <w:bCs/>
        </w:rPr>
      </w:pPr>
      <w:r w:rsidRPr="005B0FFA">
        <w:rPr>
          <w:bCs/>
        </w:rPr>
        <w:t>Plates and continents are equivalent.</w:t>
      </w:r>
    </w:p>
    <w:p w:rsidR="00802E24" w:rsidRPr="005B0FFA" w:rsidRDefault="00802E24" w:rsidP="005B0FFA">
      <w:pPr>
        <w:pStyle w:val="Default"/>
        <w:numPr>
          <w:ilvl w:val="1"/>
          <w:numId w:val="36"/>
        </w:numPr>
        <w:ind w:left="3240"/>
        <w:rPr>
          <w:bCs/>
        </w:rPr>
      </w:pPr>
      <w:r w:rsidRPr="005B0FFA">
        <w:rPr>
          <w:bCs/>
        </w:rPr>
        <w:t>Continents float.</w:t>
      </w:r>
    </w:p>
    <w:p w:rsidR="00802E24" w:rsidRPr="005B0FFA" w:rsidRDefault="00802E24" w:rsidP="005B0FFA">
      <w:pPr>
        <w:pStyle w:val="Default"/>
        <w:numPr>
          <w:ilvl w:val="1"/>
          <w:numId w:val="36"/>
        </w:numPr>
        <w:ind w:left="3240"/>
        <w:rPr>
          <w:bCs/>
        </w:rPr>
      </w:pPr>
      <w:r w:rsidRPr="005B0FFA">
        <w:rPr>
          <w:bCs/>
        </w:rPr>
        <w:t>Continental drift and plate tectonics are equivalent.</w:t>
      </w:r>
    </w:p>
    <w:p w:rsidR="00802E24" w:rsidRPr="005B0FFA" w:rsidRDefault="00802E24" w:rsidP="00802E24">
      <w:pPr>
        <w:pStyle w:val="Default"/>
        <w:rPr>
          <w:highlight w:val="yellow"/>
        </w:rPr>
      </w:pPr>
    </w:p>
    <w:p w:rsidR="00802E24" w:rsidRPr="005B0FFA" w:rsidRDefault="00C85951" w:rsidP="00802E24">
      <w:pPr>
        <w:pStyle w:val="Default"/>
        <w:ind w:left="720"/>
        <w:rPr>
          <w:b/>
          <w:bCs/>
        </w:rPr>
      </w:pPr>
      <w:r>
        <w:rPr>
          <w:b/>
          <w:bCs/>
        </w:rPr>
        <w:t>Hand-s</w:t>
      </w:r>
      <w:r w:rsidR="00802E24" w:rsidRPr="005B0FFA">
        <w:rPr>
          <w:b/>
          <w:bCs/>
        </w:rPr>
        <w:t>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Responses may include, but are not limited to, the following:</w:t>
      </w:r>
    </w:p>
    <w:p w:rsidR="00802E24" w:rsidRPr="005B0FFA" w:rsidRDefault="00802E24" w:rsidP="005B0FFA">
      <w:pPr>
        <w:pStyle w:val="Default"/>
        <w:numPr>
          <w:ilvl w:val="0"/>
          <w:numId w:val="40"/>
        </w:numPr>
        <w:ind w:left="2520"/>
        <w:rPr>
          <w:bCs/>
          <w:color w:val="auto"/>
        </w:rPr>
      </w:pPr>
      <w:r w:rsidRPr="005B0FFA">
        <w:rPr>
          <w:bCs/>
          <w:color w:val="auto"/>
        </w:rPr>
        <w:t xml:space="preserve">Using evidence to support and justify </w:t>
      </w:r>
      <w:r w:rsidR="00385115" w:rsidRPr="005B0FFA">
        <w:rPr>
          <w:bCs/>
          <w:color w:val="auto"/>
        </w:rPr>
        <w:t xml:space="preserve">specific conclusions involving </w:t>
      </w:r>
      <w:r w:rsidRPr="005B0FFA">
        <w:rPr>
          <w:bCs/>
          <w:color w:val="auto"/>
        </w:rPr>
        <w:t>continental drift, sea-floor spreading, and plate tectonics;</w:t>
      </w:r>
    </w:p>
    <w:p w:rsidR="00802E24" w:rsidRPr="005B0FFA" w:rsidRDefault="00B86647" w:rsidP="005B0FFA">
      <w:pPr>
        <w:pStyle w:val="Default"/>
        <w:numPr>
          <w:ilvl w:val="0"/>
          <w:numId w:val="40"/>
        </w:numPr>
        <w:ind w:left="2520"/>
        <w:rPr>
          <w:bCs/>
          <w:color w:val="auto"/>
        </w:rPr>
      </w:pPr>
      <w:r w:rsidRPr="005B0FFA">
        <w:rPr>
          <w:bCs/>
          <w:color w:val="auto"/>
        </w:rPr>
        <w:t>Use data from</w:t>
      </w:r>
      <w:r w:rsidR="00C85951">
        <w:rPr>
          <w:bCs/>
          <w:color w:val="auto"/>
        </w:rPr>
        <w:t xml:space="preserve"> </w:t>
      </w:r>
      <w:r w:rsidR="00802E24" w:rsidRPr="005B0FFA">
        <w:rPr>
          <w:bCs/>
          <w:color w:val="auto"/>
        </w:rPr>
        <w:t>diagrams/data/maps to explain</w:t>
      </w:r>
      <w:r w:rsidRPr="005B0FFA">
        <w:rPr>
          <w:bCs/>
          <w:color w:val="auto"/>
        </w:rPr>
        <w:t xml:space="preserve"> and justify a conclusion about</w:t>
      </w:r>
      <w:r w:rsidR="00802E24" w:rsidRPr="005B0FFA">
        <w:rPr>
          <w:bCs/>
          <w:color w:val="auto"/>
        </w:rPr>
        <w:t xml:space="preserve"> how movement at plate boundaries causes geological features and/or events.</w:t>
      </w:r>
    </w:p>
    <w:p w:rsidR="00802E24" w:rsidRPr="005B0FFA" w:rsidRDefault="00802E24" w:rsidP="00802E24">
      <w:pPr>
        <w:pStyle w:val="Default"/>
        <w:ind w:left="2160"/>
      </w:pPr>
    </w:p>
    <w:p w:rsidR="00802E24" w:rsidRPr="005B0FFA" w:rsidRDefault="00802E24" w:rsidP="00802E24">
      <w:pPr>
        <w:pStyle w:val="Default"/>
        <w:rPr>
          <w:b/>
          <w:bCs/>
        </w:rPr>
      </w:pPr>
    </w:p>
    <w:p w:rsidR="007917EC" w:rsidRPr="005B0FFA" w:rsidRDefault="007917EC">
      <w:pPr>
        <w:spacing w:after="200" w:line="276" w:lineRule="auto"/>
        <w:rPr>
          <w:rFonts w:ascii="Arial" w:eastAsiaTheme="minorEastAsia" w:hAnsi="Arial" w:cs="Arial"/>
          <w:b/>
          <w:bCs/>
          <w:color w:val="000000"/>
        </w:rPr>
      </w:pPr>
      <w:r w:rsidRPr="005B0FFA">
        <w:rPr>
          <w:rFonts w:ascii="Arial" w:hAnsi="Arial" w:cs="Arial"/>
          <w:b/>
          <w:bCs/>
        </w:rPr>
        <w:br w:type="page"/>
      </w:r>
    </w:p>
    <w:p w:rsidR="00802E24" w:rsidRPr="005B0FFA" w:rsidRDefault="00802E24" w:rsidP="00802E24">
      <w:pPr>
        <w:pStyle w:val="Default"/>
        <w:jc w:val="center"/>
        <w:rPr>
          <w:b/>
          <w:bCs/>
        </w:rPr>
      </w:pPr>
      <w:r w:rsidRPr="005B0FFA">
        <w:rPr>
          <w:b/>
          <w:bCs/>
        </w:rPr>
        <w:lastRenderedPageBreak/>
        <w:t>Earth and Space Science (ESS)</w:t>
      </w:r>
    </w:p>
    <w:p w:rsidR="00802E24" w:rsidRPr="005B0FFA" w:rsidRDefault="00802E24" w:rsidP="00802E24">
      <w:pPr>
        <w:pStyle w:val="Default"/>
        <w:jc w:val="center"/>
        <w:rPr>
          <w:b/>
          <w:bCs/>
        </w:rPr>
      </w:pPr>
    </w:p>
    <w:p w:rsidR="00802E24" w:rsidRPr="005B0FFA" w:rsidRDefault="00802E24" w:rsidP="00802E24">
      <w:pPr>
        <w:pStyle w:val="Default"/>
        <w:rPr>
          <w:b/>
          <w:bCs/>
        </w:rPr>
      </w:pPr>
      <w:r w:rsidRPr="005B0FFA">
        <w:rPr>
          <w:b/>
          <w:bCs/>
        </w:rPr>
        <w:t xml:space="preserve">Topic: </w:t>
      </w:r>
      <w:r w:rsidRPr="005B0FFA">
        <w:rPr>
          <w:bCs/>
        </w:rPr>
        <w:t>Physical Earth</w:t>
      </w:r>
      <w:r w:rsidRPr="005B0FFA">
        <w:rPr>
          <w:b/>
          <w:bCs/>
        </w:rPr>
        <w:t xml:space="preserve"> </w:t>
      </w:r>
    </w:p>
    <w:p w:rsidR="00802E24" w:rsidRPr="005B0FFA" w:rsidRDefault="00802E24" w:rsidP="005B0FFA">
      <w:pPr>
        <w:pStyle w:val="Default"/>
        <w:ind w:left="720"/>
        <w:rPr>
          <w:i/>
          <w:iCs/>
        </w:rPr>
      </w:pPr>
      <w:r w:rsidRPr="005B0FFA">
        <w:rPr>
          <w:i/>
          <w:iCs/>
        </w:rPr>
        <w:t xml:space="preserve">This topic focuses on the physical features of Earth and how they formed. This includes the interior of Earth, the rock record, plate tectonics and landforms. </w:t>
      </w:r>
    </w:p>
    <w:p w:rsidR="00802E24" w:rsidRPr="005B0FFA" w:rsidRDefault="00802E24" w:rsidP="00802E24">
      <w:pPr>
        <w:pStyle w:val="Default"/>
        <w:rPr>
          <w:b/>
          <w:bCs/>
        </w:rPr>
      </w:pPr>
    </w:p>
    <w:p w:rsidR="001948B8" w:rsidRDefault="001948B8" w:rsidP="00802E24">
      <w:pPr>
        <w:pStyle w:val="Default"/>
        <w:rPr>
          <w:b/>
          <w:bCs/>
        </w:rPr>
      </w:pPr>
    </w:p>
    <w:p w:rsidR="00802E24" w:rsidRPr="005B0FFA" w:rsidRDefault="00802E24" w:rsidP="00802E24">
      <w:pPr>
        <w:pStyle w:val="Default"/>
        <w:rPr>
          <w:b/>
          <w:bCs/>
        </w:rPr>
      </w:pPr>
      <w:r w:rsidRPr="005B0FFA">
        <w:rPr>
          <w:b/>
          <w:bCs/>
        </w:rPr>
        <w:t>Content Statement: A combination of constructive and destructive geologic processes formed Earth’s surface.</w:t>
      </w:r>
    </w:p>
    <w:p w:rsidR="00802E24" w:rsidRPr="005B0FFA" w:rsidRDefault="00802E24" w:rsidP="00802E24">
      <w:pPr>
        <w:pStyle w:val="Default"/>
      </w:pPr>
    </w:p>
    <w:p w:rsidR="00802E24" w:rsidRPr="005B0FFA" w:rsidRDefault="00802E24" w:rsidP="005B0FFA">
      <w:pPr>
        <w:pStyle w:val="Default"/>
        <w:ind w:left="720"/>
      </w:pPr>
      <w:r w:rsidRPr="005B0FFA">
        <w:t xml:space="preserve">Earth’s surface is formed from a variety of different geologic processes, including but not limited to plate tectonics. </w:t>
      </w:r>
    </w:p>
    <w:p w:rsidR="00802E24" w:rsidRPr="005B0FFA" w:rsidRDefault="00802E24" w:rsidP="005B0FFA">
      <w:pPr>
        <w:pStyle w:val="Default"/>
        <w:ind w:left="720"/>
      </w:pPr>
    </w:p>
    <w:p w:rsidR="00802E24" w:rsidRPr="005B0FFA" w:rsidRDefault="00802E24" w:rsidP="005B0FFA">
      <w:pPr>
        <w:ind w:left="720"/>
        <w:rPr>
          <w:rFonts w:ascii="Arial" w:hAnsi="Arial" w:cs="Arial"/>
          <w:color w:val="000000"/>
        </w:rPr>
      </w:pPr>
      <w:r w:rsidRPr="005B0FFA">
        <w:rPr>
          <w:rFonts w:ascii="Arial" w:hAnsi="Arial" w:cs="Arial"/>
          <w:b/>
          <w:color w:val="000000"/>
        </w:rPr>
        <w:t>Note</w:t>
      </w:r>
      <w:r w:rsidRPr="005B0FFA">
        <w:rPr>
          <w:rFonts w:ascii="Arial" w:hAnsi="Arial" w:cs="Arial"/>
          <w:color w:val="000000"/>
        </w:rPr>
        <w:t xml:space="preserve">: The introduction of Earth’s surface is found in ESS grade 4. </w:t>
      </w:r>
    </w:p>
    <w:p w:rsidR="007917EC" w:rsidRPr="005B0FFA" w:rsidRDefault="007917EC" w:rsidP="00802E24">
      <w:pPr>
        <w:rPr>
          <w:rFonts w:ascii="Arial" w:hAnsi="Arial" w:cs="Arial"/>
          <w:b/>
        </w:rPr>
      </w:pPr>
    </w:p>
    <w:p w:rsidR="007917EC" w:rsidRPr="005B0FFA" w:rsidRDefault="007917E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Elaboration:</w:t>
      </w:r>
    </w:p>
    <w:p w:rsidR="00802E24" w:rsidRPr="005B0FFA" w:rsidRDefault="00802E24" w:rsidP="00802E24">
      <w:pPr>
        <w:pStyle w:val="Default"/>
      </w:pPr>
      <w:r w:rsidRPr="005B0FFA">
        <w:t>The interactions between the hydrosphere and lithosphere are studied as they relate to erosional events (e.g., flooding, mass wasting). The characteristics of rocks and soil, the climate, location, topography and geologic process are studied.</w:t>
      </w:r>
    </w:p>
    <w:p w:rsidR="00802E24" w:rsidRPr="005B0FFA" w:rsidRDefault="00802E24" w:rsidP="00802E24">
      <w:pPr>
        <w:pStyle w:val="Default"/>
      </w:pPr>
    </w:p>
    <w:p w:rsidR="00802E24" w:rsidRPr="005B0FFA" w:rsidRDefault="00802E24" w:rsidP="00802E24">
      <w:pPr>
        <w:pStyle w:val="Default"/>
      </w:pPr>
      <w:r w:rsidRPr="005B0FFA">
        <w:t>Distinguishing between major geologic processes (e.g., tectonic activity, erosion, deposition) and the resulting feature on the surface of Earth is the focus of this content statement. It is important to build on what was included in the elementary grades (recognizing features), enabling students to describe conditions for formation. Topographic, physical and aerial maps, cross-sections, field trips and virtual settings are methods of demonstrating the structure and formation of each type of feature. The use of technology (remote sensing, satellite data, LANDSAT) can be used to access real-time photographs and graphics related to landforms and features.</w:t>
      </w:r>
    </w:p>
    <w:p w:rsidR="00802E24" w:rsidRPr="005B0FFA" w:rsidRDefault="00802E24" w:rsidP="00802E24">
      <w:pPr>
        <w:pStyle w:val="Default"/>
      </w:pPr>
    </w:p>
    <w:p w:rsidR="00802E24" w:rsidRPr="005B0FFA" w:rsidRDefault="00802E24" w:rsidP="00802E24">
      <w:pPr>
        <w:pStyle w:val="Default"/>
      </w:pPr>
      <w:r w:rsidRPr="005B0FFA">
        <w:t>Factors that affect the patterns and features associated with streams and floodplains (e.g., discharge rates, gradients, velocity, erosion, deposition), glaciers (e.g., moraines, outwash, tills, erratic, kettles, eskers), tectonic activity (should include the features listed in the content statement above)</w:t>
      </w:r>
      <w:proofErr w:type="gramStart"/>
      <w:r w:rsidRPr="005B0FFA">
        <w:t>,</w:t>
      </w:r>
      <w:proofErr w:type="gramEnd"/>
      <w:r w:rsidRPr="005B0FFA">
        <w:t xml:space="preserve"> coastlines, flooding and deserts should be studied.</w:t>
      </w:r>
    </w:p>
    <w:p w:rsidR="00802E24" w:rsidRPr="005B0FFA" w:rsidRDefault="00802E24" w:rsidP="00802E24">
      <w:pPr>
        <w:rPr>
          <w:rFonts w:ascii="Arial" w:hAnsi="Arial" w:cs="Arial"/>
          <w:color w:val="000000"/>
        </w:rPr>
      </w:pPr>
    </w:p>
    <w:p w:rsidR="007917EC" w:rsidRPr="005B0FFA" w:rsidRDefault="007917E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5B0FFA">
      <w:pPr>
        <w:pStyle w:val="Default"/>
        <w:rPr>
          <w:color w:val="auto"/>
        </w:rPr>
      </w:pPr>
      <w:r w:rsidRPr="005B0FFA">
        <w:rPr>
          <w:b/>
          <w:color w:val="auto"/>
        </w:rPr>
        <w:t>Note</w:t>
      </w:r>
      <w:r w:rsidR="00C85951">
        <w:rPr>
          <w:color w:val="auto"/>
        </w:rPr>
        <w:t>: G</w:t>
      </w:r>
      <w:r w:rsidRPr="005B0FFA">
        <w:rPr>
          <w:color w:val="auto"/>
        </w:rPr>
        <w:t xml:space="preserve">eologic features related to tectonic activity are assessed in </w:t>
      </w:r>
      <w:r w:rsidR="00C85951">
        <w:rPr>
          <w:color w:val="auto"/>
        </w:rPr>
        <w:t xml:space="preserve">the previous </w:t>
      </w:r>
      <w:r w:rsidRPr="005B0FFA">
        <w:rPr>
          <w:color w:val="auto"/>
        </w:rPr>
        <w:t>content statement</w:t>
      </w:r>
      <w:r w:rsidR="00C85951">
        <w:rPr>
          <w:color w:val="auto"/>
        </w:rPr>
        <w:t>.</w:t>
      </w:r>
      <w:r w:rsidRPr="005B0FFA">
        <w:rPr>
          <w:color w:val="auto"/>
        </w:rPr>
        <w:t xml:space="preserve"> </w:t>
      </w:r>
    </w:p>
    <w:p w:rsidR="00802E24" w:rsidRPr="005B0FFA" w:rsidRDefault="00802E24" w:rsidP="005B0FFA">
      <w:pPr>
        <w:pStyle w:val="Default"/>
        <w:numPr>
          <w:ilvl w:val="0"/>
          <w:numId w:val="51"/>
        </w:numPr>
        <w:rPr>
          <w:color w:val="auto"/>
        </w:rPr>
      </w:pPr>
      <w:r w:rsidRPr="005B0FFA">
        <w:rPr>
          <w:color w:val="auto"/>
        </w:rPr>
        <w:t>Characteristics of rocks and soil, climate, location, and topography as they relate to constructive and destructive processes between the hydrosphere and lithosphere;</w:t>
      </w:r>
    </w:p>
    <w:p w:rsidR="00802E24" w:rsidRPr="005B0FFA" w:rsidRDefault="00802E24" w:rsidP="005B0FFA">
      <w:pPr>
        <w:pStyle w:val="Default"/>
        <w:numPr>
          <w:ilvl w:val="0"/>
          <w:numId w:val="51"/>
        </w:numPr>
        <w:rPr>
          <w:color w:val="auto"/>
        </w:rPr>
      </w:pPr>
      <w:r w:rsidRPr="005B0FFA">
        <w:rPr>
          <w:color w:val="auto"/>
        </w:rPr>
        <w:t>Major geologic processes that form specific features on the surface of Earth (tectonic activity, erosion, deposition);</w:t>
      </w:r>
    </w:p>
    <w:p w:rsidR="00802E24" w:rsidRPr="005B0FFA" w:rsidRDefault="00802E24" w:rsidP="005B0FFA">
      <w:pPr>
        <w:pStyle w:val="Default"/>
        <w:numPr>
          <w:ilvl w:val="0"/>
          <w:numId w:val="51"/>
        </w:numPr>
        <w:rPr>
          <w:b/>
        </w:rPr>
      </w:pPr>
      <w:r w:rsidRPr="005B0FFA">
        <w:lastRenderedPageBreak/>
        <w:t>Factors (e.g., topography, climate, soil and rock characteristics)</w:t>
      </w:r>
      <w:r w:rsidRPr="005B0FFA">
        <w:rPr>
          <w:b/>
        </w:rPr>
        <w:t xml:space="preserve"> </w:t>
      </w:r>
      <w:r w:rsidRPr="005B0FFA">
        <w:t>that affect the surface patterns associated with streams, floodplains, glaciers, coastlines, flooding and deserts.</w:t>
      </w:r>
    </w:p>
    <w:p w:rsidR="00802E24" w:rsidRPr="005B0FFA" w:rsidRDefault="00802E24" w:rsidP="00802E24">
      <w:pPr>
        <w:pStyle w:val="ListParagraph"/>
        <w:rPr>
          <w:rFonts w:ascii="Arial" w:hAnsi="Arial" w:cs="Arial"/>
        </w:rPr>
      </w:pPr>
    </w:p>
    <w:p w:rsidR="007917EC" w:rsidRPr="005B0FFA" w:rsidRDefault="007917EC" w:rsidP="00802E24">
      <w:pPr>
        <w:pStyle w:val="ListParagraph"/>
        <w:ind w:left="0"/>
        <w:rPr>
          <w:rFonts w:ascii="Arial" w:hAnsi="Arial" w:cs="Arial"/>
          <w:b/>
        </w:rPr>
      </w:pPr>
    </w:p>
    <w:p w:rsidR="00802E24" w:rsidRPr="005B0FFA" w:rsidRDefault="00802E24" w:rsidP="00802E24">
      <w:pPr>
        <w:pStyle w:val="ListParagraph"/>
        <w:ind w:left="0"/>
        <w:rPr>
          <w:rFonts w:ascii="Arial" w:hAnsi="Arial" w:cs="Arial"/>
          <w:b/>
        </w:rPr>
      </w:pPr>
      <w:r w:rsidRPr="005B0FFA">
        <w:rPr>
          <w:rFonts w:ascii="Arial" w:hAnsi="Arial" w:cs="Arial"/>
          <w:b/>
        </w:rPr>
        <w:t>Do Not Assess:</w:t>
      </w:r>
    </w:p>
    <w:p w:rsidR="00802E24" w:rsidRPr="005B0FFA" w:rsidRDefault="00802E24" w:rsidP="00802E24">
      <w:pPr>
        <w:pStyle w:val="ListParagraph"/>
        <w:numPr>
          <w:ilvl w:val="0"/>
          <w:numId w:val="17"/>
        </w:numPr>
        <w:spacing w:after="200"/>
        <w:rPr>
          <w:rFonts w:ascii="Arial" w:hAnsi="Arial" w:cs="Arial"/>
          <w:color w:val="000000"/>
        </w:rPr>
      </w:pPr>
      <w:r w:rsidRPr="005B0FFA">
        <w:rPr>
          <w:rFonts w:ascii="Arial" w:hAnsi="Arial" w:cs="Arial"/>
        </w:rPr>
        <w:t xml:space="preserve">Specific types of </w:t>
      </w:r>
      <w:r w:rsidRPr="005B0FFA">
        <w:rPr>
          <w:rFonts w:ascii="Arial" w:hAnsi="Arial" w:cs="Arial"/>
          <w:color w:val="000000"/>
        </w:rPr>
        <w:t xml:space="preserve">weathering or forms of deposition, stream evolution, seismology, </w:t>
      </w:r>
      <w:proofErr w:type="spellStart"/>
      <w:r w:rsidRPr="005B0FFA">
        <w:rPr>
          <w:rFonts w:ascii="Arial" w:hAnsi="Arial" w:cs="Arial"/>
          <w:color w:val="000000"/>
        </w:rPr>
        <w:t>volcanics</w:t>
      </w:r>
      <w:proofErr w:type="spellEnd"/>
      <w:r w:rsidRPr="005B0FFA">
        <w:rPr>
          <w:rFonts w:ascii="Arial" w:hAnsi="Arial" w:cs="Arial"/>
          <w:color w:val="000000"/>
        </w:rPr>
        <w:t>, and/or bathymetry;</w:t>
      </w:r>
    </w:p>
    <w:p w:rsidR="00802E24" w:rsidRPr="005B0FFA" w:rsidRDefault="00802E24" w:rsidP="00802E24">
      <w:pPr>
        <w:pStyle w:val="ListParagraph"/>
        <w:numPr>
          <w:ilvl w:val="0"/>
          <w:numId w:val="17"/>
        </w:numPr>
        <w:spacing w:after="200"/>
        <w:rPr>
          <w:rFonts w:ascii="Arial" w:hAnsi="Arial" w:cs="Arial"/>
          <w:color w:val="000000"/>
        </w:rPr>
      </w:pPr>
      <w:r w:rsidRPr="005B0FFA">
        <w:rPr>
          <w:rFonts w:ascii="Arial" w:hAnsi="Arial" w:cs="Arial"/>
          <w:color w:val="000000"/>
        </w:rPr>
        <w:t>Numerical values for rates of erosion, water flow, deposition, etc.;</w:t>
      </w:r>
    </w:p>
    <w:p w:rsidR="00802E24" w:rsidRPr="005B0FFA" w:rsidRDefault="00802E24" w:rsidP="00802E24">
      <w:pPr>
        <w:pStyle w:val="ListParagraph"/>
        <w:numPr>
          <w:ilvl w:val="0"/>
          <w:numId w:val="17"/>
        </w:numPr>
        <w:spacing w:after="200"/>
        <w:rPr>
          <w:rFonts w:ascii="Arial" w:hAnsi="Arial" w:cs="Arial"/>
        </w:rPr>
      </w:pPr>
      <w:r w:rsidRPr="005B0FFA">
        <w:rPr>
          <w:rFonts w:ascii="Arial" w:hAnsi="Arial" w:cs="Arial"/>
        </w:rPr>
        <w:t>Specific names of landforms or faults (e.g., moraines, San Andreas Fault).</w:t>
      </w:r>
    </w:p>
    <w:p w:rsidR="00802E24" w:rsidRPr="005B0FFA" w:rsidRDefault="00802E24" w:rsidP="00802E24">
      <w:pPr>
        <w:pStyle w:val="Default"/>
        <w:rPr>
          <w:b/>
          <w:bCs/>
        </w:rPr>
      </w:pPr>
    </w:p>
    <w:p w:rsidR="00802E24" w:rsidRPr="005B0FFA" w:rsidRDefault="00802E24" w:rsidP="00802E24">
      <w:pPr>
        <w:pStyle w:val="Default"/>
        <w:rPr>
          <w:b/>
          <w:bCs/>
        </w:rPr>
      </w:pPr>
      <w:r w:rsidRPr="005B0FFA">
        <w:rPr>
          <w:b/>
          <w:bCs/>
        </w:rPr>
        <w:t>Stimulus Attributes:</w:t>
      </w:r>
    </w:p>
    <w:p w:rsidR="00802E24" w:rsidRPr="005B0FFA" w:rsidRDefault="00802E24" w:rsidP="00802E24">
      <w:pPr>
        <w:pStyle w:val="Default"/>
        <w:numPr>
          <w:ilvl w:val="0"/>
          <w:numId w:val="17"/>
        </w:numPr>
      </w:pPr>
      <w:r w:rsidRPr="005B0FFA">
        <w:rPr>
          <w:bCs/>
        </w:rPr>
        <w:t>Pictures/diagrams/</w:t>
      </w:r>
      <w:r w:rsidRPr="005B0FFA">
        <w:rPr>
          <w:bCs/>
          <w:color w:val="auto"/>
        </w:rPr>
        <w:t>cross-sections/maps (including topographical maps)</w:t>
      </w:r>
      <w:r w:rsidRPr="005B0FFA">
        <w:rPr>
          <w:bCs/>
        </w:rPr>
        <w:t xml:space="preserve"> of geologic features produced by </w:t>
      </w:r>
      <w:r w:rsidRPr="005B0FFA">
        <w:t>tectonic activity, erosion, and/or deposition;</w:t>
      </w:r>
    </w:p>
    <w:p w:rsidR="00802E24" w:rsidRPr="005B0FFA" w:rsidRDefault="00802E24" w:rsidP="00802E24">
      <w:pPr>
        <w:pStyle w:val="Default"/>
        <w:numPr>
          <w:ilvl w:val="0"/>
          <w:numId w:val="17"/>
        </w:numPr>
        <w:rPr>
          <w:color w:val="auto"/>
        </w:rPr>
      </w:pPr>
      <w:r w:rsidRPr="005B0FFA">
        <w:t xml:space="preserve">Tables reporting characteristics of various rock and soil </w:t>
      </w:r>
      <w:r w:rsidRPr="005B0FFA">
        <w:rPr>
          <w:color w:val="auto"/>
        </w:rPr>
        <w:t>types as they relate to the formation of land forms;</w:t>
      </w:r>
    </w:p>
    <w:p w:rsidR="00802E24" w:rsidRPr="005B0FFA" w:rsidRDefault="00802E24" w:rsidP="00802E24">
      <w:pPr>
        <w:pStyle w:val="Default"/>
        <w:numPr>
          <w:ilvl w:val="0"/>
          <w:numId w:val="17"/>
        </w:numPr>
      </w:pPr>
      <w:r w:rsidRPr="005B0FFA">
        <w:t>Tables/graphs/</w:t>
      </w:r>
      <w:r w:rsidRPr="005B0FFA">
        <w:rPr>
          <w:color w:val="auto"/>
        </w:rPr>
        <w:t>data showing stream discharge rate, velocity, volume, and/or seasonal depth;</w:t>
      </w:r>
    </w:p>
    <w:p w:rsidR="00802E24" w:rsidRPr="005B0FFA" w:rsidRDefault="00802E24" w:rsidP="00802E24">
      <w:pPr>
        <w:pStyle w:val="Default"/>
        <w:numPr>
          <w:ilvl w:val="0"/>
          <w:numId w:val="17"/>
        </w:numPr>
        <w:rPr>
          <w:color w:val="auto"/>
        </w:rPr>
      </w:pPr>
      <w:r w:rsidRPr="005B0FFA">
        <w:rPr>
          <w:color w:val="auto"/>
        </w:rPr>
        <w:t>Tables/graphs/data showing glacial velocity, movement, and thickness;</w:t>
      </w:r>
    </w:p>
    <w:p w:rsidR="00802E24" w:rsidRPr="005B0FFA" w:rsidRDefault="00802E24" w:rsidP="00802E24">
      <w:pPr>
        <w:pStyle w:val="Default"/>
        <w:numPr>
          <w:ilvl w:val="0"/>
          <w:numId w:val="17"/>
        </w:numPr>
        <w:rPr>
          <w:color w:val="auto"/>
        </w:rPr>
      </w:pPr>
      <w:r w:rsidRPr="005B0FFA">
        <w:rPr>
          <w:color w:val="auto"/>
        </w:rPr>
        <w:t>Tables/graphs/data showing precipitation type and amount, slope, graduation, rock/soil type, geomorphic data, and ground water velocity;</w:t>
      </w:r>
    </w:p>
    <w:p w:rsidR="00802E24" w:rsidRPr="005B0FFA" w:rsidRDefault="00802E24" w:rsidP="00802E24">
      <w:pPr>
        <w:pStyle w:val="Default"/>
        <w:numPr>
          <w:ilvl w:val="0"/>
          <w:numId w:val="17"/>
        </w:numPr>
      </w:pPr>
      <w:r w:rsidRPr="005B0FFA">
        <w:rPr>
          <w:bCs/>
        </w:rPr>
        <w:t>Pictures/diagrams/maps showing changes in waterways over time.</w:t>
      </w:r>
    </w:p>
    <w:p w:rsidR="00802E24" w:rsidRPr="005B0FFA" w:rsidRDefault="00802E24" w:rsidP="00802E24">
      <w:pPr>
        <w:pStyle w:val="Default"/>
        <w:rPr>
          <w:bCs/>
        </w:rPr>
      </w:pPr>
    </w:p>
    <w:p w:rsidR="007917EC" w:rsidRPr="005B0FFA" w:rsidRDefault="007917EC" w:rsidP="00802E24">
      <w:pPr>
        <w:pStyle w:val="Default"/>
        <w:rPr>
          <w:b/>
          <w:bCs/>
        </w:rPr>
      </w:pPr>
    </w:p>
    <w:p w:rsidR="00802E24" w:rsidRPr="005B0FFA" w:rsidRDefault="00802E24" w:rsidP="005B0FFA">
      <w:pPr>
        <w:spacing w:after="200" w:line="276" w:lineRule="auto"/>
        <w:rPr>
          <w:b/>
          <w:bCs/>
        </w:rPr>
      </w:pPr>
      <w:r w:rsidRPr="005B0FFA">
        <w:rPr>
          <w:rFonts w:ascii="Arial" w:hAnsi="Arial" w:cs="Arial"/>
          <w:b/>
          <w:bCs/>
        </w:rPr>
        <w:t>Response Attributes:</w:t>
      </w:r>
    </w:p>
    <w:p w:rsidR="00802E24" w:rsidRPr="005B0FFA" w:rsidRDefault="00317E02" w:rsidP="00802E24">
      <w:pPr>
        <w:pStyle w:val="Default"/>
        <w:ind w:left="720"/>
        <w:rPr>
          <w:b/>
          <w:bCs/>
        </w:rPr>
      </w:pPr>
      <w:r>
        <w:rPr>
          <w:b/>
          <w:bCs/>
        </w:rPr>
        <w:t>Machine-scored</w:t>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rPr>
      </w:pPr>
      <w:r w:rsidRPr="005B0FFA">
        <w:rPr>
          <w:bCs/>
        </w:rPr>
        <w:t>Interpreting pictures or diagrams of geologic features to determine the process of formation</w:t>
      </w:r>
      <w:r w:rsidRPr="005B0FFA">
        <w:t>;</w:t>
      </w:r>
    </w:p>
    <w:p w:rsidR="00802E24" w:rsidRPr="005B0FFA" w:rsidRDefault="00802E24" w:rsidP="005B0FFA">
      <w:pPr>
        <w:pStyle w:val="Default"/>
        <w:numPr>
          <w:ilvl w:val="0"/>
          <w:numId w:val="36"/>
        </w:numPr>
        <w:ind w:left="2520"/>
        <w:rPr>
          <w:bCs/>
          <w:color w:val="auto"/>
        </w:rPr>
      </w:pPr>
      <w:r w:rsidRPr="005B0FFA">
        <w:rPr>
          <w:bCs/>
        </w:rPr>
        <w:t>Predicting the effect of rock and soil types (e.g., sandy, clay), location, topography, and climate on erosion and deposition;</w:t>
      </w:r>
    </w:p>
    <w:p w:rsidR="00802E24" w:rsidRPr="005B0FFA" w:rsidRDefault="00802E24" w:rsidP="005B0FFA">
      <w:pPr>
        <w:pStyle w:val="Default"/>
        <w:numPr>
          <w:ilvl w:val="0"/>
          <w:numId w:val="36"/>
        </w:numPr>
        <w:ind w:left="2520"/>
        <w:rPr>
          <w:bCs/>
          <w:color w:val="auto"/>
        </w:rPr>
      </w:pPr>
      <w:r w:rsidRPr="005B0FFA">
        <w:rPr>
          <w:bCs/>
          <w:color w:val="auto"/>
        </w:rPr>
        <w:t>Using a map to indicate where specific landforms would be located due to constructive or destructive processes over time;</w:t>
      </w:r>
    </w:p>
    <w:p w:rsidR="00802E24" w:rsidRPr="005B0FFA" w:rsidRDefault="00802E24" w:rsidP="005B0FFA">
      <w:pPr>
        <w:pStyle w:val="Default"/>
        <w:numPr>
          <w:ilvl w:val="0"/>
          <w:numId w:val="36"/>
        </w:numPr>
        <w:ind w:left="2520"/>
        <w:rPr>
          <w:bCs/>
          <w:color w:val="auto"/>
        </w:rPr>
      </w:pPr>
      <w:r w:rsidRPr="005B0FFA">
        <w:rPr>
          <w:bCs/>
          <w:color w:val="auto"/>
        </w:rPr>
        <w:t>Completing a diagram based on data that shows how constructive or destructive processes will affect the lithosphere over time;</w:t>
      </w:r>
    </w:p>
    <w:p w:rsidR="00385115" w:rsidRPr="005B0FFA" w:rsidRDefault="00802E24" w:rsidP="00385115">
      <w:pPr>
        <w:pStyle w:val="Default"/>
        <w:numPr>
          <w:ilvl w:val="0"/>
          <w:numId w:val="38"/>
        </w:numPr>
        <w:ind w:left="2520"/>
        <w:rPr>
          <w:bCs/>
        </w:rPr>
      </w:pPr>
      <w:r w:rsidRPr="005B0FFA">
        <w:rPr>
          <w:bCs/>
          <w:color w:val="auto"/>
        </w:rPr>
        <w:t>Identifying the processes that cause various types of surface features to form</w:t>
      </w:r>
      <w:r w:rsidRPr="005B0FFA">
        <w:rPr>
          <w:bCs/>
        </w:rPr>
        <w:t xml:space="preserve"> (e.g., rivers</w:t>
      </w:r>
      <w:r w:rsidR="00C85951">
        <w:rPr>
          <w:bCs/>
        </w:rPr>
        <w:t>, streams, deserts, coastlines);</w:t>
      </w:r>
    </w:p>
    <w:p w:rsidR="00385115" w:rsidRPr="005B0FFA" w:rsidRDefault="00385115" w:rsidP="005B0FFA">
      <w:pPr>
        <w:pStyle w:val="Default"/>
        <w:numPr>
          <w:ilvl w:val="0"/>
          <w:numId w:val="38"/>
        </w:numPr>
        <w:ind w:left="2520"/>
        <w:rPr>
          <w:bCs/>
        </w:rPr>
      </w:pPr>
      <w:r w:rsidRPr="005B0FFA">
        <w:rPr>
          <w:bCs/>
          <w:color w:val="auto"/>
        </w:rPr>
        <w:t>Describing the processes that cause various types of surface features to form</w:t>
      </w:r>
      <w:r w:rsidRPr="005B0FFA">
        <w:rPr>
          <w:bCs/>
        </w:rPr>
        <w:t xml:space="preserve"> (e.g., rivers, streams, deserts, coastlines).</w:t>
      </w:r>
    </w:p>
    <w:p w:rsidR="00802E24" w:rsidRPr="005B0FFA" w:rsidRDefault="00802E24" w:rsidP="005B0FFA">
      <w:pPr>
        <w:pStyle w:val="Default"/>
        <w:ind w:left="720"/>
        <w:rPr>
          <w:bCs/>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6"/>
        </w:numPr>
        <w:ind w:left="2520"/>
        <w:rPr>
          <w:bCs/>
        </w:rPr>
      </w:pPr>
      <w:r w:rsidRPr="005B0FFA">
        <w:rPr>
          <w:bCs/>
        </w:rPr>
        <w:t>Common misconceptions:</w:t>
      </w:r>
    </w:p>
    <w:p w:rsidR="00802E24" w:rsidRPr="005B0FFA" w:rsidRDefault="00802E24" w:rsidP="005B0FFA">
      <w:pPr>
        <w:pStyle w:val="Default"/>
        <w:numPr>
          <w:ilvl w:val="1"/>
          <w:numId w:val="36"/>
        </w:numPr>
        <w:ind w:left="3240"/>
        <w:rPr>
          <w:bCs/>
        </w:rPr>
      </w:pPr>
      <w:r w:rsidRPr="005B0FFA">
        <w:rPr>
          <w:bCs/>
        </w:rPr>
        <w:t>Erosion and deposition are similar.</w:t>
      </w:r>
    </w:p>
    <w:p w:rsidR="00802E24" w:rsidRPr="005B0FFA" w:rsidRDefault="00802E24" w:rsidP="005B0FFA">
      <w:pPr>
        <w:pStyle w:val="Default"/>
        <w:numPr>
          <w:ilvl w:val="1"/>
          <w:numId w:val="36"/>
        </w:numPr>
        <w:ind w:left="3240"/>
        <w:rPr>
          <w:bCs/>
        </w:rPr>
      </w:pPr>
      <w:r w:rsidRPr="005B0FFA">
        <w:rPr>
          <w:bCs/>
        </w:rPr>
        <w:lastRenderedPageBreak/>
        <w:t>Weathering and erosion are equivalent.</w:t>
      </w:r>
    </w:p>
    <w:p w:rsidR="00802E24" w:rsidRPr="005B0FFA" w:rsidRDefault="00802E24" w:rsidP="005B0FFA">
      <w:pPr>
        <w:pStyle w:val="Default"/>
        <w:numPr>
          <w:ilvl w:val="1"/>
          <w:numId w:val="36"/>
        </w:numPr>
        <w:ind w:left="3240"/>
        <w:rPr>
          <w:bCs/>
        </w:rPr>
      </w:pPr>
      <w:r w:rsidRPr="005B0FFA">
        <w:rPr>
          <w:bCs/>
        </w:rPr>
        <w:t>Erosion and deposition are always fast or always slow.</w:t>
      </w:r>
    </w:p>
    <w:p w:rsidR="00802E24" w:rsidRPr="005B0FFA" w:rsidRDefault="00802E24" w:rsidP="00802E24">
      <w:pPr>
        <w:pStyle w:val="Default"/>
        <w:ind w:left="2160"/>
        <w:rPr>
          <w:bCs/>
        </w:rPr>
      </w:pPr>
    </w:p>
    <w:p w:rsidR="00802E24" w:rsidRPr="005B0FFA" w:rsidRDefault="005B10F5" w:rsidP="00802E24">
      <w:pPr>
        <w:pStyle w:val="Default"/>
        <w:ind w:left="720"/>
        <w:rPr>
          <w:b/>
          <w:bCs/>
        </w:rPr>
      </w:pPr>
      <w:r>
        <w:rPr>
          <w:b/>
          <w:bCs/>
        </w:rPr>
        <w:t>Hand-s</w:t>
      </w:r>
      <w:r w:rsidR="00802E24" w:rsidRPr="005B0FFA">
        <w:rPr>
          <w:b/>
          <w:bCs/>
        </w:rPr>
        <w:t>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Responses may include, but are not limited to, the following:</w:t>
      </w:r>
    </w:p>
    <w:p w:rsidR="00802E24" w:rsidRPr="005B0FFA" w:rsidRDefault="00802E24" w:rsidP="005B0FFA">
      <w:pPr>
        <w:pStyle w:val="Default"/>
        <w:numPr>
          <w:ilvl w:val="0"/>
          <w:numId w:val="38"/>
        </w:numPr>
        <w:ind w:left="2520"/>
        <w:rPr>
          <w:bCs/>
          <w:color w:val="auto"/>
        </w:rPr>
      </w:pPr>
      <w:r w:rsidRPr="005B0FFA">
        <w:rPr>
          <w:bCs/>
          <w:color w:val="auto"/>
        </w:rPr>
        <w:t xml:space="preserve">Using data or a diagram, </w:t>
      </w:r>
      <w:r w:rsidR="00385115" w:rsidRPr="005B0FFA">
        <w:rPr>
          <w:bCs/>
          <w:color w:val="auto"/>
        </w:rPr>
        <w:t xml:space="preserve">justify a conclusion dealing with </w:t>
      </w:r>
      <w:r w:rsidRPr="005B0FFA">
        <w:rPr>
          <w:bCs/>
          <w:color w:val="auto"/>
        </w:rPr>
        <w:t>how constructive or destructive processes affect the lithosphere</w:t>
      </w:r>
      <w:r w:rsidR="00385115" w:rsidRPr="005B0FFA">
        <w:rPr>
          <w:bCs/>
          <w:color w:val="auto"/>
        </w:rPr>
        <w:t xml:space="preserve"> in specific scenarios</w:t>
      </w:r>
      <w:r w:rsidRPr="005B0FFA">
        <w:rPr>
          <w:bCs/>
          <w:color w:val="auto"/>
        </w:rPr>
        <w:t>;</w:t>
      </w:r>
    </w:p>
    <w:p w:rsidR="00802E24" w:rsidRPr="005B0FFA" w:rsidRDefault="00802E24" w:rsidP="005B0FFA">
      <w:pPr>
        <w:pStyle w:val="Default"/>
        <w:numPr>
          <w:ilvl w:val="0"/>
          <w:numId w:val="38"/>
        </w:numPr>
        <w:ind w:left="2520"/>
        <w:rPr>
          <w:bCs/>
          <w:color w:val="auto"/>
        </w:rPr>
      </w:pPr>
      <w:r w:rsidRPr="005B0FFA">
        <w:rPr>
          <w:bCs/>
          <w:color w:val="auto"/>
        </w:rPr>
        <w:t>Us</w:t>
      </w:r>
      <w:r w:rsidR="00092E72" w:rsidRPr="005B0FFA">
        <w:rPr>
          <w:bCs/>
          <w:color w:val="auto"/>
        </w:rPr>
        <w:t>ing</w:t>
      </w:r>
      <w:r w:rsidRPr="005B0FFA">
        <w:rPr>
          <w:bCs/>
          <w:color w:val="auto"/>
        </w:rPr>
        <w:t xml:space="preserve"> </w:t>
      </w:r>
      <w:r w:rsidR="00385115" w:rsidRPr="005B0FFA">
        <w:rPr>
          <w:bCs/>
          <w:color w:val="auto"/>
        </w:rPr>
        <w:t xml:space="preserve">evidence from </w:t>
      </w:r>
      <w:r w:rsidRPr="005B0FFA">
        <w:rPr>
          <w:bCs/>
          <w:color w:val="auto"/>
        </w:rPr>
        <w:t xml:space="preserve">aerial photographs and/or topographical maps to </w:t>
      </w:r>
      <w:r w:rsidR="00385115" w:rsidRPr="005B0FFA">
        <w:rPr>
          <w:bCs/>
          <w:color w:val="auto"/>
        </w:rPr>
        <w:t xml:space="preserve">generate and justify a conclusion about how specific </w:t>
      </w:r>
      <w:r w:rsidRPr="005B0FFA">
        <w:rPr>
          <w:bCs/>
          <w:color w:val="auto"/>
        </w:rPr>
        <w:t>land features</w:t>
      </w:r>
      <w:r w:rsidR="00831853">
        <w:rPr>
          <w:bCs/>
          <w:color w:val="auto"/>
        </w:rPr>
        <w:t xml:space="preserve"> </w:t>
      </w:r>
      <w:r w:rsidR="00385115" w:rsidRPr="005B0FFA">
        <w:rPr>
          <w:bCs/>
          <w:color w:val="auto"/>
        </w:rPr>
        <w:t>were formed.</w:t>
      </w:r>
    </w:p>
    <w:p w:rsidR="00802E24" w:rsidRPr="005B0FFA" w:rsidRDefault="00802E24" w:rsidP="00802E24">
      <w:pPr>
        <w:pStyle w:val="Default"/>
        <w:ind w:left="2160"/>
        <w:rPr>
          <w:bCs/>
          <w:color w:val="auto"/>
        </w:rPr>
      </w:pPr>
    </w:p>
    <w:p w:rsidR="00802E24" w:rsidRPr="005B0FFA" w:rsidRDefault="00802E24" w:rsidP="00802E24">
      <w:pPr>
        <w:rPr>
          <w:rFonts w:ascii="Arial" w:hAnsi="Arial" w:cs="Arial"/>
          <w:b/>
          <w:bCs/>
          <w:color w:val="000000"/>
        </w:rPr>
      </w:pPr>
      <w:r w:rsidRPr="005B0FFA">
        <w:rPr>
          <w:rFonts w:ascii="Arial" w:hAnsi="Arial" w:cs="Arial"/>
          <w:b/>
          <w:bCs/>
        </w:rPr>
        <w:br w:type="page"/>
      </w:r>
    </w:p>
    <w:p w:rsidR="00802E24" w:rsidRPr="005B0FFA" w:rsidRDefault="00802E24" w:rsidP="00802E24">
      <w:pPr>
        <w:pStyle w:val="Default"/>
        <w:jc w:val="center"/>
        <w:rPr>
          <w:b/>
          <w:bCs/>
        </w:rPr>
      </w:pPr>
      <w:r w:rsidRPr="005B0FFA">
        <w:rPr>
          <w:b/>
          <w:bCs/>
        </w:rPr>
        <w:lastRenderedPageBreak/>
        <w:t>Earth and Space Science (ESS)</w:t>
      </w:r>
    </w:p>
    <w:p w:rsidR="00802E24" w:rsidRPr="005B0FFA" w:rsidRDefault="00802E24" w:rsidP="00802E24">
      <w:pPr>
        <w:pStyle w:val="Default"/>
        <w:jc w:val="center"/>
        <w:rPr>
          <w:b/>
          <w:bCs/>
        </w:rPr>
      </w:pPr>
    </w:p>
    <w:p w:rsidR="00802E24" w:rsidRPr="005B0FFA" w:rsidRDefault="00802E24" w:rsidP="00802E24">
      <w:pPr>
        <w:pStyle w:val="Default"/>
        <w:tabs>
          <w:tab w:val="left" w:pos="4180"/>
        </w:tabs>
        <w:rPr>
          <w:b/>
          <w:bCs/>
        </w:rPr>
      </w:pPr>
      <w:r w:rsidRPr="005B0FFA">
        <w:rPr>
          <w:b/>
          <w:bCs/>
        </w:rPr>
        <w:t xml:space="preserve">Topic: </w:t>
      </w:r>
      <w:r w:rsidRPr="005B0FFA">
        <w:rPr>
          <w:bCs/>
        </w:rPr>
        <w:t>Physical Earth</w:t>
      </w:r>
      <w:r w:rsidRPr="005B0FFA">
        <w:rPr>
          <w:b/>
          <w:bCs/>
        </w:rPr>
        <w:t xml:space="preserve"> </w:t>
      </w:r>
      <w:r w:rsidRPr="005B0FFA">
        <w:rPr>
          <w:b/>
          <w:bCs/>
        </w:rPr>
        <w:tab/>
      </w:r>
    </w:p>
    <w:p w:rsidR="00802E24" w:rsidRPr="005B0FFA" w:rsidRDefault="00802E24" w:rsidP="005B0FFA">
      <w:pPr>
        <w:pStyle w:val="Default"/>
        <w:ind w:left="720"/>
        <w:rPr>
          <w:i/>
          <w:iCs/>
        </w:rPr>
      </w:pPr>
      <w:r w:rsidRPr="005B0FFA">
        <w:rPr>
          <w:i/>
          <w:iCs/>
        </w:rPr>
        <w:t xml:space="preserve">This topic focuses on the physical features of Earth and how they formed. This includes the interior of Earth, the rock record, plate tectonics and landforms. </w:t>
      </w:r>
    </w:p>
    <w:p w:rsidR="00802E24" w:rsidRPr="005B0FFA" w:rsidRDefault="00802E24" w:rsidP="00802E24">
      <w:pPr>
        <w:pStyle w:val="Default"/>
        <w:rPr>
          <w:b/>
          <w:bCs/>
        </w:rPr>
      </w:pPr>
    </w:p>
    <w:p w:rsidR="001948B8" w:rsidRDefault="001948B8" w:rsidP="00802E24">
      <w:pPr>
        <w:pStyle w:val="Default"/>
        <w:rPr>
          <w:b/>
          <w:bCs/>
        </w:rPr>
      </w:pPr>
    </w:p>
    <w:p w:rsidR="00802E24" w:rsidRPr="005B0FFA" w:rsidRDefault="00802E24" w:rsidP="00802E24">
      <w:pPr>
        <w:pStyle w:val="Default"/>
      </w:pPr>
      <w:r w:rsidRPr="005B0FFA">
        <w:rPr>
          <w:b/>
          <w:bCs/>
        </w:rPr>
        <w:t xml:space="preserve">Content Statement: Evidence of the dynamic changes of Earth’s surface through time is found in the geologic record. </w:t>
      </w:r>
    </w:p>
    <w:p w:rsidR="00802E24" w:rsidRPr="005B0FFA" w:rsidRDefault="00802E24" w:rsidP="00802E24">
      <w:pPr>
        <w:pStyle w:val="Default"/>
      </w:pPr>
    </w:p>
    <w:p w:rsidR="00802E24" w:rsidRPr="005B0FFA" w:rsidRDefault="00802E24" w:rsidP="005B0FFA">
      <w:pPr>
        <w:pStyle w:val="Default"/>
        <w:ind w:left="720"/>
      </w:pPr>
      <w:r w:rsidRPr="005B0FFA">
        <w:t xml:space="preserve">Earth is approximately 4.6 billion years old. Earth history is based on observations of the geologic record and the understanding that processes observed at present day are similar to those that occurred in the past (uniformitarianism). There are different methods to determine relative and absolute age of some rock layers in the geologic record. Within a sequence of undisturbed sedimentary rocks, the oldest rocks are at the bottom (superposition). The geologic record can help identify past environmental and climate conditions. </w:t>
      </w:r>
    </w:p>
    <w:p w:rsidR="00802E24" w:rsidRPr="005B0FFA" w:rsidRDefault="00802E24" w:rsidP="005B0FFA">
      <w:pPr>
        <w:pStyle w:val="Default"/>
        <w:ind w:left="720"/>
      </w:pPr>
    </w:p>
    <w:p w:rsidR="00802E24" w:rsidRPr="005B0FFA" w:rsidRDefault="00802E24" w:rsidP="005B0FFA">
      <w:pPr>
        <w:pStyle w:val="Default"/>
        <w:ind w:left="720"/>
      </w:pPr>
      <w:r w:rsidRPr="005B0FFA">
        <w:rPr>
          <w:b/>
          <w:bCs/>
        </w:rPr>
        <w:t>Note</w:t>
      </w:r>
      <w:r w:rsidRPr="005B0FFA">
        <w:rPr>
          <w:bCs/>
        </w:rPr>
        <w:t>:</w:t>
      </w:r>
      <w:r w:rsidRPr="005B0FFA">
        <w:rPr>
          <w:b/>
          <w:bCs/>
        </w:rPr>
        <w:t xml:space="preserve"> </w:t>
      </w:r>
      <w:r w:rsidRPr="005B0FFA">
        <w:t xml:space="preserve">Environmental and climate conditions also can be documented through the </w:t>
      </w:r>
      <w:proofErr w:type="spellStart"/>
      <w:r w:rsidRPr="005B0FFA">
        <w:t>cryosphere</w:t>
      </w:r>
      <w:proofErr w:type="spellEnd"/>
      <w:r w:rsidRPr="005B0FFA">
        <w:t xml:space="preserve"> as seen through ice cores.</w:t>
      </w:r>
    </w:p>
    <w:p w:rsidR="00802E24" w:rsidRPr="005B0FFA" w:rsidRDefault="00802E24" w:rsidP="00802E24">
      <w:pPr>
        <w:pStyle w:val="Default"/>
      </w:pPr>
    </w:p>
    <w:p w:rsidR="007917EC" w:rsidRPr="005B0FFA" w:rsidRDefault="007917E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Elaboration:</w:t>
      </w:r>
    </w:p>
    <w:p w:rsidR="00802E24" w:rsidRPr="005B0FFA" w:rsidRDefault="00802E24" w:rsidP="00802E24">
      <w:pPr>
        <w:pStyle w:val="Default"/>
      </w:pPr>
      <w:r w:rsidRPr="005B0FFA">
        <w:t>The representation of the age of the Earth must include a graphic demonstration of the immensity of geologic time, as this is a very difficult concept to grasp. The different methods used to determine the age of the Earth are an important factor in this concept. In elementary grades, fossils are used to compare what once lived to what lives now, but the concept of Earth’s age and the age of the fossils were not included (the concept of billions or millions of years was not age-appropriate). In grade 8, the concept of index fossils is a way to build toward understanding relative dating. Superposition, crosscutting relationships and index fossils play an important role in determining relative age. Radiometric dating plays an important role in absolute age. The inclusion of new advances and studies (mainly due to developing technological advances) is important in learning about the geologic record.</w:t>
      </w:r>
    </w:p>
    <w:p w:rsidR="00802E24" w:rsidRPr="005B0FFA" w:rsidRDefault="00802E24" w:rsidP="00802E24">
      <w:pPr>
        <w:pStyle w:val="Default"/>
      </w:pPr>
    </w:p>
    <w:p w:rsidR="00802E24" w:rsidRPr="005B0FFA" w:rsidRDefault="00802E24" w:rsidP="00802E24">
      <w:pPr>
        <w:pStyle w:val="Default"/>
      </w:pPr>
      <w:r w:rsidRPr="005B0FFA">
        <w:t>Uniformitarianism can be an important key in understanding how scientists have interpreted the environmental conditions that existed throughout Earth’s history. Fossil evidence also can indicate specific environments and climate conditions that help interpret the geologic record. Relating Earth’s climate history to present-day climate issues should include evidence from ice core sampling as well as evidence from the geologic record.</w:t>
      </w:r>
    </w:p>
    <w:p w:rsidR="00802E24" w:rsidRPr="005B0FFA" w:rsidRDefault="00802E24" w:rsidP="00802E24">
      <w:pPr>
        <w:pStyle w:val="Default"/>
      </w:pPr>
    </w:p>
    <w:p w:rsidR="00802E24" w:rsidRPr="005B0FFA" w:rsidRDefault="00802E24" w:rsidP="00802E24">
      <w:pPr>
        <w:pStyle w:val="Default"/>
      </w:pPr>
      <w:r w:rsidRPr="005B0FFA">
        <w:t xml:space="preserve">Using actual data to generate geologic maps of local or statewide formations can connect to the real world. Field studies or geologic research (can be </w:t>
      </w:r>
      <w:proofErr w:type="gramStart"/>
      <w:r w:rsidRPr="005B0FFA">
        <w:t>virtual/digital</w:t>
      </w:r>
      <w:proofErr w:type="gramEnd"/>
      <w:r w:rsidRPr="005B0FFA">
        <w:t xml:space="preserve">) can help identify local formations and interpret the environment that existed at the time of </w:t>
      </w:r>
      <w:r w:rsidRPr="005B0FFA">
        <w:lastRenderedPageBreak/>
        <w:t>the formation. Analyzing and interpreting the data to draw conclusions about geologic history is an important part of this content statement.</w:t>
      </w:r>
    </w:p>
    <w:p w:rsidR="00802E24" w:rsidRPr="005B0FFA" w:rsidRDefault="00802E24" w:rsidP="00802E24">
      <w:pPr>
        <w:pStyle w:val="Default"/>
      </w:pPr>
    </w:p>
    <w:p w:rsidR="00802E24" w:rsidRPr="005B0FFA" w:rsidRDefault="00802E24" w:rsidP="00802E24">
      <w:pPr>
        <w:pStyle w:val="Default"/>
      </w:pPr>
      <w:r w:rsidRPr="005B0FFA">
        <w:rPr>
          <w:b/>
          <w:bCs/>
        </w:rPr>
        <w:t xml:space="preserve">Note: </w:t>
      </w:r>
      <w:r w:rsidRPr="005B0FFA">
        <w:t>This content is closely connected to LS grade 8 content pertaining to diversity of species as documented in the fossil record, tracing changes evident in the fossil record and relating this content to evolution.</w:t>
      </w:r>
    </w:p>
    <w:p w:rsidR="00802E24" w:rsidRPr="005B0FFA" w:rsidRDefault="00802E24" w:rsidP="00802E24">
      <w:pPr>
        <w:pStyle w:val="Default"/>
      </w:pPr>
    </w:p>
    <w:p w:rsidR="007917EC" w:rsidRPr="005B0FFA" w:rsidRDefault="007917EC" w:rsidP="00802E24">
      <w:pPr>
        <w:pStyle w:val="Default"/>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802E24">
      <w:pPr>
        <w:pStyle w:val="ListParagraph"/>
        <w:numPr>
          <w:ilvl w:val="0"/>
          <w:numId w:val="16"/>
        </w:numPr>
        <w:rPr>
          <w:rFonts w:ascii="Arial" w:hAnsi="Arial" w:cs="Arial"/>
        </w:rPr>
      </w:pPr>
      <w:r w:rsidRPr="005B0FFA">
        <w:rPr>
          <w:rFonts w:ascii="Arial" w:hAnsi="Arial" w:cs="Arial"/>
        </w:rPr>
        <w:t>Connection between presence of specific rock types, rock features, or fossils and environmental conditions at the time of formation (e.g., rocks with ripple marks and moving water or basalt and volcanic activity);</w:t>
      </w:r>
    </w:p>
    <w:p w:rsidR="00802E24" w:rsidRPr="005B0FFA" w:rsidRDefault="00802E24" w:rsidP="00802E24">
      <w:pPr>
        <w:pStyle w:val="ListParagraph"/>
        <w:numPr>
          <w:ilvl w:val="0"/>
          <w:numId w:val="16"/>
        </w:numPr>
        <w:spacing w:after="200"/>
        <w:rPr>
          <w:rFonts w:ascii="Arial" w:hAnsi="Arial" w:cs="Arial"/>
        </w:rPr>
      </w:pPr>
      <w:r w:rsidRPr="005B0FFA">
        <w:rPr>
          <w:rFonts w:ascii="Arial" w:hAnsi="Arial" w:cs="Arial"/>
        </w:rPr>
        <w:t>The concept of uniformitarianism, which can be used to interpret past environmental conditions by comparing to current conditions;</w:t>
      </w:r>
    </w:p>
    <w:p w:rsidR="00802E24" w:rsidRPr="005B0FFA" w:rsidRDefault="00802E24" w:rsidP="00802E24">
      <w:pPr>
        <w:pStyle w:val="ListParagraph"/>
        <w:numPr>
          <w:ilvl w:val="0"/>
          <w:numId w:val="16"/>
        </w:numPr>
        <w:spacing w:after="200"/>
        <w:rPr>
          <w:rFonts w:ascii="Arial" w:hAnsi="Arial" w:cs="Arial"/>
        </w:rPr>
      </w:pPr>
      <w:r w:rsidRPr="005B0FFA">
        <w:rPr>
          <w:rFonts w:ascii="Arial" w:hAnsi="Arial" w:cs="Arial"/>
        </w:rPr>
        <w:t>Relative age, which is determined by the Law of Superposition, index fossils, and crosscutting relationships;</w:t>
      </w:r>
    </w:p>
    <w:p w:rsidR="00802E24" w:rsidRPr="005B0FFA" w:rsidRDefault="00802E24" w:rsidP="00802E24">
      <w:pPr>
        <w:pStyle w:val="ListParagraph"/>
        <w:numPr>
          <w:ilvl w:val="0"/>
          <w:numId w:val="16"/>
        </w:numPr>
        <w:spacing w:after="200"/>
        <w:rPr>
          <w:rFonts w:ascii="Arial" w:hAnsi="Arial" w:cs="Arial"/>
        </w:rPr>
      </w:pPr>
      <w:r w:rsidRPr="005B0FFA">
        <w:rPr>
          <w:rFonts w:ascii="Arial" w:hAnsi="Arial" w:cs="Arial"/>
        </w:rPr>
        <w:t>Absolute age, which is determined by radiometric dating;</w:t>
      </w:r>
    </w:p>
    <w:p w:rsidR="00802E24" w:rsidRPr="005B0FFA" w:rsidRDefault="00802E24" w:rsidP="00802E24">
      <w:pPr>
        <w:pStyle w:val="ListParagraph"/>
        <w:numPr>
          <w:ilvl w:val="0"/>
          <w:numId w:val="16"/>
        </w:numPr>
        <w:spacing w:after="200"/>
        <w:rPr>
          <w:rFonts w:ascii="Arial" w:hAnsi="Arial" w:cs="Arial"/>
        </w:rPr>
      </w:pPr>
      <w:r w:rsidRPr="005B0FFA">
        <w:rPr>
          <w:rFonts w:ascii="Arial" w:hAnsi="Arial" w:cs="Arial"/>
        </w:rPr>
        <w:t>Relative age and absolute age, which provide evidence that leads to the understanding of geologic time;</w:t>
      </w:r>
    </w:p>
    <w:p w:rsidR="00802E24" w:rsidRPr="005B0FFA" w:rsidRDefault="00802E24" w:rsidP="00802E24">
      <w:pPr>
        <w:pStyle w:val="ListParagraph"/>
        <w:numPr>
          <w:ilvl w:val="0"/>
          <w:numId w:val="16"/>
        </w:numPr>
        <w:spacing w:after="200"/>
        <w:rPr>
          <w:rFonts w:ascii="Arial" w:hAnsi="Arial" w:cs="Arial"/>
        </w:rPr>
      </w:pPr>
      <w:r w:rsidRPr="005B0FFA">
        <w:rPr>
          <w:rFonts w:ascii="Arial" w:hAnsi="Arial" w:cs="Arial"/>
        </w:rPr>
        <w:t>Climate change as documented by the geologic record and ice cores.</w:t>
      </w:r>
    </w:p>
    <w:p w:rsidR="00802E24" w:rsidRPr="005B0FFA" w:rsidRDefault="00802E24" w:rsidP="00802E24">
      <w:pPr>
        <w:pStyle w:val="ListParagraph"/>
        <w:rPr>
          <w:rFonts w:ascii="Arial" w:hAnsi="Arial" w:cs="Arial"/>
          <w:highlight w:val="yellow"/>
        </w:rPr>
      </w:pPr>
    </w:p>
    <w:p w:rsidR="007917EC" w:rsidRPr="005B0FFA" w:rsidRDefault="007917EC" w:rsidP="00802E24">
      <w:pPr>
        <w:pStyle w:val="ListParagraph"/>
        <w:ind w:left="0"/>
        <w:rPr>
          <w:rFonts w:ascii="Arial" w:hAnsi="Arial" w:cs="Arial"/>
          <w:b/>
        </w:rPr>
      </w:pPr>
    </w:p>
    <w:p w:rsidR="00802E24" w:rsidRPr="005B0FFA" w:rsidRDefault="00802E24" w:rsidP="00802E24">
      <w:pPr>
        <w:pStyle w:val="ListParagraph"/>
        <w:ind w:left="0"/>
        <w:rPr>
          <w:rFonts w:ascii="Arial" w:hAnsi="Arial" w:cs="Arial"/>
          <w:b/>
        </w:rPr>
      </w:pPr>
      <w:r w:rsidRPr="005B0FFA">
        <w:rPr>
          <w:rFonts w:ascii="Arial" w:hAnsi="Arial" w:cs="Arial"/>
          <w:b/>
        </w:rPr>
        <w:t>Do Not Assess:</w:t>
      </w:r>
    </w:p>
    <w:p w:rsidR="00802E24" w:rsidRPr="005B0FFA" w:rsidRDefault="00802E24" w:rsidP="00802E24">
      <w:pPr>
        <w:pStyle w:val="Default"/>
        <w:numPr>
          <w:ilvl w:val="0"/>
          <w:numId w:val="28"/>
        </w:numPr>
      </w:pPr>
      <w:r w:rsidRPr="005B0FFA">
        <w:t>Fossils as a point of comparison between the types of organisms that lived long ago and those living today;</w:t>
      </w:r>
    </w:p>
    <w:p w:rsidR="00802E24" w:rsidRPr="005B0FFA" w:rsidRDefault="00802E24" w:rsidP="00802E24">
      <w:pPr>
        <w:pStyle w:val="Default"/>
        <w:numPr>
          <w:ilvl w:val="0"/>
          <w:numId w:val="28"/>
        </w:numPr>
      </w:pPr>
      <w:r w:rsidRPr="005B0FFA">
        <w:t>Names of fossils;</w:t>
      </w:r>
    </w:p>
    <w:p w:rsidR="00802E24" w:rsidRPr="005B0FFA" w:rsidRDefault="00802E24" w:rsidP="00802E24">
      <w:pPr>
        <w:pStyle w:val="Default"/>
        <w:numPr>
          <w:ilvl w:val="0"/>
          <w:numId w:val="17"/>
        </w:numPr>
        <w:rPr>
          <w:b/>
        </w:rPr>
      </w:pPr>
      <w:r w:rsidRPr="005B0FFA">
        <w:t>Specific evolution and extinction events throughout Earth’s history;</w:t>
      </w:r>
    </w:p>
    <w:p w:rsidR="00802E24" w:rsidRPr="005B0FFA" w:rsidRDefault="00802E24" w:rsidP="00802E24">
      <w:pPr>
        <w:pStyle w:val="Default"/>
        <w:numPr>
          <w:ilvl w:val="0"/>
          <w:numId w:val="17"/>
        </w:numPr>
        <w:rPr>
          <w:color w:val="auto"/>
        </w:rPr>
      </w:pPr>
      <w:r w:rsidRPr="005B0FFA">
        <w:rPr>
          <w:color w:val="auto"/>
        </w:rPr>
        <w:t>The names and dates of geologic time periods (e.g., epochs, eras, the Jurassic period);</w:t>
      </w:r>
    </w:p>
    <w:p w:rsidR="00802E24" w:rsidRPr="005B0FFA" w:rsidRDefault="00802E24" w:rsidP="00802E24">
      <w:pPr>
        <w:pStyle w:val="Default"/>
        <w:numPr>
          <w:ilvl w:val="0"/>
          <w:numId w:val="17"/>
        </w:numPr>
        <w:rPr>
          <w:color w:val="auto"/>
        </w:rPr>
      </w:pPr>
      <w:r w:rsidRPr="005B0FFA">
        <w:rPr>
          <w:color w:val="auto"/>
        </w:rPr>
        <w:t>Half-life determination and the mechanics of absolute dating.</w:t>
      </w:r>
    </w:p>
    <w:p w:rsidR="00802E24" w:rsidRPr="005B0FFA" w:rsidRDefault="00802E24" w:rsidP="00802E24">
      <w:pPr>
        <w:pStyle w:val="Default"/>
        <w:ind w:left="720"/>
        <w:rPr>
          <w:b/>
        </w:rPr>
      </w:pPr>
      <w:r w:rsidRPr="005B0FFA">
        <w:t xml:space="preserve"> </w:t>
      </w:r>
    </w:p>
    <w:p w:rsidR="007917EC" w:rsidRPr="005B0FFA" w:rsidRDefault="007917EC" w:rsidP="00802E24">
      <w:pPr>
        <w:pStyle w:val="Default"/>
        <w:rPr>
          <w:b/>
          <w:bCs/>
        </w:rPr>
      </w:pPr>
    </w:p>
    <w:p w:rsidR="00802E24" w:rsidRPr="005B0FFA" w:rsidRDefault="00802E24" w:rsidP="00802E24">
      <w:pPr>
        <w:pStyle w:val="Default"/>
        <w:rPr>
          <w:b/>
          <w:bCs/>
        </w:rPr>
      </w:pPr>
      <w:r w:rsidRPr="005B0FFA">
        <w:rPr>
          <w:b/>
          <w:bCs/>
        </w:rPr>
        <w:t>Stimulus Attributes:</w:t>
      </w:r>
    </w:p>
    <w:p w:rsidR="00802E24" w:rsidRPr="005B0FFA" w:rsidRDefault="00802E24" w:rsidP="00802E24">
      <w:pPr>
        <w:pStyle w:val="Default"/>
        <w:numPr>
          <w:ilvl w:val="0"/>
          <w:numId w:val="17"/>
        </w:numPr>
        <w:rPr>
          <w:b/>
          <w:color w:val="auto"/>
        </w:rPr>
      </w:pPr>
      <w:r w:rsidRPr="005B0FFA">
        <w:t>Pictures/diagrams/</w:t>
      </w:r>
      <w:r w:rsidRPr="005B0FFA">
        <w:rPr>
          <w:color w:val="auto"/>
        </w:rPr>
        <w:t>cross-sections</w:t>
      </w:r>
      <w:r w:rsidRPr="005B0FFA">
        <w:t xml:space="preserve"> of bedrock with and without intrusions </w:t>
      </w:r>
      <w:r w:rsidR="004623D1">
        <w:t xml:space="preserve">folding and overturning </w:t>
      </w:r>
      <w:r w:rsidRPr="005B0FFA">
        <w:rPr>
          <w:color w:val="auto"/>
        </w:rPr>
        <w:t>showing actual or hypothetical rock records;</w:t>
      </w:r>
    </w:p>
    <w:p w:rsidR="00802E24" w:rsidRPr="005B0FFA" w:rsidRDefault="00802E24" w:rsidP="00802E24">
      <w:pPr>
        <w:pStyle w:val="Default"/>
        <w:numPr>
          <w:ilvl w:val="0"/>
          <w:numId w:val="17"/>
        </w:numPr>
        <w:rPr>
          <w:b/>
          <w:color w:val="auto"/>
        </w:rPr>
      </w:pPr>
      <w:r w:rsidRPr="005B0FFA">
        <w:rPr>
          <w:color w:val="auto"/>
        </w:rPr>
        <w:t>Surface/bedrock maps of Ohio;</w:t>
      </w:r>
    </w:p>
    <w:p w:rsidR="00802E24" w:rsidRPr="005B0FFA" w:rsidRDefault="00802E24" w:rsidP="00802E24">
      <w:pPr>
        <w:pStyle w:val="Default"/>
        <w:numPr>
          <w:ilvl w:val="0"/>
          <w:numId w:val="17"/>
        </w:numPr>
        <w:rPr>
          <w:b/>
          <w:color w:val="FF0000"/>
        </w:rPr>
      </w:pPr>
      <w:r w:rsidRPr="005B0FFA">
        <w:t xml:space="preserve">Pictures/diagrams of geologic columns and/or </w:t>
      </w:r>
      <w:r w:rsidRPr="005B0FFA">
        <w:rPr>
          <w:color w:val="auto"/>
        </w:rPr>
        <w:t>glacial cores;</w:t>
      </w:r>
    </w:p>
    <w:p w:rsidR="00802E24" w:rsidRPr="005B0FFA" w:rsidRDefault="00802E24" w:rsidP="00802E24">
      <w:pPr>
        <w:pStyle w:val="Default"/>
        <w:numPr>
          <w:ilvl w:val="0"/>
          <w:numId w:val="17"/>
        </w:numPr>
        <w:rPr>
          <w:b/>
        </w:rPr>
      </w:pPr>
      <w:r w:rsidRPr="005B0FFA">
        <w:t>Geologic timelines with other pictures/diagrams/cross-sections of bedrock.</w:t>
      </w:r>
    </w:p>
    <w:p w:rsidR="00802E24" w:rsidRPr="005B0FFA" w:rsidRDefault="00802E24" w:rsidP="00802E24">
      <w:pPr>
        <w:pStyle w:val="Default"/>
        <w:ind w:left="720"/>
        <w:rPr>
          <w:b/>
        </w:rPr>
      </w:pPr>
    </w:p>
    <w:p w:rsidR="00954D74" w:rsidRPr="005B0FFA" w:rsidRDefault="00954D74" w:rsidP="00802E24">
      <w:pPr>
        <w:pStyle w:val="Default"/>
        <w:rPr>
          <w:b/>
          <w:bCs/>
        </w:rPr>
      </w:pPr>
    </w:p>
    <w:p w:rsidR="00802E24" w:rsidRPr="005B0FFA" w:rsidRDefault="00802E24" w:rsidP="00802E24">
      <w:pPr>
        <w:pStyle w:val="Default"/>
        <w:rPr>
          <w:b/>
          <w:bCs/>
        </w:rPr>
      </w:pPr>
      <w:r w:rsidRPr="005B0FFA">
        <w:rPr>
          <w:b/>
          <w:bCs/>
        </w:rPr>
        <w:t>Response Attributes:</w:t>
      </w:r>
    </w:p>
    <w:p w:rsidR="00802E24" w:rsidRPr="005B0FFA" w:rsidRDefault="00317E02" w:rsidP="00802E24">
      <w:pPr>
        <w:pStyle w:val="Default"/>
        <w:ind w:left="720"/>
        <w:rPr>
          <w:b/>
          <w:bCs/>
        </w:rPr>
      </w:pPr>
      <w:r>
        <w:rPr>
          <w:b/>
          <w:bCs/>
        </w:rPr>
        <w:t>Machine-scored</w:t>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
        </w:rPr>
      </w:pPr>
      <w:r w:rsidRPr="005B0FFA">
        <w:t>Interpreting relative age and/or environmental conditions from cross sections, pictures, or diagrams showing geologic columns and/o</w:t>
      </w:r>
      <w:r w:rsidR="005B10F5">
        <w:t>r glacial cores</w:t>
      </w:r>
      <w:r w:rsidRPr="005B0FFA">
        <w:t>;</w:t>
      </w:r>
      <w:r w:rsidR="004623D1">
        <w:t xml:space="preserve"> </w:t>
      </w:r>
    </w:p>
    <w:p w:rsidR="00802E24" w:rsidRPr="005B0FFA" w:rsidRDefault="00802E24" w:rsidP="005B0FFA">
      <w:pPr>
        <w:pStyle w:val="Default"/>
        <w:numPr>
          <w:ilvl w:val="0"/>
          <w:numId w:val="36"/>
        </w:numPr>
        <w:ind w:left="2520"/>
        <w:rPr>
          <w:b/>
          <w:color w:val="FF0000"/>
        </w:rPr>
      </w:pPr>
      <w:r w:rsidRPr="005B0FFA">
        <w:rPr>
          <w:color w:val="auto"/>
        </w:rPr>
        <w:lastRenderedPageBreak/>
        <w:t>Comparing and contrast relative age and/or environmental conditions of two or more geologic</w:t>
      </w:r>
      <w:r w:rsidRPr="005B0FFA">
        <w:t xml:space="preserve"> columns and/or </w:t>
      </w:r>
      <w:r w:rsidRPr="005B0FFA">
        <w:rPr>
          <w:color w:val="auto"/>
        </w:rPr>
        <w:t>glacial cores;</w:t>
      </w:r>
    </w:p>
    <w:p w:rsidR="00802E24" w:rsidRPr="005B0FFA" w:rsidRDefault="00802E24" w:rsidP="005B0FFA">
      <w:pPr>
        <w:pStyle w:val="Default"/>
        <w:numPr>
          <w:ilvl w:val="0"/>
          <w:numId w:val="36"/>
        </w:numPr>
        <w:ind w:left="2520"/>
        <w:rPr>
          <w:b/>
          <w:color w:val="auto"/>
        </w:rPr>
      </w:pPr>
      <w:r w:rsidRPr="005B0FFA">
        <w:rPr>
          <w:color w:val="auto"/>
        </w:rPr>
        <w:t>Given data, determining relative age and explaining how it can be determined by the Law of Superposition, index fossils, and crosscutting;</w:t>
      </w:r>
    </w:p>
    <w:p w:rsidR="00802E24" w:rsidRPr="005B0FFA" w:rsidRDefault="00802E24" w:rsidP="005B0FFA">
      <w:pPr>
        <w:pStyle w:val="Default"/>
        <w:numPr>
          <w:ilvl w:val="0"/>
          <w:numId w:val="36"/>
        </w:numPr>
        <w:ind w:left="2520"/>
        <w:rPr>
          <w:b/>
        </w:rPr>
      </w:pPr>
      <w:r w:rsidRPr="005B0FFA">
        <w:rPr>
          <w:color w:val="auto"/>
        </w:rPr>
        <w:t>Comparing absolute and relative age.</w:t>
      </w:r>
    </w:p>
    <w:p w:rsidR="00802E24" w:rsidRPr="005B0FFA" w:rsidRDefault="00802E24" w:rsidP="005B0FFA">
      <w:pPr>
        <w:pStyle w:val="Default"/>
        <w:ind w:left="1440" w:firstLine="720"/>
        <w:rPr>
          <w:bCs/>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6"/>
        </w:numPr>
        <w:ind w:left="2520"/>
        <w:rPr>
          <w:bCs/>
        </w:rPr>
      </w:pPr>
      <w:r w:rsidRPr="005B0FFA">
        <w:rPr>
          <w:bCs/>
        </w:rPr>
        <w:t>Common misconceptions:</w:t>
      </w:r>
    </w:p>
    <w:p w:rsidR="00802E24" w:rsidRPr="005B0FFA" w:rsidRDefault="00802E24" w:rsidP="005B0FFA">
      <w:pPr>
        <w:pStyle w:val="Default"/>
        <w:numPr>
          <w:ilvl w:val="1"/>
          <w:numId w:val="36"/>
        </w:numPr>
        <w:ind w:left="3240"/>
        <w:rPr>
          <w:bCs/>
        </w:rPr>
      </w:pPr>
      <w:r w:rsidRPr="005B0FFA">
        <w:rPr>
          <w:bCs/>
        </w:rPr>
        <w:t>Climate change and global warming are equivalent.</w:t>
      </w:r>
    </w:p>
    <w:p w:rsidR="00802E24" w:rsidRPr="005B0FFA" w:rsidRDefault="00802E24" w:rsidP="005B0FFA">
      <w:pPr>
        <w:pStyle w:val="Default"/>
        <w:numPr>
          <w:ilvl w:val="1"/>
          <w:numId w:val="36"/>
        </w:numPr>
        <w:ind w:left="3240"/>
        <w:rPr>
          <w:bCs/>
        </w:rPr>
      </w:pPr>
      <w:r w:rsidRPr="005B0FFA">
        <w:rPr>
          <w:bCs/>
        </w:rPr>
        <w:t>Climate and weather are equivalent.</w:t>
      </w:r>
    </w:p>
    <w:p w:rsidR="00802E24" w:rsidRPr="005B0FFA" w:rsidRDefault="00802E24" w:rsidP="005B0FFA">
      <w:pPr>
        <w:pStyle w:val="Default"/>
        <w:numPr>
          <w:ilvl w:val="1"/>
          <w:numId w:val="36"/>
        </w:numPr>
        <w:ind w:left="3240"/>
        <w:rPr>
          <w:bCs/>
        </w:rPr>
      </w:pPr>
      <w:r w:rsidRPr="005B0FFA">
        <w:rPr>
          <w:bCs/>
        </w:rPr>
        <w:t>Humans and dinosaurs coexisted.</w:t>
      </w:r>
    </w:p>
    <w:p w:rsidR="00802E24" w:rsidRPr="005B0FFA" w:rsidRDefault="00802E24" w:rsidP="005B0FFA">
      <w:pPr>
        <w:pStyle w:val="Default"/>
        <w:numPr>
          <w:ilvl w:val="1"/>
          <w:numId w:val="36"/>
        </w:numPr>
        <w:ind w:left="3240"/>
        <w:rPr>
          <w:bCs/>
        </w:rPr>
      </w:pPr>
      <w:r w:rsidRPr="005B0FFA">
        <w:rPr>
          <w:bCs/>
        </w:rPr>
        <w:t>Human timescales and geologic timescales are equivalent.</w:t>
      </w:r>
    </w:p>
    <w:p w:rsidR="00802E24" w:rsidRPr="005B0FFA" w:rsidRDefault="00802E24" w:rsidP="005B0FFA">
      <w:pPr>
        <w:pStyle w:val="Default"/>
        <w:numPr>
          <w:ilvl w:val="1"/>
          <w:numId w:val="36"/>
        </w:numPr>
        <w:ind w:left="3240"/>
        <w:rPr>
          <w:bCs/>
        </w:rPr>
      </w:pPr>
      <w:r w:rsidRPr="005B0FFA">
        <w:rPr>
          <w:bCs/>
        </w:rPr>
        <w:t>The present environment is the same as the past environment.</w:t>
      </w:r>
    </w:p>
    <w:p w:rsidR="001D471C" w:rsidRDefault="001D471C" w:rsidP="005B0FFA">
      <w:pPr>
        <w:spacing w:after="200"/>
        <w:rPr>
          <w:b/>
          <w:bCs/>
        </w:rPr>
      </w:pPr>
    </w:p>
    <w:p w:rsidR="001D471C" w:rsidRDefault="001D471C" w:rsidP="005B0FFA">
      <w:pPr>
        <w:spacing w:after="200"/>
        <w:rPr>
          <w:b/>
          <w:bCs/>
        </w:rPr>
      </w:pPr>
    </w:p>
    <w:p w:rsidR="00802E24" w:rsidRPr="005B0FFA" w:rsidRDefault="00241CD1" w:rsidP="005B0FFA">
      <w:pPr>
        <w:spacing w:after="200" w:line="276" w:lineRule="auto"/>
        <w:rPr>
          <w:b/>
          <w:bCs/>
        </w:rPr>
      </w:pPr>
      <w:r>
        <w:rPr>
          <w:rFonts w:ascii="Arial" w:hAnsi="Arial" w:cs="Arial"/>
          <w:b/>
          <w:bCs/>
        </w:rPr>
        <w:t>Hand-s</w:t>
      </w:r>
      <w:r w:rsidR="00802E24" w:rsidRPr="005B0FFA">
        <w:rPr>
          <w:rFonts w:ascii="Arial" w:hAnsi="Arial" w:cs="Arial"/>
          <w:b/>
          <w:bCs/>
        </w:rPr>
        <w:t>cored</w:t>
      </w:r>
      <w:r w:rsidR="00802E24" w:rsidRPr="005B0FFA">
        <w:rPr>
          <w:rFonts w:ascii="Arial" w:hAnsi="Arial" w:cs="Arial"/>
          <w:b/>
          <w:bCs/>
        </w:rPr>
        <w:tab/>
      </w:r>
    </w:p>
    <w:p w:rsidR="00802E24" w:rsidRPr="005B0FFA" w:rsidRDefault="00802E24" w:rsidP="005B0FFA">
      <w:pPr>
        <w:pStyle w:val="Default"/>
        <w:ind w:left="1440"/>
        <w:rPr>
          <w:bCs/>
        </w:rPr>
      </w:pPr>
      <w:r w:rsidRPr="005B0FFA">
        <w:rPr>
          <w:bCs/>
        </w:rPr>
        <w:t>Responses may include, but are not limited to, the following:</w:t>
      </w:r>
    </w:p>
    <w:p w:rsidR="00802E24" w:rsidRPr="005B0FFA" w:rsidRDefault="00802E24" w:rsidP="005B0FFA">
      <w:pPr>
        <w:pStyle w:val="Default"/>
        <w:numPr>
          <w:ilvl w:val="0"/>
          <w:numId w:val="38"/>
        </w:numPr>
        <w:ind w:left="2520"/>
        <w:rPr>
          <w:b/>
          <w:color w:val="auto"/>
        </w:rPr>
      </w:pPr>
      <w:r w:rsidRPr="005B0FFA">
        <w:rPr>
          <w:color w:val="auto"/>
        </w:rPr>
        <w:t xml:space="preserve">Given </w:t>
      </w:r>
      <w:r w:rsidR="00092E72" w:rsidRPr="005B0FFA">
        <w:rPr>
          <w:color w:val="auto"/>
        </w:rPr>
        <w:t xml:space="preserve">a </w:t>
      </w:r>
      <w:r w:rsidRPr="005B0FFA">
        <w:rPr>
          <w:color w:val="auto"/>
        </w:rPr>
        <w:t>data</w:t>
      </w:r>
      <w:r w:rsidR="00092E72" w:rsidRPr="005B0FFA">
        <w:rPr>
          <w:color w:val="auto"/>
        </w:rPr>
        <w:t>-rich scenario</w:t>
      </w:r>
      <w:r w:rsidRPr="005B0FFA">
        <w:rPr>
          <w:color w:val="auto"/>
        </w:rPr>
        <w:t>,</w:t>
      </w:r>
      <w:r w:rsidR="00092E72" w:rsidRPr="005B0FFA">
        <w:rPr>
          <w:color w:val="auto"/>
        </w:rPr>
        <w:t xml:space="preserve"> formulate conclusions about </w:t>
      </w:r>
      <w:r w:rsidRPr="005B0FFA">
        <w:rPr>
          <w:color w:val="auto"/>
        </w:rPr>
        <w:t>relative age</w:t>
      </w:r>
      <w:r w:rsidR="00241CD1">
        <w:rPr>
          <w:color w:val="auto"/>
        </w:rPr>
        <w:t>s and justify with evidence;</w:t>
      </w:r>
    </w:p>
    <w:p w:rsidR="00802E24" w:rsidRPr="005B0FFA" w:rsidRDefault="00802E24" w:rsidP="005B0FFA">
      <w:pPr>
        <w:pStyle w:val="Default"/>
        <w:numPr>
          <w:ilvl w:val="0"/>
          <w:numId w:val="38"/>
        </w:numPr>
        <w:ind w:left="2520"/>
        <w:rPr>
          <w:bCs/>
        </w:rPr>
      </w:pPr>
      <w:r w:rsidRPr="005B0FFA">
        <w:rPr>
          <w:bCs/>
        </w:rPr>
        <w:t>Analyzing a cross-section of the rock record</w:t>
      </w:r>
      <w:r w:rsidR="00092E72" w:rsidRPr="005B0FFA">
        <w:rPr>
          <w:bCs/>
        </w:rPr>
        <w:t xml:space="preserve"> to generate conclusions about </w:t>
      </w:r>
      <w:r w:rsidRPr="005B0FFA">
        <w:rPr>
          <w:bCs/>
        </w:rPr>
        <w:t>past environmental conditions</w:t>
      </w:r>
      <w:r w:rsidR="00092E72" w:rsidRPr="005B0FFA">
        <w:rPr>
          <w:bCs/>
        </w:rPr>
        <w:t xml:space="preserve"> and explaining how evid</w:t>
      </w:r>
      <w:r w:rsidR="00241CD1">
        <w:rPr>
          <w:bCs/>
        </w:rPr>
        <w:t>ence supports these conclusions</w:t>
      </w:r>
      <w:r w:rsidRPr="005B0FFA">
        <w:rPr>
          <w:bCs/>
        </w:rPr>
        <w:t>;</w:t>
      </w:r>
    </w:p>
    <w:p w:rsidR="00802E24" w:rsidRPr="005B0FFA" w:rsidRDefault="00802E24" w:rsidP="005B0FFA">
      <w:pPr>
        <w:pStyle w:val="Default"/>
        <w:numPr>
          <w:ilvl w:val="0"/>
          <w:numId w:val="38"/>
        </w:numPr>
        <w:ind w:left="2520"/>
        <w:rPr>
          <w:bCs/>
          <w:color w:val="auto"/>
        </w:rPr>
      </w:pPr>
      <w:r w:rsidRPr="005B0FFA">
        <w:rPr>
          <w:bCs/>
          <w:color w:val="auto"/>
        </w:rPr>
        <w:t xml:space="preserve">Using </w:t>
      </w:r>
      <w:r w:rsidR="00092E72" w:rsidRPr="005B0FFA">
        <w:rPr>
          <w:bCs/>
          <w:color w:val="auto"/>
        </w:rPr>
        <w:t xml:space="preserve">evidence from </w:t>
      </w:r>
      <w:r w:rsidRPr="005B0FFA">
        <w:rPr>
          <w:bCs/>
          <w:color w:val="auto"/>
        </w:rPr>
        <w:t xml:space="preserve">a geologic column to </w:t>
      </w:r>
      <w:r w:rsidR="00092E72" w:rsidRPr="005B0FFA">
        <w:rPr>
          <w:bCs/>
          <w:color w:val="auto"/>
        </w:rPr>
        <w:t xml:space="preserve">make conclusions about </w:t>
      </w:r>
      <w:r w:rsidRPr="005B0FFA">
        <w:rPr>
          <w:bCs/>
          <w:color w:val="auto"/>
        </w:rPr>
        <w:t>Earth’s geologic history and make comparisons between the past and present.</w:t>
      </w:r>
    </w:p>
    <w:p w:rsidR="00802E24" w:rsidRPr="005B0FFA" w:rsidRDefault="00802E24" w:rsidP="00802E24">
      <w:pPr>
        <w:rPr>
          <w:rFonts w:ascii="Arial" w:hAnsi="Arial" w:cs="Arial"/>
          <w:bCs/>
        </w:rPr>
      </w:pPr>
    </w:p>
    <w:p w:rsidR="0083309E" w:rsidRPr="005B0FFA" w:rsidRDefault="0083309E">
      <w:pPr>
        <w:spacing w:after="200" w:line="276" w:lineRule="auto"/>
        <w:rPr>
          <w:rFonts w:ascii="Arial" w:hAnsi="Arial" w:cs="Arial"/>
          <w:b/>
          <w:bCs/>
        </w:rPr>
      </w:pPr>
      <w:r w:rsidRPr="005B0FFA">
        <w:rPr>
          <w:rFonts w:ascii="Arial" w:hAnsi="Arial" w:cs="Arial"/>
          <w:b/>
          <w:bCs/>
        </w:rPr>
        <w:br w:type="page"/>
      </w:r>
    </w:p>
    <w:p w:rsidR="00802E24" w:rsidRPr="005B0FFA" w:rsidRDefault="00802E24" w:rsidP="005B0FFA">
      <w:pPr>
        <w:spacing w:after="200" w:line="276" w:lineRule="auto"/>
        <w:jc w:val="center"/>
        <w:rPr>
          <w:rFonts w:ascii="Arial" w:hAnsi="Arial" w:cs="Arial"/>
          <w:b/>
          <w:bCs/>
        </w:rPr>
      </w:pPr>
      <w:r w:rsidRPr="005B0FFA">
        <w:rPr>
          <w:rFonts w:ascii="Arial" w:hAnsi="Arial" w:cs="Arial"/>
          <w:b/>
          <w:bCs/>
        </w:rPr>
        <w:lastRenderedPageBreak/>
        <w:t>Life Science (LS)</w:t>
      </w:r>
    </w:p>
    <w:p w:rsidR="00802E24" w:rsidRPr="005B0FFA" w:rsidRDefault="00802E24" w:rsidP="00802E24">
      <w:pPr>
        <w:pStyle w:val="Default"/>
        <w:rPr>
          <w:i/>
          <w:iCs/>
        </w:rPr>
      </w:pPr>
      <w:r w:rsidRPr="005B0FFA">
        <w:rPr>
          <w:b/>
          <w:bCs/>
        </w:rPr>
        <w:t xml:space="preserve">Topic: </w:t>
      </w:r>
      <w:r w:rsidRPr="005B0FFA">
        <w:rPr>
          <w:bCs/>
        </w:rPr>
        <w:t>Species and Reproduction</w:t>
      </w:r>
    </w:p>
    <w:p w:rsidR="00802E24" w:rsidRPr="005B0FFA" w:rsidRDefault="00802E24" w:rsidP="005B0FFA">
      <w:pPr>
        <w:pStyle w:val="Default"/>
        <w:ind w:left="720"/>
        <w:rPr>
          <w:i/>
          <w:iCs/>
        </w:rPr>
      </w:pPr>
      <w:r w:rsidRPr="005B0FFA">
        <w:rPr>
          <w:i/>
          <w:iCs/>
        </w:rPr>
        <w:t>This topic focuses on continuation of the species.</w:t>
      </w:r>
    </w:p>
    <w:p w:rsidR="00802E24" w:rsidRPr="005B0FFA" w:rsidRDefault="00802E24" w:rsidP="005B0FFA">
      <w:pPr>
        <w:pStyle w:val="Default"/>
        <w:ind w:left="720"/>
        <w:rPr>
          <w:i/>
          <w:iCs/>
        </w:rPr>
      </w:pPr>
    </w:p>
    <w:p w:rsidR="001948B8" w:rsidRDefault="001948B8" w:rsidP="00802E24">
      <w:pPr>
        <w:pStyle w:val="Default"/>
        <w:spacing w:after="200"/>
        <w:rPr>
          <w:b/>
          <w:bCs/>
        </w:rPr>
      </w:pPr>
    </w:p>
    <w:p w:rsidR="00802E24" w:rsidRPr="005B0FFA" w:rsidRDefault="00802E24" w:rsidP="00802E24">
      <w:pPr>
        <w:pStyle w:val="Default"/>
        <w:spacing w:after="200"/>
      </w:pPr>
      <w:r w:rsidRPr="005B0FFA">
        <w:rPr>
          <w:b/>
          <w:bCs/>
        </w:rPr>
        <w:t xml:space="preserve">Content Statement: Diversity of species occurs through gradual processes over many generations. Fossil records provide evidence that changes have occurred in number and types of species. </w:t>
      </w:r>
    </w:p>
    <w:p w:rsidR="00802E24" w:rsidRPr="005B0FFA" w:rsidRDefault="00802E24" w:rsidP="005B0FFA">
      <w:pPr>
        <w:pStyle w:val="Default"/>
        <w:ind w:left="720"/>
      </w:pPr>
      <w:r w:rsidRPr="005B0FFA">
        <w:t xml:space="preserve">Fossils provide important evidence of how life and environmental conditions have changed. </w:t>
      </w:r>
    </w:p>
    <w:p w:rsidR="0083309E" w:rsidRPr="005B0FFA" w:rsidRDefault="0083309E" w:rsidP="005B0FFA">
      <w:pPr>
        <w:pStyle w:val="Default"/>
        <w:ind w:left="720"/>
      </w:pPr>
    </w:p>
    <w:p w:rsidR="00802E24" w:rsidRPr="005B0FFA" w:rsidRDefault="00802E24" w:rsidP="005B0FFA">
      <w:pPr>
        <w:pStyle w:val="Default"/>
        <w:ind w:left="720"/>
      </w:pPr>
      <w:r w:rsidRPr="005B0FFA">
        <w:t>Changes in environmental conditions can affect how beneficial a trait will be for the survival and reproductive success of an organism or an entire species.</w:t>
      </w:r>
    </w:p>
    <w:p w:rsidR="00802E24" w:rsidRPr="005B0FFA" w:rsidRDefault="00802E24" w:rsidP="005B0FFA">
      <w:pPr>
        <w:pStyle w:val="Default"/>
        <w:ind w:left="720"/>
      </w:pPr>
    </w:p>
    <w:p w:rsidR="00802E24" w:rsidRPr="005B0FFA" w:rsidRDefault="00802E24" w:rsidP="005B0FFA">
      <w:pPr>
        <w:pStyle w:val="Default"/>
        <w:ind w:left="720"/>
      </w:pPr>
      <w:r w:rsidRPr="005B0FFA">
        <w:t>Throughout Earth’s history, extinction of a species has occurred when the environment changes and the individual organisms of that species do not have the traits necessary to survive and reproduce in the changed environment. Most species (approximately 99 percent) that have lived on Earth are now extinct.</w:t>
      </w:r>
    </w:p>
    <w:p w:rsidR="00802E24" w:rsidRPr="005B0FFA" w:rsidRDefault="00802E24" w:rsidP="005B0FFA">
      <w:pPr>
        <w:pStyle w:val="Default"/>
        <w:ind w:left="720"/>
      </w:pPr>
    </w:p>
    <w:p w:rsidR="00802E24" w:rsidRPr="005B0FFA" w:rsidRDefault="00802E24" w:rsidP="005B0FFA">
      <w:pPr>
        <w:ind w:left="720"/>
        <w:rPr>
          <w:rFonts w:ascii="Arial" w:hAnsi="Arial" w:cs="Arial"/>
        </w:rPr>
      </w:pPr>
      <w:r w:rsidRPr="005B0FFA">
        <w:rPr>
          <w:rFonts w:ascii="Arial" w:hAnsi="Arial" w:cs="Arial"/>
          <w:b/>
          <w:bCs/>
        </w:rPr>
        <w:t xml:space="preserve">Note: </w:t>
      </w:r>
      <w:r w:rsidRPr="005B0FFA">
        <w:rPr>
          <w:rFonts w:ascii="Arial" w:hAnsi="Arial" w:cs="Arial"/>
        </w:rPr>
        <w:t>Population genetics and the ability to use statistical mathematics to predict changes in a gene pool are reserved for grade 10.</w:t>
      </w:r>
    </w:p>
    <w:p w:rsidR="0083309E" w:rsidRPr="005B0FFA" w:rsidRDefault="0083309E" w:rsidP="00802E24">
      <w:pPr>
        <w:rPr>
          <w:rFonts w:ascii="Arial" w:hAnsi="Arial" w:cs="Arial"/>
          <w:b/>
        </w:rPr>
      </w:pPr>
    </w:p>
    <w:p w:rsidR="0083309E" w:rsidRPr="005B0FFA" w:rsidRDefault="0083309E"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Elaboration:</w:t>
      </w:r>
    </w:p>
    <w:p w:rsidR="00802E24" w:rsidRPr="005B0FFA" w:rsidRDefault="00802E24" w:rsidP="00802E24">
      <w:pPr>
        <w:pStyle w:val="Default"/>
      </w:pPr>
      <w:r w:rsidRPr="005B0FFA">
        <w:t>The fossil record documents the variation in a species that may have resulted from changes in the environment. The fossil record is contained within the geologic record (ESS grade 8). Combining data from the geologic record and the fossil record, Earth’s living history can be interpreted. Data and evidence from the fossil record must be used to develop further the concepts of extinction, biodiversity and the diversity of species.</w:t>
      </w:r>
    </w:p>
    <w:p w:rsidR="00802E24" w:rsidRPr="005B0FFA" w:rsidRDefault="00802E24" w:rsidP="00802E24">
      <w:pPr>
        <w:pStyle w:val="Default"/>
      </w:pPr>
    </w:p>
    <w:p w:rsidR="00802E24" w:rsidRPr="005B0FFA" w:rsidRDefault="00802E24" w:rsidP="00802E24">
      <w:pPr>
        <w:pStyle w:val="Default"/>
      </w:pPr>
      <w:r w:rsidRPr="005B0FFA">
        <w:t xml:space="preserve">Diversity can result from sexual reproduction. </w:t>
      </w:r>
      <w:proofErr w:type="gramStart"/>
      <w:r w:rsidRPr="005B0FFA">
        <w:t>The sorting and combination of genes results in different genetic combinations, which allow offspring to be similar to, yet different from, their parents and each other.</w:t>
      </w:r>
      <w:proofErr w:type="gramEnd"/>
      <w:r w:rsidRPr="005B0FFA">
        <w:t xml:space="preserve"> (This statement must be connected to the grade 8 Life Science content statement on reproduction and Mendelian Genetics.) These variations may allow for survival of individuals when the environment changes. Diversity in a species increases the likelihood that some individuals will have characteristics suitable to survive under changed conditions. </w:t>
      </w:r>
    </w:p>
    <w:p w:rsidR="00802E24" w:rsidRPr="005B0FFA" w:rsidRDefault="00802E24" w:rsidP="00802E24">
      <w:pPr>
        <w:pStyle w:val="Default"/>
      </w:pPr>
    </w:p>
    <w:p w:rsidR="00802E24" w:rsidRPr="005B0FFA" w:rsidRDefault="00802E24" w:rsidP="00802E24">
      <w:pPr>
        <w:rPr>
          <w:rFonts w:ascii="Arial" w:hAnsi="Arial" w:cs="Arial"/>
          <w:color w:val="000000"/>
        </w:rPr>
      </w:pPr>
      <w:r w:rsidRPr="005B0FFA">
        <w:rPr>
          <w:rFonts w:ascii="Arial" w:hAnsi="Arial" w:cs="Arial"/>
          <w:color w:val="000000"/>
        </w:rPr>
        <w:t xml:space="preserve">Evidence from geologic and fossil records can be used to infer what the environment was like at the time of deposition. The variations that exist in organisms can accumulate over many generations, so organisms can be very different in appearance and behavior from their distant ancestors. </w:t>
      </w:r>
    </w:p>
    <w:p w:rsidR="0083309E" w:rsidRPr="005B0FFA" w:rsidRDefault="0083309E" w:rsidP="00802E24">
      <w:pPr>
        <w:pStyle w:val="Default"/>
        <w:rPr>
          <w:b/>
        </w:rPr>
      </w:pPr>
    </w:p>
    <w:p w:rsidR="00802E24" w:rsidRPr="005B0FFA" w:rsidRDefault="00802E24" w:rsidP="00802E24">
      <w:pPr>
        <w:pStyle w:val="Default"/>
      </w:pPr>
      <w:r w:rsidRPr="005B0FFA">
        <w:rPr>
          <w:b/>
        </w:rPr>
        <w:t>Note 1</w:t>
      </w:r>
      <w:r w:rsidRPr="005B0FFA">
        <w:t>: Molecular clocks are not appropriate at this grade level.</w:t>
      </w:r>
    </w:p>
    <w:p w:rsidR="00802E24" w:rsidRPr="005B0FFA" w:rsidRDefault="00802E24" w:rsidP="00802E24">
      <w:pPr>
        <w:pStyle w:val="Default"/>
      </w:pPr>
    </w:p>
    <w:p w:rsidR="00802E24" w:rsidRPr="005B0FFA" w:rsidRDefault="00802E24" w:rsidP="00802E24">
      <w:pPr>
        <w:rPr>
          <w:rFonts w:ascii="Arial" w:hAnsi="Arial" w:cs="Arial"/>
          <w:color w:val="000000"/>
        </w:rPr>
      </w:pPr>
      <w:r w:rsidRPr="005B0FFA">
        <w:rPr>
          <w:rFonts w:ascii="Arial" w:hAnsi="Arial" w:cs="Arial"/>
          <w:b/>
          <w:color w:val="000000"/>
        </w:rPr>
        <w:t>Note 2</w:t>
      </w:r>
      <w:r w:rsidRPr="005B0FFA">
        <w:rPr>
          <w:rFonts w:ascii="Arial" w:hAnsi="Arial" w:cs="Arial"/>
          <w:color w:val="000000"/>
        </w:rPr>
        <w:t xml:space="preserve">: The term “transitional form” should be used to describe parts of the fossil record that are incomplete. </w:t>
      </w:r>
    </w:p>
    <w:p w:rsidR="00802E24" w:rsidRPr="005B0FFA" w:rsidRDefault="00802E24" w:rsidP="00802E24">
      <w:pPr>
        <w:rPr>
          <w:rFonts w:ascii="Arial" w:hAnsi="Arial" w:cs="Arial"/>
          <w:color w:val="000000"/>
        </w:rPr>
      </w:pPr>
    </w:p>
    <w:p w:rsidR="00802E24" w:rsidRPr="005B0FFA" w:rsidRDefault="00802E24" w:rsidP="00802E24">
      <w:pPr>
        <w:rPr>
          <w:rFonts w:ascii="Arial" w:hAnsi="Arial" w:cs="Arial"/>
          <w:color w:val="000000"/>
        </w:rPr>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802E24">
      <w:pPr>
        <w:pStyle w:val="Default"/>
        <w:numPr>
          <w:ilvl w:val="0"/>
          <w:numId w:val="8"/>
        </w:numPr>
        <w:rPr>
          <w:bCs/>
        </w:rPr>
      </w:pPr>
      <w:r w:rsidRPr="005B0FFA">
        <w:t>Diversity in a species may provide benefits through changing environmental conditions;</w:t>
      </w:r>
    </w:p>
    <w:p w:rsidR="00802E24" w:rsidRPr="005B0FFA" w:rsidRDefault="00802E24" w:rsidP="00802E24">
      <w:pPr>
        <w:pStyle w:val="Default"/>
        <w:numPr>
          <w:ilvl w:val="0"/>
          <w:numId w:val="8"/>
        </w:numPr>
        <w:rPr>
          <w:bCs/>
        </w:rPr>
      </w:pPr>
      <w:r w:rsidRPr="005B0FFA">
        <w:rPr>
          <w:bCs/>
        </w:rPr>
        <w:t>Geologic and fossil records as evidence for past environmental conditions;</w:t>
      </w:r>
    </w:p>
    <w:p w:rsidR="00802E24" w:rsidRPr="005B0FFA" w:rsidRDefault="00802E24" w:rsidP="00802E24">
      <w:pPr>
        <w:pStyle w:val="Default"/>
        <w:numPr>
          <w:ilvl w:val="0"/>
          <w:numId w:val="8"/>
        </w:numPr>
        <w:rPr>
          <w:color w:val="auto"/>
        </w:rPr>
      </w:pPr>
      <w:r w:rsidRPr="005B0FFA">
        <w:rPr>
          <w:bCs/>
        </w:rPr>
        <w:t>The fossil record as evidence for biodiversity, diversity within a species, and the fact that the majority of species that have lived on Earth are now extinct.</w:t>
      </w:r>
    </w:p>
    <w:p w:rsidR="00802E24" w:rsidRPr="005B0FFA" w:rsidRDefault="00802E24" w:rsidP="00802E24">
      <w:pPr>
        <w:pStyle w:val="Default"/>
        <w:rPr>
          <w:color w:val="auto"/>
        </w:rPr>
      </w:pPr>
    </w:p>
    <w:p w:rsidR="0083309E" w:rsidRPr="005B0FFA" w:rsidRDefault="0083309E"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Do Not Assess:</w:t>
      </w:r>
    </w:p>
    <w:p w:rsidR="00802E24" w:rsidRPr="005B0FFA" w:rsidRDefault="00802E24" w:rsidP="00802E24">
      <w:pPr>
        <w:pStyle w:val="Default"/>
        <w:numPr>
          <w:ilvl w:val="0"/>
          <w:numId w:val="6"/>
        </w:numPr>
      </w:pPr>
      <w:r w:rsidRPr="005B0FFA">
        <w:t>Fossils as a point of comparison between the types of organisms that lived long ago and those existing today;</w:t>
      </w:r>
    </w:p>
    <w:p w:rsidR="00802E24" w:rsidRPr="005B0FFA" w:rsidRDefault="00802E24" w:rsidP="00802E24">
      <w:pPr>
        <w:pStyle w:val="ListParagraph"/>
        <w:numPr>
          <w:ilvl w:val="0"/>
          <w:numId w:val="6"/>
        </w:numPr>
        <w:rPr>
          <w:rFonts w:ascii="Arial" w:hAnsi="Arial" w:cs="Arial"/>
          <w:b/>
        </w:rPr>
      </w:pPr>
      <w:r w:rsidRPr="005B0FFA">
        <w:rPr>
          <w:rFonts w:ascii="Arial" w:hAnsi="Arial" w:cs="Arial"/>
        </w:rPr>
        <w:t>Population genetics and the ability to use statistical mathematics to predict changes in a gene pool;</w:t>
      </w:r>
    </w:p>
    <w:p w:rsidR="00802E24" w:rsidRPr="005B0FFA" w:rsidRDefault="00802E24" w:rsidP="00802E24">
      <w:pPr>
        <w:pStyle w:val="ListParagraph"/>
        <w:numPr>
          <w:ilvl w:val="0"/>
          <w:numId w:val="6"/>
        </w:numPr>
        <w:spacing w:after="200"/>
        <w:rPr>
          <w:rFonts w:ascii="Arial" w:hAnsi="Arial" w:cs="Arial"/>
          <w:b/>
        </w:rPr>
      </w:pPr>
      <w:r w:rsidRPr="005B0FFA">
        <w:rPr>
          <w:rFonts w:ascii="Arial" w:hAnsi="Arial" w:cs="Arial"/>
        </w:rPr>
        <w:t>Identifying biotic and abiotic conditions in an ecosystem;</w:t>
      </w:r>
    </w:p>
    <w:p w:rsidR="00802E24" w:rsidRPr="005B0FFA" w:rsidRDefault="00802E24" w:rsidP="00802E24">
      <w:pPr>
        <w:pStyle w:val="ListParagraph"/>
        <w:numPr>
          <w:ilvl w:val="0"/>
          <w:numId w:val="6"/>
        </w:numPr>
        <w:spacing w:after="200"/>
        <w:rPr>
          <w:rFonts w:ascii="Arial" w:hAnsi="Arial" w:cs="Arial"/>
          <w:b/>
        </w:rPr>
      </w:pPr>
      <w:r w:rsidRPr="005B0FFA">
        <w:rPr>
          <w:rFonts w:ascii="Arial" w:hAnsi="Arial" w:cs="Arial"/>
        </w:rPr>
        <w:t>The terms “natural selection” and “evolution” (concepts can be assessed but not names or specific mechanisms);</w:t>
      </w:r>
    </w:p>
    <w:p w:rsidR="00802E24" w:rsidRPr="005B0FFA" w:rsidRDefault="00802E24" w:rsidP="00802E24">
      <w:pPr>
        <w:pStyle w:val="ListParagraph"/>
        <w:numPr>
          <w:ilvl w:val="0"/>
          <w:numId w:val="6"/>
        </w:numPr>
        <w:spacing w:after="200"/>
        <w:rPr>
          <w:rFonts w:ascii="Arial" w:hAnsi="Arial" w:cs="Arial"/>
          <w:b/>
        </w:rPr>
      </w:pPr>
      <w:r w:rsidRPr="005B0FFA">
        <w:rPr>
          <w:rFonts w:ascii="Arial" w:hAnsi="Arial" w:cs="Arial"/>
        </w:rPr>
        <w:t>Interpreting geologic profiles;</w:t>
      </w:r>
    </w:p>
    <w:p w:rsidR="00802E24" w:rsidRPr="005B0FFA" w:rsidRDefault="00802E24" w:rsidP="00802E24">
      <w:pPr>
        <w:pStyle w:val="ListParagraph"/>
        <w:numPr>
          <w:ilvl w:val="0"/>
          <w:numId w:val="6"/>
        </w:numPr>
        <w:spacing w:after="200"/>
        <w:rPr>
          <w:rFonts w:ascii="Arial" w:hAnsi="Arial" w:cs="Arial"/>
          <w:b/>
        </w:rPr>
      </w:pPr>
      <w:r w:rsidRPr="005B0FFA">
        <w:rPr>
          <w:rFonts w:ascii="Arial" w:hAnsi="Arial" w:cs="Arial"/>
        </w:rPr>
        <w:t>Examples related to bacteria (antibiotic resistance).</w:t>
      </w:r>
    </w:p>
    <w:p w:rsidR="0083309E" w:rsidRPr="005B0FFA" w:rsidRDefault="0083309E" w:rsidP="00802E24">
      <w:pPr>
        <w:rPr>
          <w:rFonts w:ascii="Arial" w:hAnsi="Arial" w:cs="Arial"/>
          <w:b/>
        </w:rPr>
      </w:pPr>
    </w:p>
    <w:p w:rsidR="00802E24" w:rsidRPr="005B0FFA" w:rsidRDefault="00802E24" w:rsidP="00BA2C9D">
      <w:pPr>
        <w:spacing w:line="276" w:lineRule="auto"/>
        <w:rPr>
          <w:rFonts w:ascii="Arial" w:hAnsi="Arial" w:cs="Arial"/>
          <w:b/>
        </w:rPr>
      </w:pPr>
      <w:r w:rsidRPr="005B0FFA">
        <w:rPr>
          <w:rFonts w:ascii="Arial" w:hAnsi="Arial" w:cs="Arial"/>
          <w:b/>
        </w:rPr>
        <w:t>Stimulus Attributes:</w:t>
      </w:r>
    </w:p>
    <w:p w:rsidR="00802E24" w:rsidRPr="005B0FFA" w:rsidRDefault="00802E24" w:rsidP="00802E24">
      <w:pPr>
        <w:pStyle w:val="Default"/>
        <w:numPr>
          <w:ilvl w:val="0"/>
          <w:numId w:val="5"/>
        </w:numPr>
      </w:pPr>
      <w:r w:rsidRPr="005B0FFA">
        <w:t>Tables and graphs showing changes in population traits/characteristics over time as the environment changes;</w:t>
      </w:r>
    </w:p>
    <w:p w:rsidR="00802E24" w:rsidRPr="005B0FFA" w:rsidRDefault="00802E24" w:rsidP="00802E24">
      <w:pPr>
        <w:pStyle w:val="ListParagraph"/>
        <w:numPr>
          <w:ilvl w:val="0"/>
          <w:numId w:val="7"/>
        </w:numPr>
        <w:rPr>
          <w:rFonts w:ascii="Arial" w:hAnsi="Arial" w:cs="Arial"/>
          <w:b/>
        </w:rPr>
      </w:pPr>
      <w:r w:rsidRPr="005B0FFA">
        <w:rPr>
          <w:rFonts w:ascii="Arial" w:hAnsi="Arial" w:cs="Arial"/>
        </w:rPr>
        <w:t>Scenarios showing diversity between populations in isolation (e.g., Isle Royale Moose, Galapagos Islands) and other populations (Yellowstone moose);</w:t>
      </w:r>
    </w:p>
    <w:p w:rsidR="00802E24" w:rsidRPr="005B0FFA" w:rsidRDefault="00802E24" w:rsidP="00802E24">
      <w:pPr>
        <w:pStyle w:val="ListParagraph"/>
        <w:numPr>
          <w:ilvl w:val="0"/>
          <w:numId w:val="7"/>
        </w:numPr>
        <w:rPr>
          <w:rFonts w:ascii="Arial" w:hAnsi="Arial" w:cs="Arial"/>
        </w:rPr>
      </w:pPr>
      <w:r w:rsidRPr="005B0FFA">
        <w:rPr>
          <w:rFonts w:ascii="Arial" w:hAnsi="Arial" w:cs="Arial"/>
        </w:rPr>
        <w:t>Diagrams or charts displaying the fossil record.</w:t>
      </w:r>
    </w:p>
    <w:p w:rsidR="00802E24" w:rsidRPr="005B0FFA" w:rsidRDefault="00802E24" w:rsidP="00802E24">
      <w:pPr>
        <w:pStyle w:val="Default"/>
        <w:rPr>
          <w:b/>
        </w:rPr>
      </w:pPr>
    </w:p>
    <w:p w:rsidR="0083309E" w:rsidRPr="005B0FFA" w:rsidRDefault="0083309E" w:rsidP="00802E24">
      <w:pPr>
        <w:pStyle w:val="Default"/>
        <w:rPr>
          <w:b/>
        </w:rPr>
      </w:pPr>
    </w:p>
    <w:p w:rsidR="00802E24" w:rsidRPr="005B0FFA" w:rsidRDefault="00802E24" w:rsidP="00802E24">
      <w:pPr>
        <w:pStyle w:val="Default"/>
        <w:rPr>
          <w:b/>
        </w:rPr>
      </w:pPr>
      <w:r w:rsidRPr="005B0FFA">
        <w:rPr>
          <w:b/>
        </w:rPr>
        <w:t>Response Attributes</w:t>
      </w:r>
    </w:p>
    <w:p w:rsidR="00802E24" w:rsidRPr="005B0FFA" w:rsidRDefault="00317E02" w:rsidP="00802E24">
      <w:pPr>
        <w:pStyle w:val="Default"/>
        <w:ind w:left="720"/>
        <w:rPr>
          <w:b/>
          <w:bCs/>
        </w:rPr>
      </w:pPr>
      <w:r>
        <w:rPr>
          <w:b/>
          <w:bCs/>
        </w:rPr>
        <w:t>Machine-scored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rPr>
      </w:pPr>
      <w:r w:rsidRPr="005B0FFA">
        <w:rPr>
          <w:bCs/>
        </w:rPr>
        <w:t>Describing or predicting how genetic variation (e.g., beak structure, coloration) affects the survival or extinction of a species when environmental conditions change</w:t>
      </w:r>
      <w:r w:rsidR="004623D1">
        <w:rPr>
          <w:bCs/>
        </w:rPr>
        <w:t xml:space="preserve"> gradually or suddenly</w:t>
      </w:r>
      <w:r w:rsidRPr="005B0FFA">
        <w:rPr>
          <w:bCs/>
        </w:rPr>
        <w:t>;</w:t>
      </w:r>
    </w:p>
    <w:p w:rsidR="00802E24" w:rsidRPr="005B0FFA" w:rsidRDefault="00802E24" w:rsidP="005B0FFA">
      <w:pPr>
        <w:pStyle w:val="Default"/>
        <w:numPr>
          <w:ilvl w:val="0"/>
          <w:numId w:val="36"/>
        </w:numPr>
        <w:ind w:left="2520"/>
        <w:rPr>
          <w:bCs/>
        </w:rPr>
      </w:pPr>
      <w:r w:rsidRPr="005B0FFA">
        <w:rPr>
          <w:bCs/>
        </w:rPr>
        <w:t>Inferring past environmental changes based on evidence from the fossil record;</w:t>
      </w:r>
    </w:p>
    <w:p w:rsidR="00802E24" w:rsidRPr="005B0FFA" w:rsidRDefault="00802E24" w:rsidP="005B0FFA">
      <w:pPr>
        <w:pStyle w:val="Default"/>
        <w:numPr>
          <w:ilvl w:val="0"/>
          <w:numId w:val="36"/>
        </w:numPr>
        <w:ind w:left="2520"/>
        <w:rPr>
          <w:bCs/>
        </w:rPr>
      </w:pPr>
      <w:r w:rsidRPr="005B0FFA">
        <w:rPr>
          <w:bCs/>
        </w:rPr>
        <w:t>Evaluating graphs showing population data related to environmental changes.</w:t>
      </w:r>
    </w:p>
    <w:p w:rsidR="00802E24" w:rsidRPr="005B0FFA" w:rsidRDefault="00802E24" w:rsidP="005B0FFA">
      <w:pPr>
        <w:pStyle w:val="Default"/>
        <w:ind w:left="1440" w:firstLine="720"/>
        <w:rPr>
          <w:bCs/>
          <w:highlight w:val="yellow"/>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7"/>
        </w:numPr>
        <w:ind w:left="2520"/>
      </w:pPr>
      <w:r w:rsidRPr="005B0FFA">
        <w:lastRenderedPageBreak/>
        <w:t>Common misconceptions:</w:t>
      </w:r>
    </w:p>
    <w:p w:rsidR="00802E24" w:rsidRPr="005B0FFA" w:rsidRDefault="00802E24" w:rsidP="005B0FFA">
      <w:pPr>
        <w:pStyle w:val="Default"/>
        <w:numPr>
          <w:ilvl w:val="1"/>
          <w:numId w:val="37"/>
        </w:numPr>
        <w:ind w:left="3240"/>
      </w:pPr>
      <w:r w:rsidRPr="005B0FFA">
        <w:t>Changes in a population only happen quickly within a single generation.</w:t>
      </w:r>
    </w:p>
    <w:p w:rsidR="00802E24" w:rsidRPr="005B0FFA" w:rsidRDefault="00802E24" w:rsidP="005B0FFA">
      <w:pPr>
        <w:pStyle w:val="Default"/>
        <w:numPr>
          <w:ilvl w:val="1"/>
          <w:numId w:val="37"/>
        </w:numPr>
        <w:ind w:left="3240"/>
      </w:pPr>
      <w:r w:rsidRPr="005B0FFA">
        <w:t>Individual organisms genetically adapt as a response to changing environmental conditions.</w:t>
      </w:r>
    </w:p>
    <w:p w:rsidR="00802E24" w:rsidRPr="005B0FFA" w:rsidRDefault="00802E24" w:rsidP="005B0FFA">
      <w:pPr>
        <w:pStyle w:val="Default"/>
        <w:numPr>
          <w:ilvl w:val="1"/>
          <w:numId w:val="37"/>
        </w:numPr>
        <w:ind w:left="3240"/>
      </w:pPr>
      <w:r w:rsidRPr="005B0FFA">
        <w:t>Extinction only occurs in animal populations.</w:t>
      </w:r>
    </w:p>
    <w:p w:rsidR="00802E24" w:rsidRPr="005B0FFA" w:rsidRDefault="00802E24" w:rsidP="005B0FFA">
      <w:pPr>
        <w:pStyle w:val="Default"/>
        <w:numPr>
          <w:ilvl w:val="1"/>
          <w:numId w:val="37"/>
        </w:numPr>
        <w:ind w:left="3240"/>
      </w:pPr>
      <w:r w:rsidRPr="005B0FFA">
        <w:t>Extinctions are only caused by catastrophic events.</w:t>
      </w:r>
    </w:p>
    <w:p w:rsidR="00802E24" w:rsidRPr="005B0FFA" w:rsidRDefault="00802E24" w:rsidP="005B0FFA">
      <w:pPr>
        <w:pStyle w:val="Default"/>
        <w:numPr>
          <w:ilvl w:val="1"/>
          <w:numId w:val="37"/>
        </w:numPr>
        <w:ind w:left="3240"/>
      </w:pPr>
      <w:r w:rsidRPr="005B0FFA">
        <w:t>Extinctions are rare.</w:t>
      </w:r>
    </w:p>
    <w:p w:rsidR="00802E24" w:rsidRPr="005B0FFA" w:rsidRDefault="00802E24" w:rsidP="00802E24">
      <w:pPr>
        <w:pStyle w:val="Default"/>
        <w:rPr>
          <w:highlight w:val="yellow"/>
        </w:rPr>
      </w:pPr>
    </w:p>
    <w:p w:rsidR="00802E24" w:rsidRPr="005B0FFA" w:rsidRDefault="00BA2C9D" w:rsidP="00802E24">
      <w:pPr>
        <w:pStyle w:val="Default"/>
        <w:ind w:left="720"/>
        <w:rPr>
          <w:b/>
          <w:bCs/>
        </w:rPr>
      </w:pPr>
      <w:r>
        <w:rPr>
          <w:b/>
          <w:bCs/>
        </w:rPr>
        <w:t>Hand-s</w:t>
      </w:r>
      <w:r w:rsidR="00802E24" w:rsidRPr="005B0FFA">
        <w:rPr>
          <w:b/>
          <w:bCs/>
        </w:rPr>
        <w:t>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Responses may include, but are not limited to, the following:</w:t>
      </w:r>
    </w:p>
    <w:p w:rsidR="00802E24" w:rsidRPr="005B0FFA" w:rsidRDefault="00092E72" w:rsidP="005B0FFA">
      <w:pPr>
        <w:pStyle w:val="Default"/>
        <w:numPr>
          <w:ilvl w:val="0"/>
          <w:numId w:val="38"/>
        </w:numPr>
        <w:ind w:left="2520"/>
        <w:rPr>
          <w:bCs/>
        </w:rPr>
      </w:pPr>
      <w:r w:rsidRPr="005B0FFA">
        <w:rPr>
          <w:bCs/>
        </w:rPr>
        <w:t xml:space="preserve">Using </w:t>
      </w:r>
      <w:r w:rsidR="00AE4332" w:rsidRPr="005B0FFA">
        <w:rPr>
          <w:bCs/>
        </w:rPr>
        <w:t xml:space="preserve">evidence from </w:t>
      </w:r>
      <w:r w:rsidRPr="005B0FFA">
        <w:rPr>
          <w:bCs/>
        </w:rPr>
        <w:t xml:space="preserve">a data-rich scenario to formulate and justify conclusions about </w:t>
      </w:r>
      <w:r w:rsidR="00802E24" w:rsidRPr="005B0FFA">
        <w:rPr>
          <w:bCs/>
        </w:rPr>
        <w:t>how genetic variation (e.g., beak structure, coloration) affect</w:t>
      </w:r>
      <w:r w:rsidRPr="005B0FFA">
        <w:rPr>
          <w:bCs/>
        </w:rPr>
        <w:t>ed</w:t>
      </w:r>
      <w:r w:rsidR="00802E24" w:rsidRPr="005B0FFA">
        <w:rPr>
          <w:bCs/>
        </w:rPr>
        <w:t xml:space="preserve"> the survival or extinction of a species </w:t>
      </w:r>
      <w:r w:rsidR="00AE4332" w:rsidRPr="005B0FFA">
        <w:rPr>
          <w:bCs/>
        </w:rPr>
        <w:t xml:space="preserve">when </w:t>
      </w:r>
      <w:r w:rsidR="00802E24" w:rsidRPr="005B0FFA">
        <w:rPr>
          <w:bCs/>
        </w:rPr>
        <w:t xml:space="preserve">environmental conditions </w:t>
      </w:r>
      <w:r w:rsidR="00AE4332" w:rsidRPr="005B0FFA">
        <w:rPr>
          <w:bCs/>
        </w:rPr>
        <w:t xml:space="preserve">have </w:t>
      </w:r>
      <w:r w:rsidR="00802E24" w:rsidRPr="005B0FFA">
        <w:rPr>
          <w:bCs/>
        </w:rPr>
        <w:t>change</w:t>
      </w:r>
      <w:r w:rsidR="00AE4332" w:rsidRPr="005B0FFA">
        <w:rPr>
          <w:bCs/>
        </w:rPr>
        <w:t>d</w:t>
      </w:r>
      <w:r w:rsidR="00802E24" w:rsidRPr="005B0FFA">
        <w:rPr>
          <w:bCs/>
        </w:rPr>
        <w:t>;</w:t>
      </w:r>
    </w:p>
    <w:p w:rsidR="00802E24" w:rsidRPr="005B0FFA" w:rsidRDefault="00802E24" w:rsidP="005B0FFA">
      <w:pPr>
        <w:pStyle w:val="Default"/>
        <w:numPr>
          <w:ilvl w:val="0"/>
          <w:numId w:val="38"/>
        </w:numPr>
        <w:ind w:left="2520"/>
        <w:rPr>
          <w:bCs/>
        </w:rPr>
      </w:pPr>
      <w:r w:rsidRPr="005B0FFA">
        <w:rPr>
          <w:bCs/>
        </w:rPr>
        <w:t>Evaluating data from fossil records to make and justify a conclusion about environmental changes.</w:t>
      </w:r>
    </w:p>
    <w:p w:rsidR="00802E24" w:rsidRPr="005B0FFA" w:rsidRDefault="00802E24" w:rsidP="00802E24">
      <w:pPr>
        <w:pStyle w:val="Default"/>
        <w:rPr>
          <w:b/>
          <w:bCs/>
        </w:rPr>
      </w:pPr>
    </w:p>
    <w:p w:rsidR="00802E24" w:rsidRPr="005B0FFA" w:rsidRDefault="00802E24" w:rsidP="00802E24">
      <w:pPr>
        <w:pStyle w:val="Default"/>
        <w:rPr>
          <w:b/>
          <w:bCs/>
        </w:rPr>
      </w:pPr>
    </w:p>
    <w:p w:rsidR="00802E24" w:rsidRPr="005B0FFA" w:rsidRDefault="00802E24" w:rsidP="00802E24">
      <w:pPr>
        <w:rPr>
          <w:rFonts w:ascii="Arial" w:hAnsi="Arial" w:cs="Arial"/>
          <w:b/>
          <w:bCs/>
          <w:color w:val="000000"/>
        </w:rPr>
      </w:pPr>
      <w:r w:rsidRPr="005B0FFA">
        <w:rPr>
          <w:rFonts w:ascii="Arial" w:hAnsi="Arial" w:cs="Arial"/>
          <w:b/>
          <w:bCs/>
        </w:rPr>
        <w:br w:type="page"/>
      </w:r>
    </w:p>
    <w:p w:rsidR="00802E24" w:rsidRPr="005B0FFA" w:rsidRDefault="00802E24" w:rsidP="00802E24">
      <w:pPr>
        <w:jc w:val="center"/>
        <w:rPr>
          <w:rFonts w:ascii="Arial" w:hAnsi="Arial" w:cs="Arial"/>
        </w:rPr>
      </w:pPr>
      <w:r w:rsidRPr="005B0FFA">
        <w:rPr>
          <w:rFonts w:ascii="Arial" w:hAnsi="Arial" w:cs="Arial"/>
          <w:b/>
          <w:bCs/>
        </w:rPr>
        <w:lastRenderedPageBreak/>
        <w:t>Life Science (LS)</w:t>
      </w:r>
    </w:p>
    <w:p w:rsidR="001948B8" w:rsidRDefault="001948B8" w:rsidP="00802E24">
      <w:pPr>
        <w:pStyle w:val="Default"/>
        <w:rPr>
          <w:b/>
          <w:bCs/>
        </w:rPr>
      </w:pPr>
    </w:p>
    <w:p w:rsidR="00802E24" w:rsidRPr="005B0FFA" w:rsidRDefault="00802E24" w:rsidP="00802E24">
      <w:pPr>
        <w:pStyle w:val="Default"/>
        <w:rPr>
          <w:i/>
          <w:iCs/>
        </w:rPr>
      </w:pPr>
      <w:r w:rsidRPr="005B0FFA">
        <w:rPr>
          <w:b/>
          <w:bCs/>
        </w:rPr>
        <w:t xml:space="preserve">Topic: </w:t>
      </w:r>
      <w:r w:rsidRPr="005B0FFA">
        <w:rPr>
          <w:bCs/>
        </w:rPr>
        <w:t>Species and Reproduction</w:t>
      </w:r>
    </w:p>
    <w:p w:rsidR="00802E24" w:rsidRPr="005B0FFA" w:rsidRDefault="00802E24" w:rsidP="005B0FFA">
      <w:pPr>
        <w:pStyle w:val="Default"/>
        <w:ind w:left="720"/>
        <w:rPr>
          <w:i/>
          <w:iCs/>
        </w:rPr>
      </w:pPr>
      <w:r w:rsidRPr="005B0FFA">
        <w:rPr>
          <w:i/>
          <w:iCs/>
        </w:rPr>
        <w:t>This topic focuses on continuation of the species.</w:t>
      </w:r>
    </w:p>
    <w:p w:rsidR="00802E24" w:rsidRPr="005B0FFA" w:rsidRDefault="00802E24" w:rsidP="00802E24">
      <w:pPr>
        <w:pStyle w:val="Default"/>
        <w:rPr>
          <w:i/>
          <w:iCs/>
        </w:rPr>
      </w:pPr>
    </w:p>
    <w:p w:rsidR="001948B8" w:rsidRDefault="001948B8" w:rsidP="00802E24">
      <w:pPr>
        <w:pStyle w:val="Default"/>
        <w:rPr>
          <w:b/>
          <w:bCs/>
        </w:rPr>
      </w:pPr>
    </w:p>
    <w:p w:rsidR="00802E24" w:rsidRPr="005B0FFA" w:rsidRDefault="00802E24" w:rsidP="00802E24">
      <w:pPr>
        <w:pStyle w:val="Default"/>
      </w:pPr>
      <w:r w:rsidRPr="005B0FFA">
        <w:rPr>
          <w:b/>
          <w:bCs/>
        </w:rPr>
        <w:t xml:space="preserve">Content Statement: Reproduction is necessary for the continuation of every species. </w:t>
      </w:r>
    </w:p>
    <w:p w:rsidR="00802E24" w:rsidRPr="005B0FFA" w:rsidRDefault="00802E24" w:rsidP="00802E24">
      <w:pPr>
        <w:pStyle w:val="Default"/>
        <w:rPr>
          <w:color w:val="auto"/>
          <w:highlight w:val="yellow"/>
        </w:rPr>
      </w:pPr>
    </w:p>
    <w:p w:rsidR="00802E24" w:rsidRPr="005B0FFA" w:rsidRDefault="00802E24" w:rsidP="005B0FFA">
      <w:pPr>
        <w:pStyle w:val="Default"/>
        <w:ind w:left="720"/>
      </w:pPr>
      <w:r w:rsidRPr="005B0FFA">
        <w:t xml:space="preserve">Every organism alive today comes from a long line of ancestors who reproduced successfully every generation. Reproduction is the transfer of genetic information from one generation to the next. It can occur with mixing of genes from two individuals (sexual reproduction). It can occur with the transfer of genes from one individual to the next generation (asexual reproduction). The ability to reproduce defines living things. </w:t>
      </w:r>
    </w:p>
    <w:p w:rsidR="00802E24" w:rsidRPr="005B0FFA" w:rsidRDefault="00802E24" w:rsidP="00802E24">
      <w:pPr>
        <w:pStyle w:val="Default"/>
      </w:pPr>
    </w:p>
    <w:p w:rsidR="0083309E" w:rsidRPr="005B0FFA" w:rsidRDefault="0083309E" w:rsidP="00802E24">
      <w:pPr>
        <w:pStyle w:val="Default"/>
        <w:rPr>
          <w:b/>
          <w:bCs/>
        </w:rPr>
      </w:pPr>
    </w:p>
    <w:p w:rsidR="00802E24" w:rsidRPr="005B0FFA" w:rsidRDefault="00802E24" w:rsidP="00802E24">
      <w:pPr>
        <w:pStyle w:val="Default"/>
        <w:rPr>
          <w:b/>
          <w:bCs/>
        </w:rPr>
      </w:pPr>
      <w:r w:rsidRPr="005B0FFA">
        <w:rPr>
          <w:b/>
          <w:bCs/>
        </w:rPr>
        <w:t>Content Elaboration:</w:t>
      </w:r>
    </w:p>
    <w:p w:rsidR="00802E24" w:rsidRPr="005B0FFA" w:rsidRDefault="00802E24" w:rsidP="00802E24">
      <w:pPr>
        <w:pStyle w:val="Default"/>
      </w:pPr>
      <w:r w:rsidRPr="005B0FFA">
        <w:t xml:space="preserve">An individual organism does not live forever. Reproduction is necessary for the continuation of every species. Most organisms reproduce either sexually or asexually. Some organisms are capable of both. In asexual reproduction, all genes come from a single parent, which usually means the offspring are genetically identical to their parent, allowing genetic continuity. Mitosis was investigated in grade 6. The end products of mitotic and meiotic cell divisions are compared as they relate to asexual and sexual reproduction. It is important that both mitosis and meiosis are addressed in preparation for future study of Mendelian genetics and embryology. </w:t>
      </w:r>
    </w:p>
    <w:p w:rsidR="00802E24" w:rsidRPr="005B0FFA" w:rsidRDefault="00802E24" w:rsidP="00802E24">
      <w:pPr>
        <w:pStyle w:val="Default"/>
      </w:pPr>
    </w:p>
    <w:p w:rsidR="00802E24" w:rsidRPr="005B0FFA" w:rsidRDefault="00802E24" w:rsidP="00802E24">
      <w:pPr>
        <w:rPr>
          <w:rFonts w:ascii="Arial" w:hAnsi="Arial" w:cs="Arial"/>
          <w:color w:val="000000"/>
        </w:rPr>
      </w:pPr>
      <w:r w:rsidRPr="005B0FFA">
        <w:rPr>
          <w:rFonts w:ascii="Arial" w:hAnsi="Arial" w:cs="Arial"/>
          <w:color w:val="000000"/>
        </w:rPr>
        <w:t xml:space="preserve">In sexual reproduction, a single specialized cell from a female (egg) merges with a specialized cell from a male (sperm). Typically, half of the genes come from each parent. The fertilized cell, carrying genetic information from each parent, multiplies to form the complete organism. The same genetic information is copied in each cell of the new organism. In sexual reproduction, new combinations of traits are produced which may increase or decrease an organism’s chances for survival. Investigations and experimentation (3-D or virtual) must be used to compare offspring to parents in sexual and asexual reproduction. </w:t>
      </w:r>
    </w:p>
    <w:p w:rsidR="00802E24" w:rsidRPr="005B0FFA" w:rsidRDefault="00802E24" w:rsidP="00802E24">
      <w:pPr>
        <w:pStyle w:val="Default"/>
        <w:rPr>
          <w:b/>
          <w:bCs/>
        </w:rPr>
      </w:pPr>
    </w:p>
    <w:p w:rsidR="0083309E" w:rsidRPr="005B0FFA" w:rsidRDefault="0083309E" w:rsidP="00802E24">
      <w:pPr>
        <w:pStyle w:val="Default"/>
        <w:rPr>
          <w:b/>
          <w:bCs/>
        </w:rPr>
      </w:pPr>
    </w:p>
    <w:p w:rsidR="00802E24" w:rsidRPr="005B0FFA" w:rsidRDefault="00802E24" w:rsidP="00802E24">
      <w:pPr>
        <w:pStyle w:val="Default"/>
        <w:rPr>
          <w:b/>
          <w:bCs/>
        </w:rPr>
      </w:pPr>
      <w:r w:rsidRPr="005B0FFA">
        <w:rPr>
          <w:b/>
          <w:bCs/>
        </w:rPr>
        <w:t>Content Limits:</w:t>
      </w:r>
    </w:p>
    <w:p w:rsidR="00802E24" w:rsidRPr="005B0FFA" w:rsidRDefault="00802E24" w:rsidP="00802E24">
      <w:pPr>
        <w:pStyle w:val="Default"/>
        <w:numPr>
          <w:ilvl w:val="0"/>
          <w:numId w:val="5"/>
        </w:numPr>
        <w:rPr>
          <w:bCs/>
        </w:rPr>
      </w:pPr>
      <w:r w:rsidRPr="005B0FFA">
        <w:rPr>
          <w:bCs/>
        </w:rPr>
        <w:t>Mitosis and meiosis are processes by which genetic material is copied and divided in asexual or sexual reproduction;</w:t>
      </w:r>
    </w:p>
    <w:p w:rsidR="00802E24" w:rsidRPr="005B0FFA" w:rsidRDefault="00802E24" w:rsidP="00802E24">
      <w:pPr>
        <w:pStyle w:val="Default"/>
        <w:numPr>
          <w:ilvl w:val="0"/>
          <w:numId w:val="5"/>
        </w:numPr>
        <w:rPr>
          <w:bCs/>
        </w:rPr>
      </w:pPr>
      <w:r w:rsidRPr="005B0FFA">
        <w:rPr>
          <w:bCs/>
        </w:rPr>
        <w:t>Mitosis produces daughter cells that are genetically identical to the parent cell;</w:t>
      </w:r>
    </w:p>
    <w:p w:rsidR="00802E24" w:rsidRPr="005B0FFA" w:rsidRDefault="00802E24" w:rsidP="00802E24">
      <w:pPr>
        <w:pStyle w:val="Default"/>
        <w:numPr>
          <w:ilvl w:val="0"/>
          <w:numId w:val="5"/>
        </w:numPr>
        <w:rPr>
          <w:bCs/>
        </w:rPr>
      </w:pPr>
      <w:r w:rsidRPr="005B0FFA">
        <w:rPr>
          <w:bCs/>
        </w:rPr>
        <w:t>Meiosis produces sex cells containing half the genetic material of the parent cell;</w:t>
      </w:r>
    </w:p>
    <w:p w:rsidR="00802E24" w:rsidRPr="005B0FFA" w:rsidRDefault="00802E24" w:rsidP="00802E24">
      <w:pPr>
        <w:pStyle w:val="Default"/>
        <w:numPr>
          <w:ilvl w:val="0"/>
          <w:numId w:val="5"/>
        </w:numPr>
        <w:rPr>
          <w:bCs/>
        </w:rPr>
      </w:pPr>
      <w:r w:rsidRPr="005B0FFA">
        <w:rPr>
          <w:bCs/>
        </w:rPr>
        <w:t>Sexual reproduction involves the combining of sex cells, which results in an organism with genetic material from the parent(s);</w:t>
      </w:r>
    </w:p>
    <w:p w:rsidR="00802E24" w:rsidRPr="005B0FFA" w:rsidRDefault="00802E24" w:rsidP="00802E24">
      <w:pPr>
        <w:pStyle w:val="Default"/>
        <w:numPr>
          <w:ilvl w:val="0"/>
          <w:numId w:val="5"/>
        </w:numPr>
        <w:rPr>
          <w:bCs/>
        </w:rPr>
      </w:pPr>
      <w:r w:rsidRPr="005B0FFA">
        <w:rPr>
          <w:bCs/>
        </w:rPr>
        <w:t>Asexual reproduction occurs with the transfer of genes from one individual to the next generation and results in an offspring with identical genetic material;</w:t>
      </w:r>
    </w:p>
    <w:p w:rsidR="00802E24" w:rsidRPr="005B0FFA" w:rsidRDefault="00802E24" w:rsidP="00802E24">
      <w:pPr>
        <w:pStyle w:val="Default"/>
        <w:numPr>
          <w:ilvl w:val="0"/>
          <w:numId w:val="5"/>
        </w:numPr>
        <w:rPr>
          <w:b/>
          <w:strike/>
        </w:rPr>
      </w:pPr>
      <w:r w:rsidRPr="005B0FFA">
        <w:rPr>
          <w:bCs/>
        </w:rPr>
        <w:lastRenderedPageBreak/>
        <w:t>Advantages and disadvantages of sexual and asexual reproduction for the continuation of the species.</w:t>
      </w:r>
    </w:p>
    <w:p w:rsidR="00802E24" w:rsidRPr="005B0FFA" w:rsidRDefault="00802E24" w:rsidP="00802E24">
      <w:pPr>
        <w:pStyle w:val="Default"/>
        <w:rPr>
          <w:b/>
        </w:rPr>
      </w:pPr>
    </w:p>
    <w:p w:rsidR="0083309E" w:rsidRPr="005B0FFA" w:rsidRDefault="0083309E" w:rsidP="00802E24">
      <w:pPr>
        <w:pStyle w:val="Default"/>
        <w:rPr>
          <w:b/>
        </w:rPr>
      </w:pPr>
    </w:p>
    <w:p w:rsidR="00802E24" w:rsidRPr="005B0FFA" w:rsidRDefault="00802E24" w:rsidP="00802E24">
      <w:pPr>
        <w:pStyle w:val="Default"/>
        <w:rPr>
          <w:b/>
        </w:rPr>
      </w:pPr>
      <w:r w:rsidRPr="005B0FFA">
        <w:rPr>
          <w:b/>
        </w:rPr>
        <w:t>Do Not Assess:</w:t>
      </w:r>
    </w:p>
    <w:p w:rsidR="00802E24" w:rsidRPr="005B0FFA" w:rsidRDefault="00802E24" w:rsidP="00802E24">
      <w:pPr>
        <w:pStyle w:val="Default"/>
        <w:numPr>
          <w:ilvl w:val="0"/>
          <w:numId w:val="5"/>
        </w:numPr>
      </w:pPr>
      <w:r w:rsidRPr="005B0FFA">
        <w:t>Details and importance of gamete formation (</w:t>
      </w:r>
      <w:r w:rsidRPr="005B0FFA">
        <w:rPr>
          <w:color w:val="auto"/>
        </w:rPr>
        <w:t>spermatogenesis, oogenesis</w:t>
      </w:r>
      <w:r w:rsidRPr="005B0FFA">
        <w:t>);</w:t>
      </w:r>
    </w:p>
    <w:p w:rsidR="00802E24" w:rsidRPr="005B0FFA" w:rsidRDefault="00802E24" w:rsidP="00802E24">
      <w:pPr>
        <w:pStyle w:val="Default"/>
        <w:numPr>
          <w:ilvl w:val="0"/>
          <w:numId w:val="5"/>
        </w:numPr>
        <w:rPr>
          <w:color w:val="auto"/>
        </w:rPr>
      </w:pPr>
      <w:r w:rsidRPr="005B0FFA">
        <w:rPr>
          <w:color w:val="auto"/>
        </w:rPr>
        <w:t>Stages and rate of mitosis and meiosis;</w:t>
      </w:r>
    </w:p>
    <w:p w:rsidR="00802E24" w:rsidRPr="005B0FFA" w:rsidRDefault="00802E24" w:rsidP="00802E24">
      <w:pPr>
        <w:pStyle w:val="Default"/>
        <w:numPr>
          <w:ilvl w:val="0"/>
          <w:numId w:val="5"/>
        </w:numPr>
        <w:rPr>
          <w:color w:val="auto"/>
        </w:rPr>
      </w:pPr>
      <w:r w:rsidRPr="005B0FFA">
        <w:rPr>
          <w:color w:val="auto"/>
        </w:rPr>
        <w:t>Modern cell theory that cells originate from pre-existing cells;</w:t>
      </w:r>
    </w:p>
    <w:p w:rsidR="00802E24" w:rsidRPr="005B0FFA" w:rsidRDefault="00802E24" w:rsidP="00802E24">
      <w:pPr>
        <w:pStyle w:val="Default"/>
        <w:numPr>
          <w:ilvl w:val="0"/>
          <w:numId w:val="5"/>
        </w:numPr>
        <w:rPr>
          <w:color w:val="auto"/>
        </w:rPr>
      </w:pPr>
      <w:r w:rsidRPr="005B0FFA">
        <w:rPr>
          <w:color w:val="auto"/>
        </w:rPr>
        <w:t>Specific types of asexual reproduction such as budding;</w:t>
      </w:r>
    </w:p>
    <w:p w:rsidR="00802E24" w:rsidRPr="005B0FFA" w:rsidRDefault="00802E24" w:rsidP="00802E24">
      <w:pPr>
        <w:pStyle w:val="Default"/>
        <w:numPr>
          <w:ilvl w:val="0"/>
          <w:numId w:val="5"/>
        </w:numPr>
        <w:rPr>
          <w:color w:val="auto"/>
        </w:rPr>
      </w:pPr>
      <w:r w:rsidRPr="005B0FFA">
        <w:rPr>
          <w:color w:val="auto"/>
        </w:rPr>
        <w:t>Examples of organisms that reproduce asexually or sexually</w:t>
      </w:r>
      <w:r w:rsidR="00D51EC9">
        <w:rPr>
          <w:color w:val="auto"/>
        </w:rPr>
        <w:t>.</w:t>
      </w:r>
    </w:p>
    <w:p w:rsidR="00802E24" w:rsidRPr="005B0FFA" w:rsidRDefault="00802E24" w:rsidP="00802E24">
      <w:pPr>
        <w:pStyle w:val="Default"/>
        <w:ind w:left="720"/>
        <w:rPr>
          <w:color w:val="auto"/>
        </w:rPr>
      </w:pPr>
    </w:p>
    <w:p w:rsidR="00802E24" w:rsidRPr="005B0FFA" w:rsidRDefault="00802E24" w:rsidP="00802E24">
      <w:pPr>
        <w:pStyle w:val="Default"/>
        <w:ind w:left="720"/>
        <w:rPr>
          <w:b/>
        </w:rPr>
      </w:pPr>
    </w:p>
    <w:p w:rsidR="00802E24" w:rsidRPr="005B0FFA" w:rsidRDefault="00802E24" w:rsidP="00802E24">
      <w:pPr>
        <w:pStyle w:val="Default"/>
        <w:rPr>
          <w:b/>
        </w:rPr>
      </w:pPr>
      <w:r w:rsidRPr="005B0FFA">
        <w:rPr>
          <w:b/>
        </w:rPr>
        <w:t>Stimulus Attributes:</w:t>
      </w:r>
    </w:p>
    <w:p w:rsidR="00802E24" w:rsidRPr="005B0FFA" w:rsidRDefault="00802E24" w:rsidP="00802E24">
      <w:pPr>
        <w:pStyle w:val="Default"/>
        <w:numPr>
          <w:ilvl w:val="0"/>
          <w:numId w:val="5"/>
        </w:numPr>
      </w:pPr>
      <w:r w:rsidRPr="005B0FFA">
        <w:t>Simple life cycles showing sexual and asexual reproduction;</w:t>
      </w:r>
    </w:p>
    <w:p w:rsidR="00802E24" w:rsidRPr="005B0FFA" w:rsidRDefault="00802E24" w:rsidP="00802E24">
      <w:pPr>
        <w:pStyle w:val="Default"/>
        <w:numPr>
          <w:ilvl w:val="0"/>
          <w:numId w:val="5"/>
        </w:numPr>
      </w:pPr>
      <w:r w:rsidRPr="005B0FFA">
        <w:t>Diagrams showing parent and daughter cells with the same and differing numbers of chromosomes;</w:t>
      </w:r>
    </w:p>
    <w:p w:rsidR="00802E24" w:rsidRPr="005B0FFA" w:rsidRDefault="00802E24" w:rsidP="00802E24">
      <w:pPr>
        <w:pStyle w:val="Default"/>
        <w:numPr>
          <w:ilvl w:val="0"/>
          <w:numId w:val="5"/>
        </w:numPr>
      </w:pPr>
      <w:r w:rsidRPr="005B0FFA">
        <w:t>Real world scenarios illustrating advantages and disadvantages of sexual and asexual reproduction.</w:t>
      </w:r>
    </w:p>
    <w:p w:rsidR="00802E24" w:rsidRPr="005B0FFA" w:rsidRDefault="00802E24" w:rsidP="00802E24">
      <w:pPr>
        <w:pStyle w:val="Default"/>
        <w:ind w:left="720"/>
      </w:pPr>
    </w:p>
    <w:p w:rsidR="0083309E" w:rsidRPr="005B0FFA" w:rsidRDefault="0083309E" w:rsidP="00802E24">
      <w:pPr>
        <w:pStyle w:val="Default"/>
        <w:rPr>
          <w:b/>
        </w:rPr>
      </w:pPr>
    </w:p>
    <w:p w:rsidR="00802E24" w:rsidRPr="005B0FFA" w:rsidRDefault="00802E24" w:rsidP="00802E24">
      <w:pPr>
        <w:pStyle w:val="Default"/>
        <w:rPr>
          <w:b/>
        </w:rPr>
      </w:pPr>
      <w:r w:rsidRPr="005B0FFA">
        <w:rPr>
          <w:b/>
        </w:rPr>
        <w:t>Response Attributes:</w:t>
      </w:r>
    </w:p>
    <w:p w:rsidR="00802E24" w:rsidRPr="005B0FFA" w:rsidRDefault="00317E02" w:rsidP="00802E24">
      <w:pPr>
        <w:pStyle w:val="Default"/>
        <w:ind w:left="720"/>
        <w:rPr>
          <w:b/>
          <w:bCs/>
        </w:rPr>
      </w:pPr>
      <w:r>
        <w:rPr>
          <w:b/>
          <w:bCs/>
        </w:rPr>
        <w:t>Machine-scored</w:t>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color w:val="auto"/>
        </w:rPr>
      </w:pPr>
      <w:r w:rsidRPr="005B0FFA">
        <w:rPr>
          <w:bCs/>
          <w:color w:val="auto"/>
        </w:rPr>
        <w:t>Completing diagrams showing the end products of mitosis or meiosis;</w:t>
      </w:r>
    </w:p>
    <w:p w:rsidR="00802E24" w:rsidRPr="005B0FFA" w:rsidRDefault="00802E24" w:rsidP="005B0FFA">
      <w:pPr>
        <w:pStyle w:val="Default"/>
        <w:numPr>
          <w:ilvl w:val="0"/>
          <w:numId w:val="36"/>
        </w:numPr>
        <w:ind w:left="2520"/>
        <w:rPr>
          <w:bCs/>
          <w:color w:val="auto"/>
        </w:rPr>
      </w:pPr>
      <w:r w:rsidRPr="005B0FFA">
        <w:rPr>
          <w:bCs/>
          <w:color w:val="auto"/>
        </w:rPr>
        <w:t xml:space="preserve">Relating the end products of mitosis or meiosis to sexual and asexual reproduction; </w:t>
      </w:r>
    </w:p>
    <w:p w:rsidR="00802E24" w:rsidRPr="005B0FFA" w:rsidRDefault="00802E24" w:rsidP="005B0FFA">
      <w:pPr>
        <w:pStyle w:val="Default"/>
        <w:numPr>
          <w:ilvl w:val="0"/>
          <w:numId w:val="36"/>
        </w:numPr>
        <w:ind w:left="2520"/>
        <w:rPr>
          <w:bCs/>
          <w:color w:val="auto"/>
        </w:rPr>
      </w:pPr>
      <w:r w:rsidRPr="005B0FFA">
        <w:rPr>
          <w:bCs/>
          <w:color w:val="auto"/>
        </w:rPr>
        <w:t>Comparing end products of sexual and asexual reproduction with an emphasis on their advantages and disadvantages in relation to the continuation of the species;</w:t>
      </w:r>
    </w:p>
    <w:p w:rsidR="00802E24" w:rsidRPr="005B0FFA" w:rsidRDefault="00802E24" w:rsidP="005B0FFA">
      <w:pPr>
        <w:pStyle w:val="Default"/>
        <w:numPr>
          <w:ilvl w:val="0"/>
          <w:numId w:val="36"/>
        </w:numPr>
        <w:ind w:left="2520"/>
        <w:rPr>
          <w:b/>
          <w:bCs/>
        </w:rPr>
      </w:pPr>
      <w:r w:rsidRPr="005B0FFA">
        <w:rPr>
          <w:bCs/>
        </w:rPr>
        <w:t>Interpreting data from real-world scenarios or experiments showing outcomes (e.g., survival and reproduction rates) of sexual and asexual reproduction under v</w:t>
      </w:r>
      <w:r w:rsidR="00D51EC9">
        <w:rPr>
          <w:bCs/>
        </w:rPr>
        <w:t>arying environmental conditions;</w:t>
      </w:r>
      <w:r w:rsidRPr="005B0FFA">
        <w:rPr>
          <w:bCs/>
        </w:rPr>
        <w:t xml:space="preserve"> </w:t>
      </w:r>
    </w:p>
    <w:p w:rsidR="00802E24" w:rsidRPr="005B0FFA" w:rsidRDefault="00802E24" w:rsidP="005B0FFA">
      <w:pPr>
        <w:pStyle w:val="Default"/>
        <w:numPr>
          <w:ilvl w:val="0"/>
          <w:numId w:val="43"/>
        </w:numPr>
        <w:ind w:left="2520"/>
        <w:rPr>
          <w:bCs/>
        </w:rPr>
      </w:pPr>
      <w:r w:rsidRPr="005B0FFA">
        <w:rPr>
          <w:bCs/>
          <w:color w:val="auto"/>
        </w:rPr>
        <w:t>Comparing the end products of mitosis or meiosis and how they relate to sexual and asexual reproduction;</w:t>
      </w:r>
    </w:p>
    <w:p w:rsidR="00802E24" w:rsidRPr="005B0FFA" w:rsidRDefault="00802E24" w:rsidP="005B0FFA">
      <w:pPr>
        <w:pStyle w:val="Default"/>
        <w:numPr>
          <w:ilvl w:val="0"/>
          <w:numId w:val="38"/>
        </w:numPr>
        <w:ind w:left="2520"/>
        <w:rPr>
          <w:bCs/>
        </w:rPr>
      </w:pPr>
      <w:r w:rsidRPr="005B0FFA">
        <w:rPr>
          <w:bCs/>
        </w:rPr>
        <w:t>Evaluating sexual and asexual reproduction and the differences in how they affect the likelihood of survival through environmental changes;</w:t>
      </w:r>
    </w:p>
    <w:p w:rsidR="00802E24" w:rsidRPr="005B0FFA" w:rsidRDefault="00802E24" w:rsidP="005B0FFA">
      <w:pPr>
        <w:pStyle w:val="Default"/>
        <w:numPr>
          <w:ilvl w:val="0"/>
          <w:numId w:val="38"/>
        </w:numPr>
        <w:ind w:left="2520"/>
        <w:rPr>
          <w:b/>
          <w:bCs/>
        </w:rPr>
      </w:pPr>
      <w:r w:rsidRPr="005B0FFA">
        <w:rPr>
          <w:bCs/>
        </w:rPr>
        <w:t xml:space="preserve">Interpreting and explaining data from real world scenarios or experiments showing outcomes (e.g., survival and reproduction rates) of sexual and asexual reproduction under varying environmental conditions. </w:t>
      </w:r>
    </w:p>
    <w:p w:rsidR="00802E24" w:rsidRPr="005B0FFA" w:rsidRDefault="00802E24" w:rsidP="005B0FFA">
      <w:pPr>
        <w:pStyle w:val="Default"/>
        <w:ind w:left="2880"/>
        <w:rPr>
          <w:bCs/>
          <w:color w:val="auto"/>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7"/>
        </w:numPr>
        <w:ind w:left="2520"/>
      </w:pPr>
      <w:r w:rsidRPr="005B0FFA">
        <w:lastRenderedPageBreak/>
        <w:t>Common Misconceptions:</w:t>
      </w:r>
    </w:p>
    <w:p w:rsidR="00802E24" w:rsidRPr="005B0FFA" w:rsidRDefault="00802E24" w:rsidP="005B0FFA">
      <w:pPr>
        <w:pStyle w:val="Default"/>
        <w:numPr>
          <w:ilvl w:val="1"/>
          <w:numId w:val="37"/>
        </w:numPr>
        <w:ind w:left="3240"/>
      </w:pPr>
      <w:r w:rsidRPr="005B0FFA">
        <w:t>Sexual reproduction produces traits that are always beneficial and never harmful.</w:t>
      </w:r>
    </w:p>
    <w:p w:rsidR="00802E24" w:rsidRPr="005B0FFA" w:rsidRDefault="00802E24" w:rsidP="005B0FFA">
      <w:pPr>
        <w:pStyle w:val="Default"/>
        <w:numPr>
          <w:ilvl w:val="1"/>
          <w:numId w:val="37"/>
        </w:numPr>
        <w:ind w:left="3240"/>
      </w:pPr>
      <w:r w:rsidRPr="005B0FFA">
        <w:t>Organisms reproduce only sexually or asexually.</w:t>
      </w:r>
    </w:p>
    <w:p w:rsidR="00802E24" w:rsidRPr="005B0FFA" w:rsidRDefault="00802E24" w:rsidP="005B0FFA">
      <w:pPr>
        <w:pStyle w:val="Default"/>
        <w:numPr>
          <w:ilvl w:val="1"/>
          <w:numId w:val="37"/>
        </w:numPr>
        <w:ind w:left="3240"/>
      </w:pPr>
      <w:r w:rsidRPr="005B0FFA">
        <w:t>Sexual reproduction requires two individuals.</w:t>
      </w:r>
    </w:p>
    <w:p w:rsidR="00802E24" w:rsidRPr="005B0FFA" w:rsidRDefault="00802E24" w:rsidP="005B0FFA">
      <w:pPr>
        <w:pStyle w:val="Default"/>
        <w:numPr>
          <w:ilvl w:val="1"/>
          <w:numId w:val="37"/>
        </w:numPr>
        <w:ind w:left="3240"/>
      </w:pPr>
      <w:r w:rsidRPr="005B0FFA">
        <w:t>Plants can’t reproduce sexually.</w:t>
      </w:r>
    </w:p>
    <w:p w:rsidR="00802E24" w:rsidRPr="005B0FFA" w:rsidRDefault="00802E24" w:rsidP="005B0FFA">
      <w:pPr>
        <w:pStyle w:val="Default"/>
        <w:numPr>
          <w:ilvl w:val="1"/>
          <w:numId w:val="37"/>
        </w:numPr>
        <w:ind w:left="3240"/>
      </w:pPr>
      <w:r w:rsidRPr="005B0FFA">
        <w:t>One reproductive process is better than another.</w:t>
      </w:r>
    </w:p>
    <w:p w:rsidR="00906933" w:rsidRPr="005B0FFA" w:rsidRDefault="00906933" w:rsidP="0083309E">
      <w:pPr>
        <w:rPr>
          <w:rFonts w:ascii="Arial" w:hAnsi="Arial" w:cs="Arial"/>
        </w:rPr>
      </w:pPr>
    </w:p>
    <w:p w:rsidR="00906933" w:rsidRPr="005B0FFA" w:rsidRDefault="00D51EC9" w:rsidP="00906933">
      <w:pPr>
        <w:pStyle w:val="Default"/>
        <w:ind w:left="720"/>
        <w:rPr>
          <w:b/>
          <w:bCs/>
        </w:rPr>
      </w:pPr>
      <w:r>
        <w:rPr>
          <w:b/>
          <w:bCs/>
        </w:rPr>
        <w:t>Hand-s</w:t>
      </w:r>
      <w:r w:rsidR="00906933" w:rsidRPr="005B0FFA">
        <w:rPr>
          <w:b/>
          <w:bCs/>
        </w:rPr>
        <w:t>cored:</w:t>
      </w:r>
    </w:p>
    <w:p w:rsidR="00906933" w:rsidRPr="001948B8" w:rsidRDefault="00906933" w:rsidP="00906933">
      <w:pPr>
        <w:pStyle w:val="Default"/>
        <w:ind w:left="1440"/>
        <w:rPr>
          <w:bCs/>
        </w:rPr>
      </w:pPr>
      <w:r w:rsidRPr="001948B8">
        <w:rPr>
          <w:bCs/>
        </w:rPr>
        <w:t>This content statement will not be assessed on the PBA.</w:t>
      </w:r>
    </w:p>
    <w:p w:rsidR="00802E24" w:rsidRPr="005B0FFA" w:rsidRDefault="00802E24" w:rsidP="005B0FFA">
      <w:pPr>
        <w:spacing w:after="200" w:line="276" w:lineRule="auto"/>
        <w:jc w:val="center"/>
        <w:rPr>
          <w:rFonts w:ascii="Arial" w:hAnsi="Arial" w:cs="Arial"/>
          <w:b/>
          <w:bCs/>
        </w:rPr>
      </w:pPr>
      <w:r w:rsidRPr="005B0FFA">
        <w:rPr>
          <w:rFonts w:ascii="Arial" w:hAnsi="Arial" w:cs="Arial"/>
        </w:rPr>
        <w:br w:type="page"/>
      </w:r>
      <w:r w:rsidRPr="005B0FFA">
        <w:rPr>
          <w:rFonts w:ascii="Arial" w:hAnsi="Arial" w:cs="Arial"/>
          <w:b/>
          <w:bCs/>
        </w:rPr>
        <w:lastRenderedPageBreak/>
        <w:t>Life Science (LS)</w:t>
      </w:r>
    </w:p>
    <w:p w:rsidR="00802E24" w:rsidRPr="005B0FFA" w:rsidRDefault="00802E24" w:rsidP="00802E24">
      <w:pPr>
        <w:pStyle w:val="Default"/>
        <w:rPr>
          <w:i/>
          <w:iCs/>
        </w:rPr>
      </w:pPr>
      <w:r w:rsidRPr="005B0FFA">
        <w:rPr>
          <w:b/>
          <w:bCs/>
        </w:rPr>
        <w:t xml:space="preserve">Topic: </w:t>
      </w:r>
      <w:r w:rsidRPr="005B0FFA">
        <w:rPr>
          <w:bCs/>
        </w:rPr>
        <w:t>Species and Reproduction</w:t>
      </w:r>
    </w:p>
    <w:p w:rsidR="00802E24" w:rsidRPr="005B0FFA" w:rsidRDefault="00802E24" w:rsidP="005B0FFA">
      <w:pPr>
        <w:pStyle w:val="Default"/>
        <w:ind w:left="720"/>
        <w:rPr>
          <w:i/>
          <w:iCs/>
        </w:rPr>
      </w:pPr>
      <w:r w:rsidRPr="005B0FFA">
        <w:rPr>
          <w:i/>
          <w:iCs/>
        </w:rPr>
        <w:t>This topic focuses on continuation of the species.</w:t>
      </w:r>
    </w:p>
    <w:p w:rsidR="00802E24" w:rsidRDefault="00802E24" w:rsidP="00802E24">
      <w:pPr>
        <w:pStyle w:val="Default"/>
        <w:rPr>
          <w:i/>
          <w:iCs/>
        </w:rPr>
      </w:pPr>
    </w:p>
    <w:p w:rsidR="001948B8" w:rsidRPr="005B0FFA" w:rsidRDefault="001948B8" w:rsidP="00802E24">
      <w:pPr>
        <w:pStyle w:val="Default"/>
        <w:rPr>
          <w:i/>
          <w:iCs/>
        </w:rPr>
      </w:pPr>
    </w:p>
    <w:p w:rsidR="00802E24" w:rsidRPr="005B0FFA" w:rsidRDefault="00802E24" w:rsidP="00802E24">
      <w:pPr>
        <w:pStyle w:val="Default"/>
      </w:pPr>
      <w:r w:rsidRPr="005B0FFA">
        <w:rPr>
          <w:b/>
          <w:bCs/>
        </w:rPr>
        <w:t xml:space="preserve">Content Statement: The characteristics of an organism are a result of inherited traits received from parent(s). </w:t>
      </w:r>
    </w:p>
    <w:p w:rsidR="00802E24" w:rsidRPr="005B0FFA" w:rsidRDefault="00802E24" w:rsidP="00802E24">
      <w:pPr>
        <w:pStyle w:val="Default"/>
      </w:pPr>
    </w:p>
    <w:p w:rsidR="00802E24" w:rsidRPr="005B0FFA" w:rsidRDefault="00802E24" w:rsidP="005B0FFA">
      <w:pPr>
        <w:pStyle w:val="Default"/>
        <w:ind w:left="720"/>
      </w:pPr>
      <w:r w:rsidRPr="005B0FFA">
        <w:t>Expression of all traits is determined by genes and environmental factors to varying degrees. Many genes influence more than one trait, and many traits are influenced by more than one gene.</w:t>
      </w:r>
    </w:p>
    <w:p w:rsidR="00802E24" w:rsidRPr="005B0FFA" w:rsidRDefault="00802E24" w:rsidP="005B0FFA">
      <w:pPr>
        <w:pStyle w:val="Default"/>
        <w:ind w:left="720"/>
      </w:pPr>
    </w:p>
    <w:p w:rsidR="00802E24" w:rsidRPr="005B0FFA" w:rsidRDefault="00802E24" w:rsidP="005B0FFA">
      <w:pPr>
        <w:pStyle w:val="Default"/>
        <w:ind w:left="720"/>
      </w:pPr>
      <w:r w:rsidRPr="005B0FFA">
        <w:t>During reproduction, genetic information (DNA) is transmitted between parent and offspring. In asexual reproduction, the lone parent contributes DNA to the offspring. In sexual reproduction, both parents contribute DNA to the offspring.</w:t>
      </w:r>
    </w:p>
    <w:p w:rsidR="00802E24" w:rsidRPr="005B0FFA" w:rsidRDefault="00802E24" w:rsidP="005B0FFA">
      <w:pPr>
        <w:pStyle w:val="Default"/>
        <w:ind w:left="720"/>
      </w:pPr>
    </w:p>
    <w:p w:rsidR="00802E24" w:rsidRPr="005B0FFA" w:rsidRDefault="00802E24" w:rsidP="005B0FFA">
      <w:pPr>
        <w:pStyle w:val="Default"/>
        <w:ind w:left="720"/>
      </w:pPr>
      <w:r w:rsidRPr="005B0FFA">
        <w:rPr>
          <w:b/>
        </w:rPr>
        <w:t>Note 1</w:t>
      </w:r>
      <w:r w:rsidRPr="005B0FFA">
        <w:t>: The focus should be the link between DNA and traits without being explicit about the mechanisms involved.</w:t>
      </w:r>
    </w:p>
    <w:p w:rsidR="00802E24" w:rsidRPr="005B0FFA" w:rsidRDefault="00802E24" w:rsidP="005B0FFA">
      <w:pPr>
        <w:pStyle w:val="Default"/>
        <w:ind w:left="720"/>
      </w:pPr>
    </w:p>
    <w:p w:rsidR="00802E24" w:rsidRPr="005B0FFA" w:rsidRDefault="00802E24" w:rsidP="005B0FFA">
      <w:pPr>
        <w:pStyle w:val="Default"/>
        <w:ind w:left="720"/>
      </w:pPr>
      <w:r w:rsidRPr="005B0FFA">
        <w:rPr>
          <w:b/>
        </w:rPr>
        <w:t>Note 2</w:t>
      </w:r>
      <w:r w:rsidRPr="005B0FFA">
        <w:t>: The ways in which bacteria reproduce is beyond the scope of this content statement.</w:t>
      </w:r>
    </w:p>
    <w:p w:rsidR="00802E24" w:rsidRPr="005B0FFA" w:rsidRDefault="00802E24" w:rsidP="005B0FFA">
      <w:pPr>
        <w:pStyle w:val="Default"/>
        <w:ind w:left="720"/>
      </w:pPr>
      <w:r w:rsidRPr="005B0FFA">
        <w:t xml:space="preserve"> </w:t>
      </w:r>
    </w:p>
    <w:p w:rsidR="00802E24" w:rsidRPr="005B0FFA" w:rsidRDefault="00802E24" w:rsidP="005B0FFA">
      <w:pPr>
        <w:ind w:left="720"/>
        <w:rPr>
          <w:rFonts w:ascii="Arial" w:hAnsi="Arial" w:cs="Arial"/>
          <w:color w:val="000000"/>
        </w:rPr>
      </w:pPr>
      <w:r w:rsidRPr="005B0FFA">
        <w:rPr>
          <w:rFonts w:ascii="Arial" w:hAnsi="Arial" w:cs="Arial"/>
          <w:b/>
          <w:color w:val="000000"/>
        </w:rPr>
        <w:t>Note 3</w:t>
      </w:r>
      <w:r w:rsidRPr="005B0FFA">
        <w:rPr>
          <w:rFonts w:ascii="Arial" w:hAnsi="Arial" w:cs="Arial"/>
          <w:color w:val="000000"/>
        </w:rPr>
        <w:t>: The molecular structure of DNA is not appropriate at this grade level.</w:t>
      </w:r>
    </w:p>
    <w:p w:rsidR="00906933" w:rsidRPr="005B0FFA" w:rsidRDefault="00906933" w:rsidP="00802E24">
      <w:pPr>
        <w:rPr>
          <w:rFonts w:ascii="Arial" w:hAnsi="Arial" w:cs="Arial"/>
          <w:b/>
        </w:rPr>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Elaboration:</w:t>
      </w:r>
    </w:p>
    <w:p w:rsidR="00802E24" w:rsidRPr="005B0FFA" w:rsidRDefault="00802E24" w:rsidP="00802E24">
      <w:pPr>
        <w:pStyle w:val="Default"/>
      </w:pPr>
      <w:r w:rsidRPr="005B0FFA">
        <w:t xml:space="preserve">The traits of one or two parents are passed on to the next generation through reproduction. Traits are determined by instructions encoded in deoxyribonucleic acid (DNA), which forms genes. Genes have different forms called alleles. Introduce the principles of Mendelian genetics by reviewing Mendel’s work. Mendel’s two laws provide the theoretical base for future study of modern genetics. Mendel’s first law, the Law of Segregation, and his second law, the Law of Independent Assortment, should be demonstrated and illustrated in a variety of organisms. The concepts of dominant and recessive genes are appropriate at this grade level. Co-dominant traits such as roan color in horses and cows may be useful to provide further validation of the theory and to help dispel some misconceptions. Pedigree analysis is appropriate for this grade level when limited to dominant, recessive or co-dominance of one trait. The Law of Independent Assortment should only be explored in simple cases of dominance and recessive traits. Chi-square and dihybrid crosses are reserved for high school. </w:t>
      </w:r>
    </w:p>
    <w:p w:rsidR="00802E24" w:rsidRPr="005B0FFA" w:rsidRDefault="00802E24" w:rsidP="00802E24">
      <w:pPr>
        <w:pStyle w:val="Default"/>
      </w:pPr>
    </w:p>
    <w:p w:rsidR="00802E24" w:rsidRPr="005B0FFA" w:rsidRDefault="00802E24" w:rsidP="00802E24">
      <w:pPr>
        <w:pStyle w:val="Default"/>
      </w:pPr>
      <w:r w:rsidRPr="005B0FFA">
        <w:t xml:space="preserve">Conduct a long-term investigation to analyze and compare characteristics passed on from parent to offspring through sexual and asexual reproduction. Ask questions about the phenotypes that appear in the resulting generations and what they infer about genotypes of the offspring. </w:t>
      </w:r>
    </w:p>
    <w:p w:rsidR="00802E24" w:rsidRPr="005B0FFA" w:rsidRDefault="00802E24" w:rsidP="00802E24">
      <w:pPr>
        <w:pStyle w:val="Default"/>
      </w:pPr>
    </w:p>
    <w:p w:rsidR="00802E24" w:rsidRPr="005B0FFA" w:rsidRDefault="00802E24" w:rsidP="00802E24">
      <w:pPr>
        <w:pStyle w:val="Default"/>
      </w:pPr>
    </w:p>
    <w:p w:rsidR="00802E24" w:rsidRPr="005B0FFA" w:rsidRDefault="00802E24" w:rsidP="00802E24">
      <w:pPr>
        <w:pStyle w:val="Default"/>
      </w:pPr>
      <w:r w:rsidRPr="005B0FFA">
        <w:rPr>
          <w:b/>
          <w:bCs/>
        </w:rPr>
        <w:lastRenderedPageBreak/>
        <w:t xml:space="preserve">Note: </w:t>
      </w:r>
      <w:r w:rsidRPr="005B0FFA">
        <w:t>Incomplete dominance is not suggested for this grade level to help avoid the misconception of “blending of traits.” Codominance is encouraged because both traits are expressed in the resulting offspring.</w:t>
      </w:r>
    </w:p>
    <w:p w:rsidR="00802E24" w:rsidRPr="005B0FFA" w:rsidRDefault="00802E24" w:rsidP="00802E24">
      <w:pPr>
        <w:rPr>
          <w:rFonts w:ascii="Arial" w:hAnsi="Arial" w:cs="Arial"/>
          <w:b/>
        </w:rPr>
      </w:pPr>
    </w:p>
    <w:p w:rsidR="00802E24" w:rsidRPr="005B0FFA" w:rsidRDefault="00802E24"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802E24">
      <w:pPr>
        <w:pStyle w:val="Default"/>
        <w:numPr>
          <w:ilvl w:val="0"/>
          <w:numId w:val="8"/>
        </w:numPr>
        <w:rPr>
          <w:bCs/>
        </w:rPr>
      </w:pPr>
      <w:r w:rsidRPr="005B0FFA">
        <w:rPr>
          <w:bCs/>
        </w:rPr>
        <w:t xml:space="preserve">Genetic traits are determined by information encoded in DNA passed on from parent to offspring; </w:t>
      </w:r>
    </w:p>
    <w:p w:rsidR="00802E24" w:rsidRPr="005B0FFA" w:rsidRDefault="00802E24" w:rsidP="00802E24">
      <w:pPr>
        <w:pStyle w:val="Default"/>
        <w:numPr>
          <w:ilvl w:val="0"/>
          <w:numId w:val="8"/>
        </w:numPr>
        <w:rPr>
          <w:bCs/>
        </w:rPr>
      </w:pPr>
      <w:r w:rsidRPr="005B0FFA">
        <w:rPr>
          <w:bCs/>
        </w:rPr>
        <w:t>Principles of Mendelian genetics, Law of Segregation, and Law of Independent Assortment (concepts not terms);</w:t>
      </w:r>
    </w:p>
    <w:p w:rsidR="00802E24" w:rsidRPr="005B0FFA" w:rsidRDefault="00802E24" w:rsidP="00802E24">
      <w:pPr>
        <w:pStyle w:val="Default"/>
        <w:numPr>
          <w:ilvl w:val="0"/>
          <w:numId w:val="8"/>
        </w:numPr>
        <w:rPr>
          <w:bCs/>
        </w:rPr>
      </w:pPr>
      <w:r w:rsidRPr="005B0FFA">
        <w:rPr>
          <w:bCs/>
        </w:rPr>
        <w:t>Punnett squares and pedigrees using dominant, recessive, and co-dominant traits.</w:t>
      </w:r>
    </w:p>
    <w:p w:rsidR="00802E24" w:rsidRPr="005B0FFA" w:rsidRDefault="00802E24" w:rsidP="00802E24">
      <w:pPr>
        <w:pStyle w:val="Default"/>
        <w:ind w:left="720"/>
        <w:rPr>
          <w:bCs/>
        </w:rPr>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Do Not Assess:</w:t>
      </w:r>
    </w:p>
    <w:p w:rsidR="00802E24" w:rsidRPr="005B0FFA" w:rsidRDefault="00802E24" w:rsidP="00802E24">
      <w:pPr>
        <w:pStyle w:val="Default"/>
        <w:numPr>
          <w:ilvl w:val="0"/>
          <w:numId w:val="29"/>
        </w:numPr>
      </w:pPr>
      <w:r w:rsidRPr="005B0FFA">
        <w:t>Details of gamete formation;</w:t>
      </w:r>
    </w:p>
    <w:p w:rsidR="00802E24" w:rsidRPr="005B0FFA" w:rsidRDefault="00802E24" w:rsidP="00802E24">
      <w:pPr>
        <w:pStyle w:val="Default"/>
        <w:numPr>
          <w:ilvl w:val="0"/>
          <w:numId w:val="29"/>
        </w:numPr>
      </w:pPr>
      <w:r w:rsidRPr="005B0FFA">
        <w:t>The molecular function and structure of DNA;</w:t>
      </w:r>
    </w:p>
    <w:p w:rsidR="00802E24" w:rsidRPr="005B0FFA" w:rsidRDefault="00802E24" w:rsidP="00802E24">
      <w:pPr>
        <w:pStyle w:val="Default"/>
        <w:numPr>
          <w:ilvl w:val="0"/>
          <w:numId w:val="29"/>
        </w:numPr>
      </w:pPr>
      <w:r w:rsidRPr="005B0FFA">
        <w:t>Names of Mendel’s laws;</w:t>
      </w:r>
    </w:p>
    <w:p w:rsidR="00802E24" w:rsidRPr="005B0FFA" w:rsidRDefault="00802E24" w:rsidP="00802E24">
      <w:pPr>
        <w:pStyle w:val="Default"/>
        <w:numPr>
          <w:ilvl w:val="0"/>
          <w:numId w:val="29"/>
        </w:numPr>
      </w:pPr>
      <w:r w:rsidRPr="005B0FFA">
        <w:t>Advanced genetics concepts and techniques (e.g., chi square test, dihybrid cross, incomplete dominance, sex-linked inheritance);</w:t>
      </w:r>
    </w:p>
    <w:p w:rsidR="00802E24" w:rsidRPr="005B0FFA" w:rsidRDefault="00802E24" w:rsidP="00802E24">
      <w:pPr>
        <w:pStyle w:val="Default"/>
        <w:numPr>
          <w:ilvl w:val="0"/>
          <w:numId w:val="29"/>
        </w:numPr>
      </w:pPr>
      <w:r w:rsidRPr="005B0FFA">
        <w:t>Mechanisms of bacterial reproduction;</w:t>
      </w:r>
    </w:p>
    <w:p w:rsidR="00802E24" w:rsidRPr="005B0FFA" w:rsidRDefault="00802E24" w:rsidP="00802E24">
      <w:pPr>
        <w:pStyle w:val="Default"/>
        <w:numPr>
          <w:ilvl w:val="0"/>
          <w:numId w:val="29"/>
        </w:numPr>
      </w:pPr>
      <w:r w:rsidRPr="005B0FFA">
        <w:t>Examples of human genetic traits (e.g., eye color, hair color, diseases);</w:t>
      </w:r>
    </w:p>
    <w:p w:rsidR="00802E24" w:rsidRPr="005B0FFA" w:rsidRDefault="00802E24" w:rsidP="00802E24">
      <w:pPr>
        <w:pStyle w:val="Default"/>
        <w:numPr>
          <w:ilvl w:val="0"/>
          <w:numId w:val="29"/>
        </w:numPr>
      </w:pPr>
      <w:r w:rsidRPr="005B0FFA">
        <w:t>The terms “heterozygous”, “homozygous”, “purebred”, “hybrid”.</w:t>
      </w:r>
    </w:p>
    <w:p w:rsidR="00802E24" w:rsidRPr="005B0FFA" w:rsidRDefault="00802E24" w:rsidP="00802E24">
      <w:pPr>
        <w:pStyle w:val="Default"/>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Stimulus Attributes:</w:t>
      </w:r>
    </w:p>
    <w:p w:rsidR="00802E24" w:rsidRPr="005B0FFA" w:rsidRDefault="00802E24" w:rsidP="00802E24">
      <w:pPr>
        <w:pStyle w:val="ListParagraph"/>
        <w:numPr>
          <w:ilvl w:val="0"/>
          <w:numId w:val="7"/>
        </w:numPr>
        <w:rPr>
          <w:rFonts w:ascii="Arial" w:hAnsi="Arial" w:cs="Arial"/>
        </w:rPr>
      </w:pPr>
      <w:r w:rsidRPr="005B0FFA">
        <w:rPr>
          <w:rFonts w:ascii="Arial" w:hAnsi="Arial" w:cs="Arial"/>
        </w:rPr>
        <w:t>Pedigrees and Punnett squares;</w:t>
      </w:r>
    </w:p>
    <w:p w:rsidR="00802E24" w:rsidRPr="005B0FFA" w:rsidRDefault="00802E24" w:rsidP="00802E24">
      <w:pPr>
        <w:pStyle w:val="ListParagraph"/>
        <w:numPr>
          <w:ilvl w:val="0"/>
          <w:numId w:val="7"/>
        </w:numPr>
        <w:rPr>
          <w:rFonts w:ascii="Arial" w:hAnsi="Arial" w:cs="Arial"/>
        </w:rPr>
      </w:pPr>
      <w:r w:rsidRPr="005B0FFA">
        <w:rPr>
          <w:rFonts w:ascii="Arial" w:hAnsi="Arial" w:cs="Arial"/>
        </w:rPr>
        <w:t>Diagrams/pictures showing expression of a phenotype in a sample;</w:t>
      </w:r>
    </w:p>
    <w:p w:rsidR="00802E24" w:rsidRPr="005B0FFA" w:rsidRDefault="00802E24" w:rsidP="00802E24">
      <w:pPr>
        <w:pStyle w:val="ListParagraph"/>
        <w:numPr>
          <w:ilvl w:val="0"/>
          <w:numId w:val="7"/>
        </w:numPr>
        <w:spacing w:after="200"/>
        <w:rPr>
          <w:rFonts w:ascii="Arial" w:hAnsi="Arial" w:cs="Arial"/>
        </w:rPr>
      </w:pPr>
      <w:r w:rsidRPr="005B0FFA">
        <w:rPr>
          <w:rFonts w:ascii="Arial" w:hAnsi="Arial" w:cs="Arial"/>
        </w:rPr>
        <w:t>Tables or graphs showing phenotype data in a population;</w:t>
      </w:r>
    </w:p>
    <w:p w:rsidR="00802E24" w:rsidRPr="005B0FFA" w:rsidRDefault="00802E24" w:rsidP="005B0FFA">
      <w:pPr>
        <w:pStyle w:val="ListParagraph"/>
        <w:numPr>
          <w:ilvl w:val="0"/>
          <w:numId w:val="7"/>
        </w:numPr>
        <w:rPr>
          <w:rFonts w:ascii="Arial" w:hAnsi="Arial" w:cs="Arial"/>
        </w:rPr>
      </w:pPr>
      <w:r w:rsidRPr="005B0FFA">
        <w:rPr>
          <w:rFonts w:ascii="Arial" w:hAnsi="Arial" w:cs="Arial"/>
        </w:rPr>
        <w:t>Diagrams/pictures showing genotypes and/or phenotypes of parents and offspring.</w:t>
      </w:r>
    </w:p>
    <w:p w:rsidR="00906933" w:rsidRPr="005B0FFA" w:rsidRDefault="00906933" w:rsidP="00802E24">
      <w:pPr>
        <w:rPr>
          <w:rFonts w:ascii="Arial" w:hAnsi="Arial" w:cs="Arial"/>
          <w:b/>
        </w:rPr>
      </w:pPr>
    </w:p>
    <w:p w:rsidR="002E1D3C" w:rsidRPr="005B0FFA" w:rsidRDefault="002E1D3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Response Attributes:</w:t>
      </w:r>
    </w:p>
    <w:p w:rsidR="00802E24" w:rsidRPr="005B0FFA" w:rsidRDefault="00317E02" w:rsidP="00802E24">
      <w:pPr>
        <w:pStyle w:val="Default"/>
        <w:ind w:left="720"/>
        <w:rPr>
          <w:b/>
          <w:bCs/>
        </w:rPr>
      </w:pPr>
      <w:r>
        <w:rPr>
          <w:b/>
          <w:bCs/>
        </w:rPr>
        <w:t>Machine-scored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rPr>
      </w:pPr>
      <w:r w:rsidRPr="005B0FFA">
        <w:rPr>
          <w:bCs/>
        </w:rPr>
        <w:t>Determining possible genotypes and their probabilities of occurring in offspring from a cross;</w:t>
      </w:r>
    </w:p>
    <w:p w:rsidR="00802E24" w:rsidRPr="005B0FFA" w:rsidRDefault="00802E24" w:rsidP="005B0FFA">
      <w:pPr>
        <w:pStyle w:val="Default"/>
        <w:numPr>
          <w:ilvl w:val="0"/>
          <w:numId w:val="36"/>
        </w:numPr>
        <w:ind w:left="2520"/>
        <w:rPr>
          <w:bCs/>
        </w:rPr>
      </w:pPr>
      <w:r w:rsidRPr="005B0FFA">
        <w:rPr>
          <w:bCs/>
        </w:rPr>
        <w:t>Analyzing data showing the frequency of phenotypes in a population;</w:t>
      </w:r>
    </w:p>
    <w:p w:rsidR="00802E24" w:rsidRPr="005B0FFA" w:rsidRDefault="00802E24" w:rsidP="005B0FFA">
      <w:pPr>
        <w:pStyle w:val="Default"/>
        <w:numPr>
          <w:ilvl w:val="0"/>
          <w:numId w:val="36"/>
        </w:numPr>
        <w:ind w:left="2520"/>
        <w:rPr>
          <w:bCs/>
        </w:rPr>
      </w:pPr>
      <w:r w:rsidRPr="005B0FFA">
        <w:rPr>
          <w:bCs/>
        </w:rPr>
        <w:t>Completing pedigrees illustrating relationships between phenotypes and genotypes;</w:t>
      </w:r>
    </w:p>
    <w:p w:rsidR="00802E24" w:rsidRPr="005B0FFA" w:rsidRDefault="00802E24" w:rsidP="005B0FFA">
      <w:pPr>
        <w:pStyle w:val="Default"/>
        <w:numPr>
          <w:ilvl w:val="0"/>
          <w:numId w:val="36"/>
        </w:numPr>
        <w:ind w:left="2520"/>
        <w:rPr>
          <w:bCs/>
        </w:rPr>
      </w:pPr>
      <w:r w:rsidRPr="005B0FFA">
        <w:rPr>
          <w:bCs/>
        </w:rPr>
        <w:t>Completing Punnett squares to illustrate probabilities of offspring related to genotype/phenotype;</w:t>
      </w:r>
    </w:p>
    <w:p w:rsidR="00802E24" w:rsidRPr="005B0FFA" w:rsidRDefault="00802E24" w:rsidP="005B0FFA">
      <w:pPr>
        <w:pStyle w:val="Default"/>
        <w:numPr>
          <w:ilvl w:val="0"/>
          <w:numId w:val="36"/>
        </w:numPr>
        <w:ind w:left="2520"/>
        <w:rPr>
          <w:bCs/>
        </w:rPr>
      </w:pPr>
      <w:r w:rsidRPr="005B0FFA">
        <w:rPr>
          <w:bCs/>
        </w:rPr>
        <w:lastRenderedPageBreak/>
        <w:t>Analyzing pedigrees to determine whether a trait is</w:t>
      </w:r>
      <w:r w:rsidR="00736469">
        <w:rPr>
          <w:bCs/>
        </w:rPr>
        <w:t xml:space="preserve"> dominant/recessive/co-dominant;</w:t>
      </w:r>
    </w:p>
    <w:p w:rsidR="00802E24" w:rsidRPr="005B0FFA" w:rsidRDefault="00802E24" w:rsidP="005B0FFA">
      <w:pPr>
        <w:pStyle w:val="Default"/>
        <w:numPr>
          <w:ilvl w:val="0"/>
          <w:numId w:val="36"/>
        </w:numPr>
        <w:ind w:left="2520"/>
        <w:rPr>
          <w:bCs/>
        </w:rPr>
      </w:pPr>
      <w:r w:rsidRPr="005B0FFA">
        <w:rPr>
          <w:bCs/>
        </w:rPr>
        <w:t>Designing an experiment to identify genotypes in plants.</w:t>
      </w:r>
    </w:p>
    <w:p w:rsidR="00802E24" w:rsidRPr="005B0FFA" w:rsidRDefault="00802E24" w:rsidP="005B0FFA">
      <w:pPr>
        <w:pStyle w:val="Default"/>
        <w:ind w:left="1440" w:firstLine="720"/>
        <w:rPr>
          <w:bCs/>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6"/>
        </w:numPr>
        <w:ind w:left="2520"/>
        <w:rPr>
          <w:bCs/>
        </w:rPr>
      </w:pPr>
      <w:r w:rsidRPr="005B0FFA">
        <w:rPr>
          <w:bCs/>
        </w:rPr>
        <w:t>Common misconceptions:</w:t>
      </w:r>
    </w:p>
    <w:p w:rsidR="00802E24" w:rsidRPr="005B0FFA" w:rsidRDefault="00802E24" w:rsidP="005B0FFA">
      <w:pPr>
        <w:pStyle w:val="Default"/>
        <w:numPr>
          <w:ilvl w:val="1"/>
          <w:numId w:val="36"/>
        </w:numPr>
        <w:ind w:left="3240"/>
        <w:rPr>
          <w:bCs/>
        </w:rPr>
      </w:pPr>
      <w:r w:rsidRPr="005B0FFA">
        <w:rPr>
          <w:bCs/>
        </w:rPr>
        <w:t>The results of a Punnett square are exact predictions of resulting offspring.</w:t>
      </w:r>
    </w:p>
    <w:p w:rsidR="00802E24" w:rsidRPr="005B0FFA" w:rsidRDefault="00802E24" w:rsidP="005B0FFA">
      <w:pPr>
        <w:pStyle w:val="Default"/>
        <w:numPr>
          <w:ilvl w:val="1"/>
          <w:numId w:val="36"/>
        </w:numPr>
        <w:ind w:left="3240"/>
        <w:rPr>
          <w:bCs/>
        </w:rPr>
      </w:pPr>
      <w:r w:rsidRPr="005B0FFA">
        <w:rPr>
          <w:bCs/>
        </w:rPr>
        <w:t>Offspring receive all their genetic traits from the same sex parent.</w:t>
      </w:r>
    </w:p>
    <w:p w:rsidR="00802E24" w:rsidRPr="005B0FFA" w:rsidRDefault="00802E24" w:rsidP="005B0FFA">
      <w:pPr>
        <w:pStyle w:val="Default"/>
        <w:numPr>
          <w:ilvl w:val="1"/>
          <w:numId w:val="36"/>
        </w:numPr>
        <w:ind w:left="3240"/>
        <w:rPr>
          <w:bCs/>
        </w:rPr>
      </w:pPr>
      <w:r w:rsidRPr="005B0FFA">
        <w:rPr>
          <w:bCs/>
        </w:rPr>
        <w:t>Offspring always show the same traits as one parent.</w:t>
      </w:r>
    </w:p>
    <w:p w:rsidR="00802E24" w:rsidRPr="005B0FFA" w:rsidRDefault="00802E24" w:rsidP="005B0FFA">
      <w:pPr>
        <w:pStyle w:val="Default"/>
        <w:numPr>
          <w:ilvl w:val="1"/>
          <w:numId w:val="36"/>
        </w:numPr>
        <w:ind w:left="3240"/>
        <w:rPr>
          <w:bCs/>
        </w:rPr>
      </w:pPr>
      <w:r w:rsidRPr="005B0FFA">
        <w:rPr>
          <w:bCs/>
        </w:rPr>
        <w:t>Parents’ genetic traits blend equally in offspring.</w:t>
      </w:r>
    </w:p>
    <w:p w:rsidR="00802E24" w:rsidRPr="005B0FFA" w:rsidRDefault="00802E24" w:rsidP="005B0FFA">
      <w:pPr>
        <w:pStyle w:val="Default"/>
        <w:numPr>
          <w:ilvl w:val="1"/>
          <w:numId w:val="36"/>
        </w:numPr>
        <w:ind w:left="3240"/>
        <w:rPr>
          <w:bCs/>
        </w:rPr>
      </w:pPr>
      <w:r w:rsidRPr="005B0FFA">
        <w:rPr>
          <w:bCs/>
        </w:rPr>
        <w:t>All behavioral traits are genetic or no behavior traits are genetic.</w:t>
      </w:r>
    </w:p>
    <w:p w:rsidR="00802E24" w:rsidRPr="005B0FFA" w:rsidRDefault="00802E24" w:rsidP="005B0FFA">
      <w:pPr>
        <w:pStyle w:val="Default"/>
        <w:numPr>
          <w:ilvl w:val="1"/>
          <w:numId w:val="36"/>
        </w:numPr>
        <w:ind w:left="3240"/>
        <w:rPr>
          <w:bCs/>
        </w:rPr>
      </w:pPr>
      <w:r w:rsidRPr="005B0FFA">
        <w:rPr>
          <w:bCs/>
        </w:rPr>
        <w:t>Every trait is determined by only two genes.</w:t>
      </w:r>
    </w:p>
    <w:p w:rsidR="00802E24" w:rsidRPr="005B0FFA" w:rsidRDefault="00802E24" w:rsidP="005B0FFA">
      <w:pPr>
        <w:pStyle w:val="Default"/>
        <w:numPr>
          <w:ilvl w:val="1"/>
          <w:numId w:val="36"/>
        </w:numPr>
        <w:ind w:left="3240"/>
        <w:rPr>
          <w:bCs/>
        </w:rPr>
      </w:pPr>
      <w:r w:rsidRPr="005B0FFA">
        <w:rPr>
          <w:bCs/>
        </w:rPr>
        <w:t>The male parent’s genes are always dominant.</w:t>
      </w:r>
    </w:p>
    <w:p w:rsidR="00802E24" w:rsidRPr="005B0FFA" w:rsidRDefault="00802E24" w:rsidP="005B0FFA">
      <w:pPr>
        <w:pStyle w:val="Default"/>
        <w:numPr>
          <w:ilvl w:val="1"/>
          <w:numId w:val="36"/>
        </w:numPr>
        <w:ind w:left="3240"/>
        <w:rPr>
          <w:bCs/>
        </w:rPr>
      </w:pPr>
      <w:r w:rsidRPr="005B0FFA">
        <w:rPr>
          <w:bCs/>
        </w:rPr>
        <w:t>Some traits come from one parent, and others come from the other parent.</w:t>
      </w:r>
    </w:p>
    <w:p w:rsidR="00802E24" w:rsidRPr="005B0FFA" w:rsidRDefault="00802E24" w:rsidP="005B0FFA">
      <w:pPr>
        <w:pStyle w:val="Default"/>
        <w:ind w:left="2520"/>
        <w:rPr>
          <w:bCs/>
        </w:rPr>
      </w:pPr>
    </w:p>
    <w:p w:rsidR="00906933" w:rsidRPr="005B0FFA" w:rsidRDefault="00736469" w:rsidP="005B0FFA">
      <w:pPr>
        <w:pStyle w:val="Default"/>
        <w:ind w:left="720"/>
        <w:rPr>
          <w:b/>
          <w:bCs/>
        </w:rPr>
      </w:pPr>
      <w:r>
        <w:rPr>
          <w:b/>
          <w:bCs/>
        </w:rPr>
        <w:t>Hand-s</w:t>
      </w:r>
      <w:r w:rsidR="00906933" w:rsidRPr="005B0FFA">
        <w:rPr>
          <w:b/>
          <w:bCs/>
        </w:rPr>
        <w:t>cored:</w:t>
      </w:r>
    </w:p>
    <w:p w:rsidR="00906933" w:rsidRPr="005B0FFA" w:rsidRDefault="00906933" w:rsidP="005B0FFA">
      <w:pPr>
        <w:pStyle w:val="Default"/>
        <w:ind w:left="1440"/>
        <w:rPr>
          <w:bCs/>
        </w:rPr>
      </w:pPr>
      <w:r w:rsidRPr="001948B8">
        <w:rPr>
          <w:bCs/>
        </w:rPr>
        <w:t>This content statement will not be assessed on the PBA.</w:t>
      </w:r>
    </w:p>
    <w:p w:rsidR="00802E24" w:rsidRPr="005B0FFA" w:rsidRDefault="00802E24" w:rsidP="00802E24">
      <w:pPr>
        <w:pStyle w:val="Default"/>
        <w:rPr>
          <w:b/>
          <w:bCs/>
        </w:rPr>
      </w:pPr>
    </w:p>
    <w:p w:rsidR="00802E24" w:rsidRPr="005B0FFA" w:rsidRDefault="00802E24" w:rsidP="00802E24">
      <w:pPr>
        <w:pStyle w:val="Default"/>
        <w:rPr>
          <w:bCs/>
        </w:rPr>
      </w:pPr>
    </w:p>
    <w:p w:rsidR="00802E24" w:rsidRPr="005B0FFA" w:rsidRDefault="00802E24" w:rsidP="00802E24">
      <w:pPr>
        <w:pStyle w:val="Default"/>
        <w:rPr>
          <w:bCs/>
        </w:rPr>
      </w:pPr>
    </w:p>
    <w:p w:rsidR="00802E24" w:rsidRPr="005B0FFA" w:rsidRDefault="00802E24" w:rsidP="00802E24">
      <w:pPr>
        <w:pStyle w:val="Default"/>
        <w:rPr>
          <w:bCs/>
        </w:rPr>
      </w:pPr>
    </w:p>
    <w:p w:rsidR="00802E24" w:rsidRPr="005B0FFA" w:rsidRDefault="00802E24" w:rsidP="00802E24">
      <w:pPr>
        <w:rPr>
          <w:rFonts w:ascii="Arial" w:hAnsi="Arial" w:cs="Arial"/>
          <w:b/>
          <w:bCs/>
          <w:color w:val="000000"/>
        </w:rPr>
      </w:pPr>
    </w:p>
    <w:p w:rsidR="00802E24" w:rsidRPr="005B0FFA" w:rsidRDefault="00802E24" w:rsidP="00802E24">
      <w:pPr>
        <w:rPr>
          <w:rFonts w:ascii="Arial" w:hAnsi="Arial" w:cs="Arial"/>
          <w:b/>
          <w:bCs/>
        </w:rPr>
      </w:pPr>
    </w:p>
    <w:p w:rsidR="00906933" w:rsidRPr="005B0FFA" w:rsidRDefault="00906933">
      <w:pPr>
        <w:spacing w:after="200" w:line="276" w:lineRule="auto"/>
        <w:rPr>
          <w:rFonts w:ascii="Arial" w:hAnsi="Arial" w:cs="Arial"/>
          <w:b/>
          <w:bCs/>
        </w:rPr>
      </w:pPr>
      <w:r w:rsidRPr="005B0FFA">
        <w:rPr>
          <w:rFonts w:ascii="Arial" w:hAnsi="Arial" w:cs="Arial"/>
          <w:b/>
          <w:bCs/>
        </w:rPr>
        <w:br w:type="page"/>
      </w:r>
    </w:p>
    <w:p w:rsidR="00802E24" w:rsidRPr="005B0FFA" w:rsidRDefault="00802E24" w:rsidP="00802E24">
      <w:pPr>
        <w:jc w:val="center"/>
        <w:rPr>
          <w:rFonts w:ascii="Arial" w:hAnsi="Arial" w:cs="Arial"/>
          <w:b/>
          <w:bCs/>
        </w:rPr>
      </w:pPr>
      <w:r w:rsidRPr="005B0FFA">
        <w:rPr>
          <w:rFonts w:ascii="Arial" w:hAnsi="Arial" w:cs="Arial"/>
          <w:b/>
          <w:bCs/>
        </w:rPr>
        <w:lastRenderedPageBreak/>
        <w:t>Physical Science (PS)</w:t>
      </w:r>
    </w:p>
    <w:p w:rsidR="001948B8" w:rsidRDefault="001948B8" w:rsidP="00802E24">
      <w:pPr>
        <w:pStyle w:val="Default"/>
        <w:rPr>
          <w:b/>
          <w:bCs/>
        </w:rPr>
      </w:pPr>
    </w:p>
    <w:p w:rsidR="00802E24" w:rsidRPr="005B0FFA" w:rsidRDefault="00802E24" w:rsidP="00802E24">
      <w:pPr>
        <w:pStyle w:val="Default"/>
      </w:pPr>
      <w:r w:rsidRPr="005B0FFA">
        <w:rPr>
          <w:b/>
          <w:bCs/>
        </w:rPr>
        <w:t xml:space="preserve">Topic: </w:t>
      </w:r>
      <w:r w:rsidRPr="005B0FFA">
        <w:t xml:space="preserve">Forces and Motion </w:t>
      </w:r>
    </w:p>
    <w:p w:rsidR="00802E24" w:rsidRPr="005B0FFA" w:rsidRDefault="00802E24" w:rsidP="005B0FFA">
      <w:pPr>
        <w:pStyle w:val="Default"/>
        <w:ind w:left="720"/>
      </w:pPr>
      <w:r w:rsidRPr="005B0FFA">
        <w:rPr>
          <w:i/>
          <w:iCs/>
        </w:rPr>
        <w:t xml:space="preserve">This topic focuses on forces and motion within, on and around the Earth and within the universe. </w:t>
      </w:r>
    </w:p>
    <w:p w:rsidR="00802E24" w:rsidRPr="005B0FFA" w:rsidRDefault="00802E24" w:rsidP="00802E24">
      <w:pPr>
        <w:pStyle w:val="Default"/>
        <w:rPr>
          <w:highlight w:val="yellow"/>
        </w:rPr>
      </w:pPr>
    </w:p>
    <w:p w:rsidR="001948B8" w:rsidRDefault="001948B8" w:rsidP="00802E24">
      <w:pPr>
        <w:pStyle w:val="Default"/>
        <w:rPr>
          <w:b/>
          <w:bCs/>
        </w:rPr>
      </w:pPr>
    </w:p>
    <w:p w:rsidR="00802E24" w:rsidRPr="005B0FFA" w:rsidRDefault="00802E24" w:rsidP="00802E24">
      <w:pPr>
        <w:pStyle w:val="Default"/>
      </w:pPr>
      <w:r w:rsidRPr="005B0FFA">
        <w:rPr>
          <w:b/>
          <w:bCs/>
        </w:rPr>
        <w:t xml:space="preserve">Content Statement: Forces between objects act when the objects are in direct contact or when they are not touching. </w:t>
      </w:r>
    </w:p>
    <w:p w:rsidR="00802E24" w:rsidRPr="005B0FFA" w:rsidRDefault="00802E24" w:rsidP="00802E24">
      <w:pPr>
        <w:pStyle w:val="Default"/>
        <w:rPr>
          <w:color w:val="auto"/>
        </w:rPr>
      </w:pPr>
    </w:p>
    <w:p w:rsidR="00802E24" w:rsidRPr="005B0FFA" w:rsidRDefault="00802E24" w:rsidP="005B0FFA">
      <w:pPr>
        <w:pStyle w:val="Default"/>
        <w:ind w:left="720"/>
      </w:pPr>
      <w:r w:rsidRPr="005B0FFA">
        <w:t>Magnetic, electrical and gravitational forces can act at a distance.</w:t>
      </w:r>
    </w:p>
    <w:p w:rsidR="00802E24" w:rsidRPr="005B0FFA" w:rsidRDefault="00802E24" w:rsidP="005B0FFA">
      <w:pPr>
        <w:pStyle w:val="Default"/>
        <w:ind w:left="720"/>
      </w:pPr>
    </w:p>
    <w:p w:rsidR="00802E24" w:rsidRPr="005B0FFA" w:rsidRDefault="00802E24" w:rsidP="005B0FFA">
      <w:pPr>
        <w:pStyle w:val="Default"/>
        <w:ind w:left="720"/>
      </w:pPr>
      <w:r w:rsidRPr="005B0FFA">
        <w:rPr>
          <w:b/>
        </w:rPr>
        <w:t>Note</w:t>
      </w:r>
      <w:r w:rsidRPr="005B0FFA">
        <w:t xml:space="preserve">: Direct contact forces were addressed in the elementary grades. </w:t>
      </w:r>
    </w:p>
    <w:p w:rsidR="00802E24" w:rsidRPr="005B0FFA" w:rsidRDefault="00802E24" w:rsidP="00802E24">
      <w:pPr>
        <w:pStyle w:val="Default"/>
      </w:pPr>
    </w:p>
    <w:p w:rsidR="00906933" w:rsidRPr="005B0FFA" w:rsidRDefault="00906933" w:rsidP="00802E24">
      <w:pPr>
        <w:pStyle w:val="Default"/>
        <w:rPr>
          <w:b/>
          <w:bCs/>
        </w:rPr>
      </w:pPr>
    </w:p>
    <w:p w:rsidR="00802E24" w:rsidRPr="005B0FFA" w:rsidRDefault="00802E24" w:rsidP="00802E24">
      <w:pPr>
        <w:pStyle w:val="Default"/>
        <w:rPr>
          <w:b/>
          <w:bCs/>
        </w:rPr>
      </w:pPr>
      <w:r w:rsidRPr="005B0FFA">
        <w:rPr>
          <w:b/>
          <w:bCs/>
        </w:rPr>
        <w:t>Content Elaboration:</w:t>
      </w:r>
    </w:p>
    <w:p w:rsidR="00802E24" w:rsidRPr="005B0FFA" w:rsidRDefault="00802E24" w:rsidP="00802E24">
      <w:pPr>
        <w:pStyle w:val="Default"/>
      </w:pPr>
      <w:r w:rsidRPr="005B0FFA">
        <w:t>A field model can be used to explain how two objects can exert forces on each other without touching. An object is thought to have a region of influence, called a field, surrounding it. When a second object with an appropriate property is placed in this region, the field exerts a force on and can cause changes in the motion of the object.</w:t>
      </w:r>
    </w:p>
    <w:p w:rsidR="00802E24" w:rsidRPr="005B0FFA" w:rsidRDefault="00802E24" w:rsidP="00802E24">
      <w:pPr>
        <w:pStyle w:val="Default"/>
      </w:pPr>
    </w:p>
    <w:p w:rsidR="00802E24" w:rsidRPr="005B0FFA" w:rsidRDefault="00802E24" w:rsidP="00802E24">
      <w:pPr>
        <w:pStyle w:val="Default"/>
      </w:pPr>
      <w:r w:rsidRPr="005B0FFA">
        <w:t>Electric fields exist around objects with charge. If a second object with charge is placed in the field, the two objects experience electric forces that can attract or repel them, depending on the charges involved. Electric force weakens rapidly with increasing distance.</w:t>
      </w:r>
    </w:p>
    <w:p w:rsidR="00802E24" w:rsidRPr="005B0FFA" w:rsidRDefault="00802E24" w:rsidP="00802E24">
      <w:pPr>
        <w:pStyle w:val="Default"/>
      </w:pPr>
    </w:p>
    <w:p w:rsidR="00802E24" w:rsidRPr="005B0FFA" w:rsidRDefault="00802E24" w:rsidP="00802E24">
      <w:pPr>
        <w:pStyle w:val="Default"/>
      </w:pPr>
      <w:r w:rsidRPr="005B0FFA">
        <w:t>Magnetic fields exist around magnetic objects. If a second magnetic object is placed in the field, the two objects experience magnetic forces that can attract or repel them, depending on the objects involved. Magnetic force weakens rapidly with increasing distance. Magnetic field lines can be seen when iron filings are sprinkled around a magnet.</w:t>
      </w:r>
    </w:p>
    <w:p w:rsidR="00802E24" w:rsidRPr="005B0FFA" w:rsidRDefault="00802E24" w:rsidP="00802E24">
      <w:pPr>
        <w:pStyle w:val="Default"/>
      </w:pPr>
    </w:p>
    <w:p w:rsidR="00802E24" w:rsidRPr="005B0FFA" w:rsidRDefault="00802E24" w:rsidP="00802E24">
      <w:pPr>
        <w:pStyle w:val="Default"/>
      </w:pPr>
      <w:r w:rsidRPr="005B0FFA">
        <w:t>Gravitational fields exist around objects with mass. If a second object with mass is placed in the field, the two objects experience attractive gravitational forces toward each other. Gravitational force weakens rapidly with increasing distance.</w:t>
      </w:r>
    </w:p>
    <w:p w:rsidR="00802E24" w:rsidRPr="005B0FFA" w:rsidRDefault="00802E24" w:rsidP="00802E24">
      <w:pPr>
        <w:pStyle w:val="Default"/>
      </w:pPr>
    </w:p>
    <w:p w:rsidR="00802E24" w:rsidRDefault="00802E24" w:rsidP="00802E24">
      <w:pPr>
        <w:rPr>
          <w:rFonts w:ascii="Arial" w:hAnsi="Arial" w:cs="Arial"/>
          <w:color w:val="000000"/>
        </w:rPr>
      </w:pPr>
      <w:r w:rsidRPr="005B0FFA">
        <w:rPr>
          <w:rFonts w:ascii="Arial" w:hAnsi="Arial" w:cs="Arial"/>
          <w:color w:val="000000"/>
        </w:rPr>
        <w:t xml:space="preserve">Every object exerts a gravitational force on every other object with mass. These forces are hard to detect unless at least one of the objects is very massive (e.g., sun, planets). The gravitational force increases with the mass of the objects, decreases rapidly with increasing distance and points toward the center of objects. Weight is gravitational force and is often confused with mass. Weight is proportional to mass, but depends upon the gravitational field at a particular location. An object will have the same mass when it is on the moon as it does on Earth. However, the weight (force of gravity) will be different at these two locations. </w:t>
      </w:r>
    </w:p>
    <w:p w:rsidR="00EF7C96" w:rsidRPr="005B0FFA" w:rsidRDefault="00EF7C96" w:rsidP="00802E24">
      <w:pPr>
        <w:rPr>
          <w:rFonts w:ascii="Arial" w:hAnsi="Arial" w:cs="Arial"/>
          <w:color w:val="000000"/>
        </w:rPr>
      </w:pPr>
    </w:p>
    <w:p w:rsidR="00802E24" w:rsidRPr="005B0FFA" w:rsidRDefault="00802E24" w:rsidP="00802E24">
      <w:pPr>
        <w:pStyle w:val="Default"/>
      </w:pPr>
      <w:r w:rsidRPr="005B0FFA">
        <w:lastRenderedPageBreak/>
        <w:t xml:space="preserve">Electricity is related to magnetism. In some circumstances, magnetic fields can produce electrical currents in conductors. Electric currents produce magnetic fields. Electromagnets are temporary magnets that lose their magnetism when the electric current is turned off. Building an electromagnet to investigate magnetic properties and fields can demonstrate this concept. </w:t>
      </w:r>
    </w:p>
    <w:p w:rsidR="00802E24" w:rsidRPr="005B0FFA" w:rsidRDefault="00802E24" w:rsidP="00802E24">
      <w:pPr>
        <w:pStyle w:val="Default"/>
      </w:pPr>
    </w:p>
    <w:p w:rsidR="00802E24" w:rsidRPr="005B0FFA" w:rsidRDefault="00802E24" w:rsidP="00802E24">
      <w:pPr>
        <w:pStyle w:val="Default"/>
      </w:pPr>
      <w:r w:rsidRPr="005B0FFA">
        <w:t xml:space="preserve">Generators convert mechanical energy into electrical energy and are used to produce electrical energy in power plants. Electric motors convert electrical energy into mechanical energy. Motors are in blenders and washing machines. Both motors and generators have magnets (or electromagnets) and a coil of wire that creates its own magnetic field when an electric current flows through it. </w:t>
      </w:r>
    </w:p>
    <w:p w:rsidR="00802E24" w:rsidRPr="005B0FFA" w:rsidRDefault="00802E24" w:rsidP="00802E24">
      <w:pPr>
        <w:pStyle w:val="Default"/>
      </w:pPr>
    </w:p>
    <w:p w:rsidR="00802E24" w:rsidRPr="005B0FFA" w:rsidRDefault="00802E24" w:rsidP="00802E24">
      <w:pPr>
        <w:pStyle w:val="Default"/>
      </w:pPr>
      <w:r w:rsidRPr="005B0FFA">
        <w:rPr>
          <w:b/>
        </w:rPr>
        <w:t>Note 1</w:t>
      </w:r>
      <w:r w:rsidRPr="005B0FFA">
        <w:t xml:space="preserve">: Magnetic poles are often confused with electric charges. It is important to emphasize the differences. </w:t>
      </w:r>
    </w:p>
    <w:p w:rsidR="00802E24" w:rsidRPr="005B0FFA" w:rsidRDefault="00802E24" w:rsidP="00802E24">
      <w:pPr>
        <w:pStyle w:val="Default"/>
      </w:pPr>
    </w:p>
    <w:p w:rsidR="00802E24" w:rsidRPr="005B0FFA" w:rsidRDefault="00802E24" w:rsidP="00802E24">
      <w:pPr>
        <w:pStyle w:val="Default"/>
      </w:pPr>
      <w:r w:rsidRPr="005B0FFA">
        <w:rPr>
          <w:b/>
        </w:rPr>
        <w:t>Note 2</w:t>
      </w:r>
      <w:r w:rsidRPr="005B0FFA">
        <w:t xml:space="preserve">: Mathematics is not used to describe fields at this level. </w:t>
      </w:r>
    </w:p>
    <w:p w:rsidR="00906933" w:rsidRPr="005B0FFA" w:rsidRDefault="00906933" w:rsidP="00802E24">
      <w:pPr>
        <w:rPr>
          <w:rFonts w:ascii="Arial" w:hAnsi="Arial" w:cs="Arial"/>
          <w:b/>
          <w:color w:val="000000"/>
        </w:rPr>
      </w:pPr>
    </w:p>
    <w:p w:rsidR="00802E24" w:rsidRPr="005B0FFA" w:rsidRDefault="00802E24" w:rsidP="00802E24">
      <w:pPr>
        <w:rPr>
          <w:rFonts w:ascii="Arial" w:hAnsi="Arial" w:cs="Arial"/>
          <w:color w:val="000000"/>
        </w:rPr>
      </w:pPr>
      <w:r w:rsidRPr="005B0FFA">
        <w:rPr>
          <w:rFonts w:ascii="Arial" w:hAnsi="Arial" w:cs="Arial"/>
          <w:b/>
          <w:color w:val="000000"/>
        </w:rPr>
        <w:t>Note 3</w:t>
      </w:r>
      <w:r w:rsidRPr="005B0FFA">
        <w:rPr>
          <w:rFonts w:ascii="Arial" w:hAnsi="Arial" w:cs="Arial"/>
          <w:color w:val="000000"/>
        </w:rPr>
        <w:t xml:space="preserve">: This content statement involves a basic introduction to the field model. Details about the field model are not required other than the idea that a field is a concept that is used to understand forces that act at a distance. </w:t>
      </w:r>
    </w:p>
    <w:p w:rsidR="00802E24" w:rsidRPr="005B0FFA" w:rsidRDefault="00802E24" w:rsidP="00802E24">
      <w:pPr>
        <w:pStyle w:val="Default"/>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802E24">
      <w:pPr>
        <w:pStyle w:val="ListParagraph"/>
        <w:numPr>
          <w:ilvl w:val="0"/>
          <w:numId w:val="10"/>
        </w:numPr>
        <w:rPr>
          <w:rFonts w:ascii="Arial" w:hAnsi="Arial" w:cs="Arial"/>
          <w:color w:val="000000"/>
        </w:rPr>
      </w:pPr>
      <w:r w:rsidRPr="005B0FFA">
        <w:rPr>
          <w:rFonts w:ascii="Arial" w:hAnsi="Arial" w:cs="Arial"/>
          <w:color w:val="000000"/>
        </w:rPr>
        <w:t>Basic understanding of gravitational, electric, and magnetic fields;</w:t>
      </w:r>
    </w:p>
    <w:p w:rsidR="00802E24" w:rsidRPr="005B0FFA" w:rsidRDefault="00802E24" w:rsidP="00802E24">
      <w:pPr>
        <w:pStyle w:val="ListParagraph"/>
        <w:numPr>
          <w:ilvl w:val="0"/>
          <w:numId w:val="10"/>
        </w:numPr>
        <w:rPr>
          <w:rFonts w:ascii="Arial" w:hAnsi="Arial" w:cs="Arial"/>
          <w:color w:val="000000"/>
        </w:rPr>
      </w:pPr>
      <w:r w:rsidRPr="005B0FFA">
        <w:rPr>
          <w:rFonts w:ascii="Arial" w:hAnsi="Arial" w:cs="Arial"/>
          <w:color w:val="000000"/>
        </w:rPr>
        <w:t>Behavior of objects with mass, charge and/or magnetic properties in gravitational, electric, or magnetic fields;</w:t>
      </w:r>
    </w:p>
    <w:p w:rsidR="00802E24" w:rsidRPr="005B0FFA" w:rsidRDefault="00802E24" w:rsidP="00802E24">
      <w:pPr>
        <w:pStyle w:val="ListParagraph"/>
        <w:numPr>
          <w:ilvl w:val="0"/>
          <w:numId w:val="10"/>
        </w:numPr>
        <w:spacing w:after="200"/>
        <w:rPr>
          <w:rFonts w:ascii="Arial" w:hAnsi="Arial" w:cs="Arial"/>
          <w:color w:val="000000"/>
        </w:rPr>
      </w:pPr>
      <w:r w:rsidRPr="005B0FFA">
        <w:rPr>
          <w:rFonts w:ascii="Arial" w:hAnsi="Arial" w:cs="Arial"/>
          <w:color w:val="000000"/>
        </w:rPr>
        <w:t>The effect of distance on field strength (electric, magnetic and gravitational);</w:t>
      </w:r>
    </w:p>
    <w:p w:rsidR="00802E24" w:rsidRPr="005B0FFA" w:rsidRDefault="00802E24" w:rsidP="00802E24">
      <w:pPr>
        <w:pStyle w:val="ListParagraph"/>
        <w:numPr>
          <w:ilvl w:val="0"/>
          <w:numId w:val="10"/>
        </w:numPr>
        <w:spacing w:after="200"/>
        <w:rPr>
          <w:rFonts w:ascii="Arial" w:hAnsi="Arial" w:cs="Arial"/>
          <w:color w:val="000000"/>
        </w:rPr>
      </w:pPr>
      <w:r w:rsidRPr="005B0FFA">
        <w:rPr>
          <w:rFonts w:ascii="Arial" w:hAnsi="Arial" w:cs="Arial"/>
          <w:color w:val="000000"/>
        </w:rPr>
        <w:t>Differences between mass and weight (gravitational force);</w:t>
      </w:r>
    </w:p>
    <w:p w:rsidR="00802E24" w:rsidRPr="005B0FFA" w:rsidRDefault="00802E24" w:rsidP="00802E24">
      <w:pPr>
        <w:pStyle w:val="ListParagraph"/>
        <w:numPr>
          <w:ilvl w:val="0"/>
          <w:numId w:val="10"/>
        </w:numPr>
        <w:rPr>
          <w:rFonts w:ascii="Arial" w:hAnsi="Arial" w:cs="Arial"/>
          <w:color w:val="000000"/>
        </w:rPr>
      </w:pPr>
      <w:r w:rsidRPr="005B0FFA">
        <w:rPr>
          <w:rFonts w:ascii="Arial" w:hAnsi="Arial" w:cs="Arial"/>
        </w:rPr>
        <w:t>Relationship between electric currents and magnetic fields;</w:t>
      </w:r>
    </w:p>
    <w:p w:rsidR="00802E24" w:rsidRPr="005B0FFA" w:rsidRDefault="00802E24" w:rsidP="00802E24">
      <w:pPr>
        <w:pStyle w:val="ListParagraph"/>
        <w:numPr>
          <w:ilvl w:val="0"/>
          <w:numId w:val="10"/>
        </w:numPr>
        <w:rPr>
          <w:rFonts w:ascii="Arial" w:hAnsi="Arial" w:cs="Arial"/>
          <w:color w:val="000000"/>
        </w:rPr>
      </w:pPr>
      <w:r w:rsidRPr="005B0FFA">
        <w:rPr>
          <w:rFonts w:ascii="Arial" w:hAnsi="Arial" w:cs="Arial"/>
        </w:rPr>
        <w:t>Generators and motors utilize the relationship between electric currents and magnetic fields to transform energy between electrical and mechanical.</w:t>
      </w:r>
    </w:p>
    <w:p w:rsidR="00802E24" w:rsidRPr="005B0FFA" w:rsidRDefault="00802E24" w:rsidP="00802E24">
      <w:pPr>
        <w:pStyle w:val="ListParagraph"/>
        <w:rPr>
          <w:rFonts w:ascii="Arial" w:hAnsi="Arial" w:cs="Arial"/>
          <w:color w:val="000000"/>
        </w:rPr>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Do Not Assess:</w:t>
      </w:r>
    </w:p>
    <w:p w:rsidR="00802E24" w:rsidRPr="005B0FFA" w:rsidRDefault="00802E24" w:rsidP="00802E24">
      <w:pPr>
        <w:pStyle w:val="ListParagraph"/>
        <w:numPr>
          <w:ilvl w:val="0"/>
          <w:numId w:val="11"/>
        </w:numPr>
        <w:rPr>
          <w:rFonts w:ascii="Arial" w:hAnsi="Arial" w:cs="Arial"/>
        </w:rPr>
      </w:pPr>
      <w:r w:rsidRPr="005B0FFA">
        <w:rPr>
          <w:rFonts w:ascii="Arial" w:hAnsi="Arial" w:cs="Arial"/>
        </w:rPr>
        <w:t>Field diagrams (other than iron filings sprinkled over magnets);</w:t>
      </w:r>
    </w:p>
    <w:p w:rsidR="00802E24" w:rsidRPr="005B0FFA" w:rsidRDefault="00802E24" w:rsidP="00802E24">
      <w:pPr>
        <w:pStyle w:val="ListParagraph"/>
        <w:numPr>
          <w:ilvl w:val="0"/>
          <w:numId w:val="11"/>
        </w:numPr>
        <w:rPr>
          <w:rFonts w:ascii="Arial" w:hAnsi="Arial" w:cs="Arial"/>
        </w:rPr>
      </w:pPr>
      <w:r w:rsidRPr="005B0FFA">
        <w:rPr>
          <w:rFonts w:ascii="Arial" w:hAnsi="Arial" w:cs="Arial"/>
        </w:rPr>
        <w:t>Identifying types of forces acting at a distance;</w:t>
      </w:r>
    </w:p>
    <w:p w:rsidR="00802E24" w:rsidRPr="005B0FFA" w:rsidRDefault="00802E24" w:rsidP="00802E24">
      <w:pPr>
        <w:pStyle w:val="ListParagraph"/>
        <w:numPr>
          <w:ilvl w:val="0"/>
          <w:numId w:val="11"/>
        </w:numPr>
        <w:spacing w:after="200"/>
        <w:rPr>
          <w:rFonts w:ascii="Arial" w:hAnsi="Arial" w:cs="Arial"/>
        </w:rPr>
      </w:pPr>
      <w:r w:rsidRPr="005B0FFA">
        <w:rPr>
          <w:rFonts w:ascii="Arial" w:hAnsi="Arial" w:cs="Arial"/>
        </w:rPr>
        <w:t>Direct contact forces;</w:t>
      </w:r>
    </w:p>
    <w:p w:rsidR="00802E24" w:rsidRPr="005B0FFA" w:rsidRDefault="00802E24" w:rsidP="00802E24">
      <w:pPr>
        <w:pStyle w:val="ListParagraph"/>
        <w:numPr>
          <w:ilvl w:val="0"/>
          <w:numId w:val="11"/>
        </w:numPr>
        <w:spacing w:after="200"/>
        <w:rPr>
          <w:rFonts w:ascii="Arial" w:hAnsi="Arial" w:cs="Arial"/>
        </w:rPr>
      </w:pPr>
      <w:r w:rsidRPr="005B0FFA">
        <w:rPr>
          <w:rFonts w:ascii="Arial" w:hAnsi="Arial" w:cs="Arial"/>
        </w:rPr>
        <w:t>The amount of change in movement of an object is based on the mass of the object and the amount of force exerted;</w:t>
      </w:r>
    </w:p>
    <w:p w:rsidR="00802E24" w:rsidRPr="005B0FFA" w:rsidRDefault="00802E24" w:rsidP="00802E24">
      <w:pPr>
        <w:pStyle w:val="ListParagraph"/>
        <w:numPr>
          <w:ilvl w:val="0"/>
          <w:numId w:val="11"/>
        </w:numPr>
        <w:spacing w:after="200"/>
        <w:rPr>
          <w:rFonts w:ascii="Arial" w:hAnsi="Arial" w:cs="Arial"/>
        </w:rPr>
      </w:pPr>
      <w:r w:rsidRPr="005B0FFA">
        <w:rPr>
          <w:rFonts w:ascii="Arial" w:hAnsi="Arial" w:cs="Arial"/>
        </w:rPr>
        <w:t>Calculations involving field theory, Newton’s universal law of gravitation, Coulomb’s Law, or any mathematical laws of magnetism;</w:t>
      </w:r>
    </w:p>
    <w:p w:rsidR="00802E24" w:rsidRPr="005B0FFA" w:rsidRDefault="00802E24" w:rsidP="00802E24">
      <w:pPr>
        <w:pStyle w:val="ListParagraph"/>
        <w:numPr>
          <w:ilvl w:val="0"/>
          <w:numId w:val="11"/>
        </w:numPr>
        <w:spacing w:after="200"/>
        <w:rPr>
          <w:rFonts w:ascii="Arial" w:hAnsi="Arial" w:cs="Arial"/>
        </w:rPr>
      </w:pPr>
      <w:r w:rsidRPr="005B0FFA">
        <w:rPr>
          <w:rFonts w:ascii="Arial" w:hAnsi="Arial" w:cs="Arial"/>
        </w:rPr>
        <w:t>Details about the field model beyond a field is a concept that is used to understand forces that act at a distance;</w:t>
      </w:r>
    </w:p>
    <w:p w:rsidR="00802E24" w:rsidRPr="005B0FFA" w:rsidRDefault="00802E24" w:rsidP="00802E24">
      <w:pPr>
        <w:pStyle w:val="ListParagraph"/>
        <w:numPr>
          <w:ilvl w:val="0"/>
          <w:numId w:val="11"/>
        </w:numPr>
        <w:spacing w:after="200"/>
        <w:rPr>
          <w:rFonts w:ascii="Arial" w:hAnsi="Arial" w:cs="Arial"/>
        </w:rPr>
      </w:pPr>
      <w:r w:rsidRPr="005B0FFA">
        <w:rPr>
          <w:rFonts w:ascii="Arial" w:hAnsi="Arial" w:cs="Arial"/>
        </w:rPr>
        <w:t>Physical mechanisms (e.g., induction) or calculations of electromagnetic induction as applied to generators and motors;</w:t>
      </w:r>
    </w:p>
    <w:p w:rsidR="00802E24" w:rsidRPr="005B0FFA" w:rsidRDefault="00802E24" w:rsidP="005B0FFA">
      <w:pPr>
        <w:pStyle w:val="ListParagraph"/>
        <w:numPr>
          <w:ilvl w:val="0"/>
          <w:numId w:val="11"/>
        </w:numPr>
        <w:rPr>
          <w:rFonts w:ascii="Arial" w:hAnsi="Arial" w:cs="Arial"/>
        </w:rPr>
      </w:pPr>
      <w:r w:rsidRPr="005B0FFA">
        <w:rPr>
          <w:rFonts w:ascii="Arial" w:hAnsi="Arial" w:cs="Arial"/>
        </w:rPr>
        <w:t>Electric circuits.</w:t>
      </w:r>
    </w:p>
    <w:p w:rsidR="00906933" w:rsidRPr="005B0FFA" w:rsidRDefault="00906933" w:rsidP="00802E24">
      <w:pPr>
        <w:rPr>
          <w:rFonts w:ascii="Arial" w:hAnsi="Arial" w:cs="Arial"/>
          <w:b/>
        </w:rPr>
      </w:pPr>
    </w:p>
    <w:p w:rsidR="002E1D3C" w:rsidRPr="005B0FFA" w:rsidRDefault="002E1D3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Stimulus Attributes:</w:t>
      </w:r>
    </w:p>
    <w:p w:rsidR="00802E24" w:rsidRPr="005B0FFA" w:rsidRDefault="00802E24" w:rsidP="00802E24">
      <w:pPr>
        <w:pStyle w:val="ListParagraph"/>
        <w:numPr>
          <w:ilvl w:val="0"/>
          <w:numId w:val="12"/>
        </w:numPr>
        <w:rPr>
          <w:rFonts w:ascii="Arial" w:hAnsi="Arial" w:cs="Arial"/>
        </w:rPr>
      </w:pPr>
      <w:r w:rsidRPr="005B0FFA">
        <w:rPr>
          <w:rFonts w:ascii="Arial" w:hAnsi="Arial" w:cs="Arial"/>
        </w:rPr>
        <w:t>Drawings/pictures showing two objects that are not touching (e.g., a ball falling to the ground, a magnet and a steel cabinet, hair and a brush experiencing static);</w:t>
      </w:r>
    </w:p>
    <w:p w:rsidR="00802E24" w:rsidRPr="005B0FFA" w:rsidRDefault="00802E24" w:rsidP="00802E24">
      <w:pPr>
        <w:pStyle w:val="ListParagraph"/>
        <w:numPr>
          <w:ilvl w:val="0"/>
          <w:numId w:val="12"/>
        </w:numPr>
        <w:spacing w:after="200"/>
        <w:rPr>
          <w:rFonts w:ascii="Arial" w:hAnsi="Arial" w:cs="Arial"/>
        </w:rPr>
      </w:pPr>
      <w:r w:rsidRPr="005B0FFA">
        <w:rPr>
          <w:rFonts w:ascii="Arial" w:hAnsi="Arial" w:cs="Arial"/>
        </w:rPr>
        <w:t>Drawings/pictures of a magnet and iron filings;</w:t>
      </w:r>
    </w:p>
    <w:p w:rsidR="00802E24" w:rsidRPr="005B0FFA" w:rsidRDefault="00802E24" w:rsidP="00802E24">
      <w:pPr>
        <w:pStyle w:val="ListParagraph"/>
        <w:numPr>
          <w:ilvl w:val="0"/>
          <w:numId w:val="12"/>
        </w:numPr>
        <w:spacing w:after="200"/>
        <w:rPr>
          <w:rFonts w:ascii="Arial" w:hAnsi="Arial" w:cs="Arial"/>
        </w:rPr>
      </w:pPr>
      <w:r w:rsidRPr="005B0FFA">
        <w:rPr>
          <w:rFonts w:ascii="Arial" w:hAnsi="Arial" w:cs="Arial"/>
        </w:rPr>
        <w:t>Drawings/pictures of an object in an electric field (e.g., electron);</w:t>
      </w:r>
    </w:p>
    <w:p w:rsidR="00802E24" w:rsidRPr="005B0FFA" w:rsidRDefault="00802E24" w:rsidP="00802E24">
      <w:pPr>
        <w:pStyle w:val="ListParagraph"/>
        <w:numPr>
          <w:ilvl w:val="0"/>
          <w:numId w:val="12"/>
        </w:numPr>
        <w:spacing w:after="200"/>
        <w:rPr>
          <w:rFonts w:ascii="Arial" w:hAnsi="Arial" w:cs="Arial"/>
        </w:rPr>
      </w:pPr>
      <w:r w:rsidRPr="005B0FFA">
        <w:rPr>
          <w:rFonts w:ascii="Arial" w:hAnsi="Arial" w:cs="Arial"/>
        </w:rPr>
        <w:t>Drawings/pictures of an object in a magnetic field (e.g., compass);</w:t>
      </w:r>
    </w:p>
    <w:p w:rsidR="00802E24" w:rsidRPr="005B0FFA" w:rsidRDefault="00802E24" w:rsidP="00802E24">
      <w:pPr>
        <w:pStyle w:val="ListParagraph"/>
        <w:numPr>
          <w:ilvl w:val="0"/>
          <w:numId w:val="12"/>
        </w:numPr>
        <w:spacing w:after="200"/>
        <w:rPr>
          <w:rFonts w:ascii="Arial" w:hAnsi="Arial" w:cs="Arial"/>
        </w:rPr>
      </w:pPr>
      <w:r w:rsidRPr="005B0FFA">
        <w:rPr>
          <w:rFonts w:ascii="Arial" w:hAnsi="Arial" w:cs="Arial"/>
        </w:rPr>
        <w:t>Drawings/pictures of an object in a gravitational field (e.g., falling mass, satellite in orbit);</w:t>
      </w:r>
    </w:p>
    <w:p w:rsidR="00802E24" w:rsidRPr="005B0FFA" w:rsidRDefault="00802E24" w:rsidP="00802E24">
      <w:pPr>
        <w:pStyle w:val="ListParagraph"/>
        <w:numPr>
          <w:ilvl w:val="0"/>
          <w:numId w:val="12"/>
        </w:numPr>
        <w:spacing w:after="200"/>
        <w:rPr>
          <w:rFonts w:ascii="Arial" w:hAnsi="Arial" w:cs="Arial"/>
        </w:rPr>
      </w:pPr>
      <w:r w:rsidRPr="005B0FFA">
        <w:rPr>
          <w:rFonts w:ascii="Arial" w:hAnsi="Arial" w:cs="Arial"/>
        </w:rPr>
        <w:t>Basic drawings/pictures of motors, generators, or electromagnets.</w:t>
      </w:r>
    </w:p>
    <w:p w:rsidR="00802E24" w:rsidRPr="005B0FFA" w:rsidRDefault="00802E24" w:rsidP="00802E24">
      <w:pPr>
        <w:rPr>
          <w:rFonts w:ascii="Arial" w:hAnsi="Arial" w:cs="Arial"/>
          <w:b/>
        </w:rPr>
      </w:pPr>
    </w:p>
    <w:p w:rsidR="00802E24" w:rsidRPr="005B0FFA" w:rsidRDefault="00802E24"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Response Attributes:</w:t>
      </w:r>
    </w:p>
    <w:p w:rsidR="00802E24" w:rsidRPr="005B0FFA" w:rsidRDefault="00317E02" w:rsidP="00802E24">
      <w:pPr>
        <w:pStyle w:val="Default"/>
        <w:tabs>
          <w:tab w:val="left" w:pos="720"/>
          <w:tab w:val="left" w:pos="1440"/>
          <w:tab w:val="left" w:pos="2160"/>
          <w:tab w:val="left" w:pos="2880"/>
          <w:tab w:val="left" w:pos="3310"/>
        </w:tabs>
        <w:ind w:left="720"/>
        <w:rPr>
          <w:b/>
          <w:bCs/>
        </w:rPr>
      </w:pPr>
      <w:r>
        <w:rPr>
          <w:b/>
          <w:bCs/>
        </w:rPr>
        <w:t>Machine-scored</w:t>
      </w:r>
      <w:r w:rsidR="00802E24" w:rsidRPr="005B0FFA">
        <w:rPr>
          <w:b/>
          <w:bCs/>
        </w:rPr>
        <w:tab/>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Comparing the properties of gravitational, electric, and magnetic fields;</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Comparing the properties of fields and forces;</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Interpreting the magnetic field from drawings/pictures of a magnet and iron filings;</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Determining what types of objects (e.g., massive, electric, magnetic) will experience a force in a given field;</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Relating the force on an object to its distance from the source of a field (e.g., masses, charged objects);</w:t>
      </w:r>
    </w:p>
    <w:p w:rsidR="00802E24" w:rsidRPr="005B0FFA" w:rsidRDefault="00802E24" w:rsidP="005B0FFA">
      <w:pPr>
        <w:pStyle w:val="ListParagraph"/>
        <w:numPr>
          <w:ilvl w:val="0"/>
          <w:numId w:val="36"/>
        </w:numPr>
        <w:ind w:left="2520"/>
        <w:rPr>
          <w:rFonts w:ascii="Arial" w:hAnsi="Arial" w:cs="Arial"/>
        </w:rPr>
      </w:pPr>
      <w:r w:rsidRPr="005B0FFA">
        <w:rPr>
          <w:rFonts w:ascii="Arial" w:hAnsi="Arial" w:cs="Arial"/>
        </w:rPr>
        <w:t>Using diagrams of motors, generators, or electromagnets, relating how the relationship between current and magnetic fiel</w:t>
      </w:r>
      <w:r w:rsidR="00376804">
        <w:rPr>
          <w:rFonts w:ascii="Arial" w:hAnsi="Arial" w:cs="Arial"/>
        </w:rPr>
        <w:t>d is utilized to make them work;</w:t>
      </w:r>
    </w:p>
    <w:p w:rsidR="00802E24" w:rsidRPr="005B0FFA" w:rsidRDefault="00802E24" w:rsidP="005B0FFA">
      <w:pPr>
        <w:pStyle w:val="Default"/>
        <w:numPr>
          <w:ilvl w:val="0"/>
          <w:numId w:val="36"/>
        </w:numPr>
        <w:ind w:left="2520"/>
        <w:rPr>
          <w:bCs/>
        </w:rPr>
      </w:pPr>
      <w:r w:rsidRPr="005B0FFA">
        <w:rPr>
          <w:bCs/>
        </w:rPr>
        <w:t>Designing an experiment to assess how objects would behave in a(n) electric, magnetic or gravitational field;</w:t>
      </w:r>
    </w:p>
    <w:p w:rsidR="00802E24" w:rsidRPr="005B0FFA" w:rsidRDefault="00802E24" w:rsidP="005B0FFA">
      <w:pPr>
        <w:pStyle w:val="Default"/>
        <w:numPr>
          <w:ilvl w:val="0"/>
          <w:numId w:val="36"/>
        </w:numPr>
        <w:ind w:left="2520"/>
        <w:rPr>
          <w:bCs/>
        </w:rPr>
      </w:pPr>
      <w:r w:rsidRPr="005B0FFA">
        <w:rPr>
          <w:bCs/>
        </w:rPr>
        <w:t>Explaining at a basic level how generators, motors, or electromagnets work (based on transformation of energy and the relationship between current and magnetic field).</w:t>
      </w:r>
    </w:p>
    <w:p w:rsidR="00802E24" w:rsidRPr="005B0FFA" w:rsidRDefault="00802E24" w:rsidP="005B0FFA">
      <w:pPr>
        <w:pStyle w:val="Default"/>
        <w:ind w:left="720" w:firstLine="720"/>
        <w:rPr>
          <w:bCs/>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Common misconceptions:</w:t>
      </w:r>
    </w:p>
    <w:p w:rsidR="00802E24" w:rsidRPr="005B0FFA" w:rsidRDefault="00802E24" w:rsidP="005B0FFA">
      <w:pPr>
        <w:pStyle w:val="ListParagraph"/>
        <w:numPr>
          <w:ilvl w:val="1"/>
          <w:numId w:val="36"/>
        </w:numPr>
        <w:spacing w:after="200"/>
        <w:ind w:left="3240"/>
        <w:rPr>
          <w:rFonts w:ascii="Arial" w:hAnsi="Arial" w:cs="Arial"/>
        </w:rPr>
      </w:pPr>
      <w:r w:rsidRPr="005B0FFA">
        <w:rPr>
          <w:rFonts w:ascii="Arial" w:hAnsi="Arial" w:cs="Arial"/>
        </w:rPr>
        <w:t>Mass and weight are equivalent.</w:t>
      </w:r>
    </w:p>
    <w:p w:rsidR="00802E24" w:rsidRPr="005B0FFA" w:rsidRDefault="00802E24" w:rsidP="005B0FFA">
      <w:pPr>
        <w:pStyle w:val="ListParagraph"/>
        <w:numPr>
          <w:ilvl w:val="1"/>
          <w:numId w:val="36"/>
        </w:numPr>
        <w:spacing w:after="200"/>
        <w:ind w:left="3240"/>
        <w:rPr>
          <w:rFonts w:ascii="Arial" w:hAnsi="Arial" w:cs="Arial"/>
        </w:rPr>
      </w:pPr>
      <w:r w:rsidRPr="005B0FFA">
        <w:rPr>
          <w:rFonts w:ascii="Arial" w:hAnsi="Arial" w:cs="Arial"/>
        </w:rPr>
        <w:t>Force is a property of an object that can be “used up”.</w:t>
      </w:r>
    </w:p>
    <w:p w:rsidR="00802E24" w:rsidRPr="005B0FFA" w:rsidRDefault="00802E24" w:rsidP="005B0FFA">
      <w:pPr>
        <w:pStyle w:val="ListParagraph"/>
        <w:numPr>
          <w:ilvl w:val="1"/>
          <w:numId w:val="36"/>
        </w:numPr>
        <w:spacing w:after="200"/>
        <w:ind w:left="3240"/>
        <w:rPr>
          <w:rFonts w:ascii="Arial" w:hAnsi="Arial" w:cs="Arial"/>
        </w:rPr>
      </w:pPr>
      <w:r w:rsidRPr="005B0FFA">
        <w:rPr>
          <w:rFonts w:ascii="Arial" w:hAnsi="Arial" w:cs="Arial"/>
        </w:rPr>
        <w:t>Only moving objects can exert a force.</w:t>
      </w:r>
    </w:p>
    <w:p w:rsidR="00802E24" w:rsidRPr="005B0FFA" w:rsidRDefault="00802E24" w:rsidP="005B0FFA">
      <w:pPr>
        <w:pStyle w:val="ListParagraph"/>
        <w:numPr>
          <w:ilvl w:val="1"/>
          <w:numId w:val="36"/>
        </w:numPr>
        <w:spacing w:after="200"/>
        <w:ind w:left="3240"/>
        <w:rPr>
          <w:rFonts w:ascii="Arial" w:hAnsi="Arial" w:cs="Arial"/>
        </w:rPr>
      </w:pPr>
      <w:r w:rsidRPr="005B0FFA">
        <w:rPr>
          <w:rFonts w:ascii="Arial" w:hAnsi="Arial" w:cs="Arial"/>
        </w:rPr>
        <w:t>There is no gravity in space.</w:t>
      </w:r>
    </w:p>
    <w:p w:rsidR="00802E24" w:rsidRPr="005B0FFA" w:rsidRDefault="00802E24" w:rsidP="005B0FFA">
      <w:pPr>
        <w:pStyle w:val="ListParagraph"/>
        <w:numPr>
          <w:ilvl w:val="1"/>
          <w:numId w:val="36"/>
        </w:numPr>
        <w:spacing w:after="200"/>
        <w:ind w:left="3240"/>
        <w:rPr>
          <w:rFonts w:ascii="Arial" w:hAnsi="Arial" w:cs="Arial"/>
        </w:rPr>
      </w:pPr>
      <w:r w:rsidRPr="005B0FFA">
        <w:rPr>
          <w:rFonts w:ascii="Arial" w:hAnsi="Arial" w:cs="Arial"/>
        </w:rPr>
        <w:t>Large objects create a greater force than small objects.</w:t>
      </w:r>
    </w:p>
    <w:p w:rsidR="00802E24" w:rsidRPr="005B0FFA" w:rsidRDefault="00802E24" w:rsidP="005B0FFA">
      <w:pPr>
        <w:pStyle w:val="ListParagraph"/>
        <w:numPr>
          <w:ilvl w:val="1"/>
          <w:numId w:val="36"/>
        </w:numPr>
        <w:ind w:left="3240"/>
        <w:rPr>
          <w:rFonts w:ascii="Arial" w:hAnsi="Arial" w:cs="Arial"/>
        </w:rPr>
      </w:pPr>
      <w:r w:rsidRPr="005B0FFA">
        <w:rPr>
          <w:rFonts w:ascii="Arial" w:hAnsi="Arial" w:cs="Arial"/>
        </w:rPr>
        <w:t>Magnetic poles are confused with electric charges.</w:t>
      </w:r>
    </w:p>
    <w:p w:rsidR="00C87CF1" w:rsidRDefault="00C87CF1" w:rsidP="005B0FFA">
      <w:pPr>
        <w:pStyle w:val="Default"/>
        <w:rPr>
          <w:b/>
          <w:bCs/>
        </w:rPr>
      </w:pPr>
    </w:p>
    <w:p w:rsidR="00906933" w:rsidRPr="005B0FFA" w:rsidRDefault="00376804" w:rsidP="005B0FFA">
      <w:pPr>
        <w:pStyle w:val="Default"/>
        <w:ind w:left="720"/>
        <w:rPr>
          <w:b/>
          <w:bCs/>
        </w:rPr>
      </w:pPr>
      <w:r>
        <w:rPr>
          <w:b/>
          <w:bCs/>
        </w:rPr>
        <w:t>Hand-s</w:t>
      </w:r>
      <w:r w:rsidR="00906933" w:rsidRPr="005B0FFA">
        <w:rPr>
          <w:b/>
          <w:bCs/>
        </w:rPr>
        <w:t>cored:</w:t>
      </w:r>
    </w:p>
    <w:p w:rsidR="00906933" w:rsidRPr="001948B8" w:rsidRDefault="00906933" w:rsidP="005B0FFA">
      <w:pPr>
        <w:pStyle w:val="Default"/>
        <w:ind w:left="1440"/>
        <w:rPr>
          <w:bCs/>
        </w:rPr>
      </w:pPr>
      <w:r w:rsidRPr="001948B8">
        <w:rPr>
          <w:bCs/>
        </w:rPr>
        <w:t>This content statement will not be assessed on the PBA.</w:t>
      </w:r>
    </w:p>
    <w:p w:rsidR="00802E24" w:rsidRPr="005B0FFA" w:rsidRDefault="00802E24" w:rsidP="00802E24">
      <w:pPr>
        <w:rPr>
          <w:rFonts w:ascii="Arial" w:hAnsi="Arial" w:cs="Arial"/>
          <w:b/>
          <w:bCs/>
          <w:color w:val="000000"/>
        </w:rPr>
      </w:pPr>
      <w:r w:rsidRPr="005B0FFA">
        <w:rPr>
          <w:rFonts w:ascii="Arial" w:hAnsi="Arial" w:cs="Arial"/>
          <w:b/>
          <w:bCs/>
        </w:rPr>
        <w:lastRenderedPageBreak/>
        <w:br w:type="page"/>
      </w:r>
    </w:p>
    <w:p w:rsidR="00802E24" w:rsidRPr="005B0FFA" w:rsidRDefault="00802E24" w:rsidP="00802E24">
      <w:pPr>
        <w:jc w:val="center"/>
        <w:rPr>
          <w:rFonts w:ascii="Arial" w:hAnsi="Arial" w:cs="Arial"/>
          <w:b/>
          <w:bCs/>
        </w:rPr>
      </w:pPr>
      <w:r w:rsidRPr="005B0FFA">
        <w:rPr>
          <w:rFonts w:ascii="Arial" w:hAnsi="Arial" w:cs="Arial"/>
          <w:b/>
          <w:bCs/>
        </w:rPr>
        <w:lastRenderedPageBreak/>
        <w:t>Physical Science (PS)</w:t>
      </w:r>
    </w:p>
    <w:p w:rsidR="00802E24" w:rsidRPr="005B0FFA" w:rsidRDefault="00802E24" w:rsidP="00802E24">
      <w:pPr>
        <w:pStyle w:val="Default"/>
      </w:pPr>
      <w:r w:rsidRPr="005B0FFA">
        <w:rPr>
          <w:b/>
          <w:bCs/>
        </w:rPr>
        <w:t xml:space="preserve">Topic: </w:t>
      </w:r>
      <w:r w:rsidRPr="005B0FFA">
        <w:t xml:space="preserve">Forces and Motion </w:t>
      </w:r>
    </w:p>
    <w:p w:rsidR="00802E24" w:rsidRPr="005B0FFA" w:rsidRDefault="00802E24" w:rsidP="005B0FFA">
      <w:pPr>
        <w:pStyle w:val="Default"/>
        <w:ind w:left="720"/>
      </w:pPr>
      <w:r w:rsidRPr="005B0FFA">
        <w:rPr>
          <w:i/>
          <w:iCs/>
        </w:rPr>
        <w:t xml:space="preserve">This topic focuses on forces and motion within, on and around the Earth and within the universe. </w:t>
      </w:r>
    </w:p>
    <w:p w:rsidR="00802E24" w:rsidRDefault="00802E24" w:rsidP="00802E24">
      <w:pPr>
        <w:pStyle w:val="Default"/>
        <w:rPr>
          <w:highlight w:val="yellow"/>
        </w:rPr>
      </w:pPr>
    </w:p>
    <w:p w:rsidR="001948B8" w:rsidRPr="005B0FFA" w:rsidRDefault="001948B8" w:rsidP="00802E24">
      <w:pPr>
        <w:pStyle w:val="Default"/>
        <w:rPr>
          <w:highlight w:val="yellow"/>
        </w:rPr>
      </w:pPr>
    </w:p>
    <w:p w:rsidR="00802E24" w:rsidRPr="005B0FFA" w:rsidRDefault="00802E24" w:rsidP="00802E24">
      <w:pPr>
        <w:rPr>
          <w:rFonts w:ascii="Arial" w:hAnsi="Arial" w:cs="Arial"/>
          <w:b/>
          <w:color w:val="000000"/>
        </w:rPr>
      </w:pPr>
      <w:r w:rsidRPr="005B0FFA">
        <w:rPr>
          <w:rFonts w:ascii="Arial" w:hAnsi="Arial" w:cs="Arial"/>
          <w:b/>
          <w:bCs/>
        </w:rPr>
        <w:t xml:space="preserve">Content Statement: Forces have magnitude and direction. </w:t>
      </w:r>
    </w:p>
    <w:p w:rsidR="001948B8" w:rsidRDefault="001948B8" w:rsidP="00802E24">
      <w:pPr>
        <w:pStyle w:val="Default"/>
      </w:pPr>
    </w:p>
    <w:p w:rsidR="00802E24" w:rsidRPr="005B0FFA" w:rsidRDefault="00802E24" w:rsidP="005B0FFA">
      <w:pPr>
        <w:pStyle w:val="Default"/>
        <w:ind w:left="720"/>
      </w:pPr>
      <w:r w:rsidRPr="005B0FFA">
        <w:t>The motion of an object is always measured with respect to a reference point.</w:t>
      </w:r>
    </w:p>
    <w:p w:rsidR="00802E24" w:rsidRPr="005B0FFA" w:rsidRDefault="00802E24" w:rsidP="005B0FFA">
      <w:pPr>
        <w:pStyle w:val="Default"/>
        <w:ind w:left="720"/>
      </w:pPr>
    </w:p>
    <w:p w:rsidR="00802E24" w:rsidRPr="005B0FFA" w:rsidRDefault="00802E24" w:rsidP="005B0FFA">
      <w:pPr>
        <w:pStyle w:val="Default"/>
        <w:ind w:left="720"/>
      </w:pPr>
      <w:r w:rsidRPr="005B0FFA">
        <w:t xml:space="preserve">Forces can be added. The net force on an object is the sum of all of the forces acting on the object. The net force acting on an object can change the object’s direction and/or speed. </w:t>
      </w:r>
    </w:p>
    <w:p w:rsidR="00802E24" w:rsidRPr="005B0FFA" w:rsidRDefault="00802E24" w:rsidP="005B0FFA">
      <w:pPr>
        <w:pStyle w:val="Default"/>
        <w:ind w:left="720"/>
      </w:pPr>
    </w:p>
    <w:p w:rsidR="00802E24" w:rsidRPr="005B0FFA" w:rsidRDefault="00802E24" w:rsidP="005B0FFA">
      <w:pPr>
        <w:pStyle w:val="Default"/>
        <w:ind w:left="720"/>
      </w:pPr>
      <w:r w:rsidRPr="005B0FFA">
        <w:t xml:space="preserve">When the net force is greater than zero, the object’s speed and/or direction will change. </w:t>
      </w:r>
    </w:p>
    <w:p w:rsidR="00802E24" w:rsidRPr="005B0FFA" w:rsidRDefault="00802E24" w:rsidP="005B0FFA">
      <w:pPr>
        <w:pStyle w:val="Default"/>
        <w:ind w:left="720"/>
      </w:pPr>
    </w:p>
    <w:p w:rsidR="00802E24" w:rsidRPr="005B0FFA" w:rsidRDefault="00802E24" w:rsidP="005B0FFA">
      <w:pPr>
        <w:ind w:left="720"/>
        <w:rPr>
          <w:rFonts w:ascii="Arial" w:hAnsi="Arial" w:cs="Arial"/>
          <w:color w:val="000000"/>
        </w:rPr>
      </w:pPr>
      <w:r w:rsidRPr="005B0FFA">
        <w:rPr>
          <w:rFonts w:ascii="Arial" w:hAnsi="Arial" w:cs="Arial"/>
          <w:color w:val="000000"/>
        </w:rPr>
        <w:t>When the net force is zero, the object remains at rest or continues to move at a constant speed in a straight line.</w:t>
      </w:r>
    </w:p>
    <w:p w:rsidR="00906933" w:rsidRPr="005B0FFA" w:rsidRDefault="00906933" w:rsidP="00802E24">
      <w:pPr>
        <w:rPr>
          <w:rFonts w:ascii="Arial" w:hAnsi="Arial" w:cs="Arial"/>
          <w:b/>
        </w:rPr>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Elaboration:</w:t>
      </w:r>
    </w:p>
    <w:p w:rsidR="00802E24" w:rsidRPr="005B0FFA" w:rsidRDefault="00802E24" w:rsidP="00802E24">
      <w:pPr>
        <w:pStyle w:val="Default"/>
      </w:pPr>
      <w:r w:rsidRPr="005B0FFA">
        <w:t>Motion can be described in different ways by different observers (e.g., a pencil held in someone’s hand may appear to be at rest, but to an observer in a car speeding by, the pencil may appear to be moving backward).</w:t>
      </w:r>
    </w:p>
    <w:p w:rsidR="00802E24" w:rsidRPr="005B0FFA" w:rsidRDefault="00802E24" w:rsidP="00802E24">
      <w:pPr>
        <w:pStyle w:val="Default"/>
      </w:pPr>
    </w:p>
    <w:p w:rsidR="00802E24" w:rsidRPr="005B0FFA" w:rsidRDefault="00802E24" w:rsidP="00802E24">
      <w:pPr>
        <w:pStyle w:val="Default"/>
      </w:pPr>
      <w:r w:rsidRPr="005B0FFA">
        <w:t xml:space="preserve">A force is described by its strength (magnitude) and in what direction it is acting. Many forces can act on a single object simultaneously. The forces acting on an object can be represented by arrows drawn on an isolated picture of the object (a force diagram). The direction of each arrow shows the direction of push or pull. When many forces act on an object, their combined effect is what influences the motion of that object. The sum of all the forces acting on an object depends not only on how strong the forces are, but also in what directions they act. Forces can cancel to a net force of zero if they are equal in strength and act in opposite directions. Such forces are said to be balanced. If all forces are balanced by equal forces in the opposite direction, the object will maintain its current motion (both speed and direction). This means if the object is stationary, it will remain stationary. If the object is moving, it will continue moving in the same direction and at the same speed. Such qualitative, intuitive understandings and descriptions of inertia must be developed through inquiry activities. </w:t>
      </w:r>
    </w:p>
    <w:p w:rsidR="00802E24" w:rsidRPr="005B0FFA" w:rsidRDefault="00802E24" w:rsidP="00802E24">
      <w:pPr>
        <w:pStyle w:val="Default"/>
      </w:pPr>
    </w:p>
    <w:p w:rsidR="00802E24" w:rsidRPr="005B0FFA" w:rsidRDefault="00802E24" w:rsidP="00802E24">
      <w:pPr>
        <w:pStyle w:val="Default"/>
      </w:pPr>
      <w:r w:rsidRPr="005B0FFA">
        <w:t xml:space="preserve">Kinetic friction is a force that occurs when two objects in contact interact by sliding past one another. Drag is a force that opposes the motion of an object when an object moves through a fluid (e.g., gas, liquid). Kinetic friction and drag affect the motion of objects and may even cause moving objects to slow to a stop unless another force is exerted in the direction of motion. This phenomenon leads to the misconception that objects require a sustained force to continue moving. Experimentation with objects that </w:t>
      </w:r>
      <w:r w:rsidRPr="005B0FFA">
        <w:lastRenderedPageBreak/>
        <w:t>have limited friction (e.g., a puck on an air hockey table, dry ice on a surface) can address the misconception that objects with a net force of zero naturally slow down.</w:t>
      </w:r>
    </w:p>
    <w:p w:rsidR="00802E24" w:rsidRPr="005B0FFA" w:rsidRDefault="00802E24" w:rsidP="00802E24">
      <w:pPr>
        <w:pStyle w:val="Default"/>
      </w:pPr>
    </w:p>
    <w:p w:rsidR="00802E24" w:rsidRPr="005B0FFA" w:rsidRDefault="00802E24" w:rsidP="00802E24">
      <w:pPr>
        <w:pStyle w:val="Default"/>
      </w:pPr>
      <w:r w:rsidRPr="005B0FFA">
        <w:t>If the forces are not balanced, the object’s motion will change, either by speeding up, slowing down or changing direction. Qualitative, intuitive understandings of the influence of unbalanced forces on objects must be developed through inquiry investigations.</w:t>
      </w:r>
    </w:p>
    <w:p w:rsidR="00802E24" w:rsidRPr="005B0FFA" w:rsidRDefault="00802E24" w:rsidP="00802E24">
      <w:pPr>
        <w:pStyle w:val="Default"/>
      </w:pPr>
    </w:p>
    <w:p w:rsidR="00802E24" w:rsidRPr="005B0FFA" w:rsidRDefault="00802E24" w:rsidP="00802E24">
      <w:pPr>
        <w:pStyle w:val="Default"/>
      </w:pPr>
      <w:r w:rsidRPr="005B0FFA">
        <w:rPr>
          <w:b/>
          <w:bCs/>
        </w:rPr>
        <w:t>Note 1</w:t>
      </w:r>
      <w:r w:rsidRPr="005B0FFA">
        <w:rPr>
          <w:bCs/>
        </w:rPr>
        <w:t xml:space="preserve">: </w:t>
      </w:r>
      <w:r w:rsidRPr="005B0FFA">
        <w:t xml:space="preserve">The concept of fields for objects that exert forces without touching is introduced at this grade level. </w:t>
      </w:r>
    </w:p>
    <w:p w:rsidR="00802E24" w:rsidRPr="005B0FFA" w:rsidRDefault="00802E24" w:rsidP="00802E24">
      <w:pPr>
        <w:pStyle w:val="Default"/>
      </w:pPr>
    </w:p>
    <w:p w:rsidR="00802E24" w:rsidRPr="005B0FFA" w:rsidRDefault="00802E24" w:rsidP="00802E24">
      <w:pPr>
        <w:pStyle w:val="Default"/>
      </w:pPr>
      <w:r w:rsidRPr="005B0FFA">
        <w:rPr>
          <w:b/>
          <w:bCs/>
        </w:rPr>
        <w:t>Note 2</w:t>
      </w:r>
      <w:r w:rsidRPr="005B0FFA">
        <w:rPr>
          <w:bCs/>
        </w:rPr>
        <w:t xml:space="preserve">: </w:t>
      </w:r>
      <w:r w:rsidRPr="005B0FFA">
        <w:t>The content description states that there will be acceleration when “the net force is greater than zero.” When positive and negative values are used to represent the direction of forces, this statement will need to be expanded. Any nonzero net force, including a negative net force, also may result in a change in speed or direction (acceleration).</w:t>
      </w:r>
    </w:p>
    <w:p w:rsidR="00802E24" w:rsidRPr="005B0FFA" w:rsidRDefault="00802E24" w:rsidP="00802E24">
      <w:pPr>
        <w:rPr>
          <w:rFonts w:ascii="Arial" w:hAnsi="Arial" w:cs="Arial"/>
          <w:b/>
        </w:rPr>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802E24">
      <w:pPr>
        <w:pStyle w:val="ListParagraph"/>
        <w:numPr>
          <w:ilvl w:val="0"/>
          <w:numId w:val="13"/>
        </w:numPr>
        <w:rPr>
          <w:rFonts w:ascii="Arial" w:hAnsi="Arial" w:cs="Arial"/>
        </w:rPr>
      </w:pPr>
      <w:r w:rsidRPr="005B0FFA">
        <w:rPr>
          <w:rFonts w:ascii="Arial" w:hAnsi="Arial" w:cs="Arial"/>
        </w:rPr>
        <w:t>The effect of multiple forces (in the same or opposite directions) on the motion of an object, including kinetic friction and drag;</w:t>
      </w:r>
    </w:p>
    <w:p w:rsidR="00802E24" w:rsidRPr="005B0FFA" w:rsidRDefault="0046633F" w:rsidP="00802E24">
      <w:pPr>
        <w:pStyle w:val="ListParagraph"/>
        <w:numPr>
          <w:ilvl w:val="0"/>
          <w:numId w:val="13"/>
        </w:numPr>
        <w:rPr>
          <w:rFonts w:ascii="Arial" w:hAnsi="Arial" w:cs="Arial"/>
        </w:rPr>
      </w:pPr>
      <w:r w:rsidRPr="005B0FFA">
        <w:rPr>
          <w:rFonts w:ascii="Arial" w:hAnsi="Arial" w:cs="Arial"/>
        </w:rPr>
        <w:t>Force/</w:t>
      </w:r>
      <w:r w:rsidR="00802E24" w:rsidRPr="005B0FFA">
        <w:rPr>
          <w:rFonts w:ascii="Arial" w:hAnsi="Arial" w:cs="Arial"/>
        </w:rPr>
        <w:t>Free-body diagrams;</w:t>
      </w:r>
    </w:p>
    <w:p w:rsidR="00802E24" w:rsidRPr="005B0FFA" w:rsidRDefault="00802E24" w:rsidP="005B0FFA">
      <w:pPr>
        <w:pStyle w:val="ListParagraph"/>
        <w:numPr>
          <w:ilvl w:val="0"/>
          <w:numId w:val="13"/>
        </w:numPr>
        <w:rPr>
          <w:rFonts w:ascii="Arial" w:hAnsi="Arial" w:cs="Arial"/>
        </w:rPr>
      </w:pPr>
      <w:r w:rsidRPr="005B0FFA">
        <w:rPr>
          <w:rFonts w:ascii="Arial" w:hAnsi="Arial" w:cs="Arial"/>
        </w:rPr>
        <w:t>The relativity of motion depending on the observer.</w:t>
      </w:r>
    </w:p>
    <w:p w:rsidR="00906933" w:rsidRPr="005B0FFA" w:rsidRDefault="00906933" w:rsidP="00802E24">
      <w:pPr>
        <w:rPr>
          <w:rFonts w:ascii="Arial" w:hAnsi="Arial" w:cs="Arial"/>
          <w:b/>
        </w:rPr>
      </w:pPr>
    </w:p>
    <w:p w:rsidR="002E1D3C" w:rsidRPr="005B0FFA" w:rsidRDefault="002E1D3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Do Not Assess:</w:t>
      </w:r>
    </w:p>
    <w:p w:rsidR="00802E24" w:rsidRPr="005B0FFA" w:rsidRDefault="00802E24" w:rsidP="00802E24">
      <w:pPr>
        <w:pStyle w:val="Default"/>
        <w:numPr>
          <w:ilvl w:val="0"/>
          <w:numId w:val="14"/>
        </w:numPr>
      </w:pPr>
      <w:r w:rsidRPr="005B0FFA">
        <w:t>Newton’s Laws, referenced by name or number;</w:t>
      </w:r>
    </w:p>
    <w:p w:rsidR="00802E24" w:rsidRPr="005B0FFA" w:rsidRDefault="00802E24" w:rsidP="00802E24">
      <w:pPr>
        <w:pStyle w:val="Default"/>
        <w:numPr>
          <w:ilvl w:val="0"/>
          <w:numId w:val="14"/>
        </w:numPr>
      </w:pPr>
      <w:r w:rsidRPr="005B0FFA">
        <w:t>Identifying types of force;</w:t>
      </w:r>
    </w:p>
    <w:p w:rsidR="00802E24" w:rsidRPr="005B0FFA" w:rsidRDefault="00802E24" w:rsidP="00802E24">
      <w:pPr>
        <w:pStyle w:val="Default"/>
        <w:numPr>
          <w:ilvl w:val="0"/>
          <w:numId w:val="14"/>
        </w:numPr>
      </w:pPr>
      <w:r w:rsidRPr="005B0FFA">
        <w:t>Inertia;</w:t>
      </w:r>
    </w:p>
    <w:p w:rsidR="00802E24" w:rsidRPr="005B0FFA" w:rsidRDefault="00802E24" w:rsidP="00802E24">
      <w:pPr>
        <w:pStyle w:val="Default"/>
        <w:numPr>
          <w:ilvl w:val="0"/>
          <w:numId w:val="14"/>
        </w:numPr>
      </w:pPr>
      <w:r w:rsidRPr="005B0FFA">
        <w:t>A single force acting on an object;</w:t>
      </w:r>
    </w:p>
    <w:p w:rsidR="00802E24" w:rsidRPr="005B0FFA" w:rsidRDefault="00802E24" w:rsidP="00802E24">
      <w:pPr>
        <w:pStyle w:val="Default"/>
        <w:numPr>
          <w:ilvl w:val="0"/>
          <w:numId w:val="14"/>
        </w:numPr>
      </w:pPr>
      <w:r w:rsidRPr="005B0FFA">
        <w:t>Forces in two dimensions unless the net force in one of the dimensions is zero;</w:t>
      </w:r>
    </w:p>
    <w:p w:rsidR="00802E24" w:rsidRPr="005B0FFA" w:rsidRDefault="00802E24" w:rsidP="00802E24">
      <w:pPr>
        <w:pStyle w:val="Default"/>
        <w:numPr>
          <w:ilvl w:val="0"/>
          <w:numId w:val="14"/>
        </w:numPr>
      </w:pPr>
      <w:r w:rsidRPr="005B0FFA">
        <w:t>Problems involving mathematics and calculations</w:t>
      </w:r>
      <w:r w:rsidR="0046633F" w:rsidRPr="005B0FFA">
        <w:t xml:space="preserve"> (although proportional reasoning may be assessed)</w:t>
      </w:r>
      <w:r w:rsidRPr="005B0FFA">
        <w:t>;</w:t>
      </w:r>
    </w:p>
    <w:p w:rsidR="00802E24" w:rsidRPr="005B0FFA" w:rsidRDefault="00802E24" w:rsidP="00802E24">
      <w:pPr>
        <w:pStyle w:val="Default"/>
        <w:numPr>
          <w:ilvl w:val="0"/>
          <w:numId w:val="14"/>
        </w:numPr>
      </w:pPr>
      <w:r w:rsidRPr="005B0FFA">
        <w:t>The term “acceleration.”</w:t>
      </w:r>
    </w:p>
    <w:p w:rsidR="00802E24" w:rsidRPr="005B0FFA" w:rsidRDefault="00802E24" w:rsidP="00802E24">
      <w:pPr>
        <w:rPr>
          <w:rFonts w:ascii="Arial" w:hAnsi="Arial" w:cs="Arial"/>
        </w:rPr>
      </w:pPr>
    </w:p>
    <w:p w:rsidR="00906933" w:rsidRPr="005B0FFA" w:rsidRDefault="00906933"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Stimulus Attributes:</w:t>
      </w:r>
    </w:p>
    <w:p w:rsidR="00802E24" w:rsidRPr="005B0FFA" w:rsidRDefault="00802E24" w:rsidP="00802E24">
      <w:pPr>
        <w:pStyle w:val="ListParagraph"/>
        <w:numPr>
          <w:ilvl w:val="0"/>
          <w:numId w:val="12"/>
        </w:numPr>
        <w:rPr>
          <w:rFonts w:ascii="Arial" w:hAnsi="Arial" w:cs="Arial"/>
        </w:rPr>
      </w:pPr>
      <w:r w:rsidRPr="005B0FFA">
        <w:rPr>
          <w:rFonts w:ascii="Arial" w:hAnsi="Arial" w:cs="Arial"/>
        </w:rPr>
        <w:t>Simple force/free body diagrams;</w:t>
      </w:r>
    </w:p>
    <w:p w:rsidR="00802E24" w:rsidRPr="005B0FFA" w:rsidRDefault="00802E24" w:rsidP="00802E24">
      <w:pPr>
        <w:pStyle w:val="ListParagraph"/>
        <w:numPr>
          <w:ilvl w:val="0"/>
          <w:numId w:val="12"/>
        </w:numPr>
        <w:rPr>
          <w:rFonts w:ascii="Arial" w:hAnsi="Arial" w:cs="Arial"/>
        </w:rPr>
      </w:pPr>
      <w:r w:rsidRPr="005B0FFA">
        <w:rPr>
          <w:rFonts w:ascii="Arial" w:hAnsi="Arial" w:cs="Arial"/>
        </w:rPr>
        <w:t>Tables or data describing forces on an object or motion;</w:t>
      </w:r>
    </w:p>
    <w:p w:rsidR="00802E24" w:rsidRPr="005B0FFA" w:rsidRDefault="00802E24" w:rsidP="005B0FFA">
      <w:pPr>
        <w:pStyle w:val="ListParagraph"/>
        <w:numPr>
          <w:ilvl w:val="0"/>
          <w:numId w:val="12"/>
        </w:numPr>
        <w:rPr>
          <w:rFonts w:ascii="Arial" w:hAnsi="Arial" w:cs="Arial"/>
        </w:rPr>
      </w:pPr>
      <w:r w:rsidRPr="005B0FFA">
        <w:rPr>
          <w:rFonts w:ascii="Arial" w:hAnsi="Arial" w:cs="Arial"/>
        </w:rPr>
        <w:t>Scenarios involving relative motion.</w:t>
      </w:r>
    </w:p>
    <w:p w:rsidR="00906933" w:rsidRPr="005B0FFA" w:rsidRDefault="00906933" w:rsidP="00802E24">
      <w:pPr>
        <w:rPr>
          <w:rFonts w:ascii="Arial" w:hAnsi="Arial" w:cs="Arial"/>
          <w:b/>
        </w:rPr>
      </w:pPr>
    </w:p>
    <w:p w:rsidR="002E1D3C" w:rsidRPr="005B0FFA" w:rsidRDefault="002E1D3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Response Attributes:</w:t>
      </w:r>
    </w:p>
    <w:p w:rsidR="00802E24" w:rsidRPr="005B0FFA" w:rsidRDefault="00317E02" w:rsidP="00802E24">
      <w:pPr>
        <w:pStyle w:val="Default"/>
        <w:ind w:left="720"/>
        <w:rPr>
          <w:b/>
          <w:bCs/>
        </w:rPr>
      </w:pPr>
      <w:r>
        <w:rPr>
          <w:b/>
          <w:bCs/>
        </w:rPr>
        <w:t>Machine-scored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 options may include, but are not limited to, the following:</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Completing or analyze simple force/free body diagrams;</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lastRenderedPageBreak/>
        <w:t>Given a scenario about relative motion, describing the motion of an object from a specific reference point;</w:t>
      </w:r>
    </w:p>
    <w:p w:rsidR="00802E24" w:rsidRPr="005B0FFA" w:rsidRDefault="00802E24" w:rsidP="005B0FFA">
      <w:pPr>
        <w:pStyle w:val="ListParagraph"/>
        <w:numPr>
          <w:ilvl w:val="0"/>
          <w:numId w:val="36"/>
        </w:numPr>
        <w:spacing w:after="200"/>
        <w:ind w:left="2520"/>
        <w:rPr>
          <w:rFonts w:ascii="Arial" w:hAnsi="Arial" w:cs="Arial"/>
        </w:rPr>
      </w:pPr>
      <w:r w:rsidRPr="005B0FFA">
        <w:rPr>
          <w:rFonts w:ascii="Arial" w:hAnsi="Arial" w:cs="Arial"/>
        </w:rPr>
        <w:t xml:space="preserve">Given a scenario involving balanced or unbalanced forces, explaining </w:t>
      </w:r>
      <w:r w:rsidR="00B168E2">
        <w:rPr>
          <w:rFonts w:ascii="Arial" w:hAnsi="Arial" w:cs="Arial"/>
        </w:rPr>
        <w:t>or predicting changes in motion.</w:t>
      </w:r>
    </w:p>
    <w:p w:rsidR="00802E24" w:rsidRPr="005B0FFA" w:rsidRDefault="00802E24" w:rsidP="005B0FFA">
      <w:pPr>
        <w:ind w:left="720" w:firstLine="720"/>
        <w:rPr>
          <w:rFonts w:ascii="Arial" w:hAnsi="Arial" w:cs="Arial"/>
          <w:bCs/>
        </w:rPr>
      </w:pPr>
      <w:r w:rsidRPr="005B0FFA">
        <w:rPr>
          <w:rFonts w:ascii="Arial" w:hAnsi="Arial" w:cs="Arial"/>
          <w:bCs/>
        </w:rPr>
        <w:t>Distractors may include, but are not limited to, the following:</w:t>
      </w:r>
    </w:p>
    <w:p w:rsidR="00802E24" w:rsidRPr="005B0FFA" w:rsidRDefault="00802E24" w:rsidP="005B0FFA">
      <w:pPr>
        <w:pStyle w:val="ListParagraph"/>
        <w:numPr>
          <w:ilvl w:val="0"/>
          <w:numId w:val="47"/>
        </w:numPr>
        <w:ind w:left="2520"/>
        <w:rPr>
          <w:rFonts w:ascii="Arial" w:hAnsi="Arial" w:cs="Arial"/>
          <w:bCs/>
        </w:rPr>
      </w:pPr>
      <w:r w:rsidRPr="005B0FFA">
        <w:rPr>
          <w:rFonts w:ascii="Arial" w:hAnsi="Arial" w:cs="Arial"/>
          <w:bCs/>
        </w:rPr>
        <w:t xml:space="preserve">Common misconceptions: </w:t>
      </w:r>
    </w:p>
    <w:p w:rsidR="00802E24" w:rsidRPr="005B0FFA" w:rsidRDefault="00802E24" w:rsidP="005B0FFA">
      <w:pPr>
        <w:pStyle w:val="ListParagraph"/>
        <w:numPr>
          <w:ilvl w:val="1"/>
          <w:numId w:val="47"/>
        </w:numPr>
        <w:ind w:left="3240"/>
        <w:rPr>
          <w:rFonts w:ascii="Arial" w:hAnsi="Arial" w:cs="Arial"/>
          <w:bCs/>
        </w:rPr>
      </w:pPr>
      <w:r w:rsidRPr="005B0FFA">
        <w:rPr>
          <w:rFonts w:ascii="Arial" w:hAnsi="Arial" w:cs="Arial"/>
          <w:bCs/>
        </w:rPr>
        <w:t>Objects in motion require a force.</w:t>
      </w:r>
    </w:p>
    <w:p w:rsidR="00802E24" w:rsidRPr="005B0FFA" w:rsidRDefault="00802E24" w:rsidP="005B0FFA">
      <w:pPr>
        <w:pStyle w:val="ListParagraph"/>
        <w:numPr>
          <w:ilvl w:val="1"/>
          <w:numId w:val="47"/>
        </w:numPr>
        <w:spacing w:after="200"/>
        <w:ind w:left="3240"/>
        <w:rPr>
          <w:rFonts w:ascii="Arial" w:hAnsi="Arial" w:cs="Arial"/>
          <w:bCs/>
        </w:rPr>
      </w:pPr>
      <w:r w:rsidRPr="005B0FFA">
        <w:rPr>
          <w:rFonts w:ascii="Arial" w:hAnsi="Arial" w:cs="Arial"/>
          <w:bCs/>
        </w:rPr>
        <w:t>Objects at rest have no forces acting on them.</w:t>
      </w:r>
    </w:p>
    <w:p w:rsidR="00802E24" w:rsidRPr="005B0FFA" w:rsidRDefault="00B168E2" w:rsidP="00802E24">
      <w:pPr>
        <w:pStyle w:val="Default"/>
        <w:ind w:left="720"/>
        <w:rPr>
          <w:b/>
          <w:bCs/>
        </w:rPr>
      </w:pPr>
      <w:r>
        <w:rPr>
          <w:b/>
          <w:bCs/>
        </w:rPr>
        <w:t>Hand-s</w:t>
      </w:r>
      <w:r w:rsidR="00802E24" w:rsidRPr="005B0FFA">
        <w:rPr>
          <w:b/>
          <w:bCs/>
        </w:rPr>
        <w:t>cored</w:t>
      </w:r>
      <w:r w:rsidR="00802E24" w:rsidRPr="005B0FFA">
        <w:rPr>
          <w:b/>
          <w:bCs/>
        </w:rPr>
        <w:tab/>
      </w:r>
      <w:r w:rsidR="00802E24" w:rsidRPr="005B0FFA">
        <w:rPr>
          <w:b/>
          <w:bCs/>
        </w:rPr>
        <w:tab/>
      </w:r>
    </w:p>
    <w:p w:rsidR="00802E24" w:rsidRPr="005B0FFA" w:rsidRDefault="00802E24" w:rsidP="005B0FFA">
      <w:pPr>
        <w:pStyle w:val="Default"/>
        <w:ind w:left="1440"/>
        <w:rPr>
          <w:bCs/>
        </w:rPr>
      </w:pPr>
      <w:r w:rsidRPr="005B0FFA">
        <w:rPr>
          <w:bCs/>
        </w:rPr>
        <w:t>Responses may include, but are not limited to, the following:</w:t>
      </w:r>
    </w:p>
    <w:p w:rsidR="00802E24" w:rsidRPr="005B0FFA" w:rsidRDefault="00802E24" w:rsidP="005B0FFA">
      <w:pPr>
        <w:pStyle w:val="Default"/>
        <w:numPr>
          <w:ilvl w:val="0"/>
          <w:numId w:val="38"/>
        </w:numPr>
        <w:ind w:left="2520"/>
        <w:rPr>
          <w:bCs/>
        </w:rPr>
      </w:pPr>
      <w:r w:rsidRPr="005B0FFA">
        <w:rPr>
          <w:bCs/>
        </w:rPr>
        <w:t>Designing an experiment to test the effect of multiple forces on the motion of an object.</w:t>
      </w:r>
    </w:p>
    <w:p w:rsidR="00802E24" w:rsidRPr="005B0FFA" w:rsidRDefault="00802E24" w:rsidP="00802E24">
      <w:pPr>
        <w:pStyle w:val="Default"/>
        <w:ind w:left="2160"/>
        <w:rPr>
          <w:bCs/>
        </w:rPr>
      </w:pPr>
    </w:p>
    <w:p w:rsidR="00802E24" w:rsidRPr="005B0FFA" w:rsidRDefault="00802E24" w:rsidP="00802E24">
      <w:pPr>
        <w:rPr>
          <w:rFonts w:ascii="Arial" w:hAnsi="Arial" w:cs="Arial"/>
          <w:b/>
        </w:rPr>
      </w:pPr>
    </w:p>
    <w:p w:rsidR="00954D74" w:rsidRPr="005B0FFA" w:rsidRDefault="00954D74">
      <w:pPr>
        <w:spacing w:after="200" w:line="276" w:lineRule="auto"/>
        <w:rPr>
          <w:rFonts w:ascii="Arial" w:hAnsi="Arial" w:cs="Arial"/>
          <w:b/>
          <w:bCs/>
        </w:rPr>
      </w:pPr>
      <w:r w:rsidRPr="005B0FFA">
        <w:rPr>
          <w:rFonts w:ascii="Arial" w:hAnsi="Arial" w:cs="Arial"/>
          <w:b/>
          <w:bCs/>
        </w:rPr>
        <w:br w:type="page"/>
      </w:r>
    </w:p>
    <w:p w:rsidR="00802E24" w:rsidRPr="005B0FFA" w:rsidRDefault="00802E24" w:rsidP="00906933">
      <w:pPr>
        <w:jc w:val="center"/>
        <w:rPr>
          <w:rFonts w:ascii="Arial" w:hAnsi="Arial" w:cs="Arial"/>
          <w:b/>
          <w:bCs/>
        </w:rPr>
      </w:pPr>
      <w:r w:rsidRPr="005B0FFA">
        <w:rPr>
          <w:rFonts w:ascii="Arial" w:hAnsi="Arial" w:cs="Arial"/>
          <w:b/>
          <w:bCs/>
        </w:rPr>
        <w:lastRenderedPageBreak/>
        <w:t>Physical Science (PS)</w:t>
      </w:r>
    </w:p>
    <w:p w:rsidR="001948B8" w:rsidRDefault="001948B8" w:rsidP="00802E24">
      <w:pPr>
        <w:pStyle w:val="Default"/>
        <w:rPr>
          <w:b/>
          <w:bCs/>
        </w:rPr>
      </w:pPr>
    </w:p>
    <w:p w:rsidR="00802E24" w:rsidRPr="005B0FFA" w:rsidRDefault="00802E24" w:rsidP="00802E24">
      <w:pPr>
        <w:pStyle w:val="Default"/>
      </w:pPr>
      <w:r w:rsidRPr="005B0FFA">
        <w:rPr>
          <w:b/>
          <w:bCs/>
        </w:rPr>
        <w:t xml:space="preserve">Topic: </w:t>
      </w:r>
      <w:r w:rsidRPr="005B0FFA">
        <w:t xml:space="preserve">Forces and Motion </w:t>
      </w:r>
    </w:p>
    <w:p w:rsidR="00802E24" w:rsidRPr="005B0FFA" w:rsidRDefault="00802E24" w:rsidP="005B0FFA">
      <w:pPr>
        <w:pStyle w:val="Default"/>
        <w:ind w:left="720"/>
      </w:pPr>
      <w:r w:rsidRPr="005B0FFA">
        <w:rPr>
          <w:i/>
          <w:iCs/>
        </w:rPr>
        <w:t xml:space="preserve">This topic focuses on forces and motion within, on and around the Earth and within the universe. </w:t>
      </w:r>
    </w:p>
    <w:p w:rsidR="00802E24" w:rsidRDefault="00802E24" w:rsidP="00802E24">
      <w:pPr>
        <w:pStyle w:val="Default"/>
        <w:rPr>
          <w:highlight w:val="yellow"/>
        </w:rPr>
      </w:pPr>
    </w:p>
    <w:p w:rsidR="001948B8" w:rsidRPr="005B0FFA" w:rsidRDefault="001948B8" w:rsidP="00802E24">
      <w:pPr>
        <w:pStyle w:val="Default"/>
        <w:rPr>
          <w:highlight w:val="yellow"/>
        </w:rPr>
      </w:pPr>
    </w:p>
    <w:p w:rsidR="00802E24" w:rsidRPr="005B0FFA" w:rsidRDefault="00802E24" w:rsidP="00802E24">
      <w:pPr>
        <w:pStyle w:val="Default"/>
      </w:pPr>
      <w:r w:rsidRPr="005B0FFA">
        <w:rPr>
          <w:b/>
          <w:bCs/>
        </w:rPr>
        <w:t xml:space="preserve">Content Statement: There are different types of potential energy. </w:t>
      </w:r>
    </w:p>
    <w:p w:rsidR="00802E24" w:rsidRPr="005B0FFA" w:rsidRDefault="00802E24" w:rsidP="00802E24">
      <w:pPr>
        <w:pStyle w:val="Default"/>
        <w:rPr>
          <w:highlight w:val="yellow"/>
        </w:rPr>
      </w:pPr>
    </w:p>
    <w:p w:rsidR="00802E24" w:rsidRPr="005B0FFA" w:rsidRDefault="00802E24" w:rsidP="005B0FFA">
      <w:pPr>
        <w:pStyle w:val="Default"/>
        <w:ind w:left="720"/>
      </w:pPr>
      <w:r w:rsidRPr="005B0FFA">
        <w:t xml:space="preserve">Gravitational potential energy changes in a system as the masses or relative positions of objects are changed. </w:t>
      </w:r>
    </w:p>
    <w:p w:rsidR="00802E24" w:rsidRPr="005B0FFA" w:rsidRDefault="00802E24" w:rsidP="005B0FFA">
      <w:pPr>
        <w:pStyle w:val="Default"/>
        <w:ind w:left="720"/>
      </w:pPr>
    </w:p>
    <w:p w:rsidR="00802E24" w:rsidRPr="005B0FFA" w:rsidRDefault="00802E24" w:rsidP="005B0FFA">
      <w:pPr>
        <w:ind w:left="720"/>
        <w:rPr>
          <w:rFonts w:ascii="Arial" w:hAnsi="Arial" w:cs="Arial"/>
          <w:color w:val="000000"/>
        </w:rPr>
      </w:pPr>
      <w:r w:rsidRPr="005B0FFA">
        <w:rPr>
          <w:rFonts w:ascii="Arial" w:hAnsi="Arial" w:cs="Arial"/>
          <w:color w:val="000000"/>
        </w:rPr>
        <w:t xml:space="preserve">Objects can have elastic potential energy due to their compression or chemical potential energy due to the nature and arrangement of the atoms that make up the object. </w:t>
      </w:r>
    </w:p>
    <w:p w:rsidR="00AD192E" w:rsidRPr="005B0FFA" w:rsidRDefault="00AD192E" w:rsidP="00802E24">
      <w:pPr>
        <w:rPr>
          <w:rFonts w:ascii="Arial" w:hAnsi="Arial" w:cs="Arial"/>
          <w:b/>
        </w:rPr>
      </w:pPr>
    </w:p>
    <w:p w:rsidR="00AD192E" w:rsidRPr="005B0FFA" w:rsidRDefault="00AD192E"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Elaboration:</w:t>
      </w:r>
    </w:p>
    <w:p w:rsidR="00802E24" w:rsidRPr="005B0FFA" w:rsidRDefault="00802E24" w:rsidP="00802E24">
      <w:pPr>
        <w:pStyle w:val="Default"/>
      </w:pPr>
      <w:r w:rsidRPr="005B0FFA">
        <w:t xml:space="preserve">Gravitational potential energy is associated with the mass of an object and its height above a reference point (e.g., above ground level, above floor level). A change in the height of an object is evidence that the gravitational potential energy has changed. </w:t>
      </w:r>
    </w:p>
    <w:p w:rsidR="00802E24" w:rsidRPr="005B0FFA" w:rsidRDefault="00802E24" w:rsidP="00802E24">
      <w:pPr>
        <w:pStyle w:val="Default"/>
      </w:pPr>
    </w:p>
    <w:p w:rsidR="00802E24" w:rsidRPr="005B0FFA" w:rsidRDefault="00802E24" w:rsidP="00802E24">
      <w:pPr>
        <w:pStyle w:val="Default"/>
      </w:pPr>
      <w:r w:rsidRPr="005B0FFA">
        <w:t xml:space="preserve">Elastic potential energy is associated with how much an elastic object has been stretched or compressed and how difficult such a compression or stretch is. A change in the amount of compression or stretch of an elastic object is evidence that the elastic potential energy has changed. </w:t>
      </w:r>
    </w:p>
    <w:p w:rsidR="00802E24" w:rsidRPr="005B0FFA" w:rsidRDefault="00802E24" w:rsidP="00802E24">
      <w:pPr>
        <w:pStyle w:val="Default"/>
      </w:pPr>
    </w:p>
    <w:p w:rsidR="00802E24" w:rsidRPr="005B0FFA" w:rsidRDefault="00802E24" w:rsidP="00802E24">
      <w:pPr>
        <w:pStyle w:val="Default"/>
      </w:pPr>
      <w:r w:rsidRPr="005B0FFA">
        <w:t xml:space="preserve">Chemical potential energy is associated with the position and arrangement of the atoms within substances. Rearranging atoms into new positions to form new substances (chemical reaction) is evidence that the chemical potential energy has most likely changed. The energy transferred when a chemical system undergoes a reaction is often thermal energy. </w:t>
      </w:r>
    </w:p>
    <w:p w:rsidR="00802E24" w:rsidRPr="005B0FFA" w:rsidRDefault="00802E24" w:rsidP="00802E24">
      <w:pPr>
        <w:pStyle w:val="Default"/>
      </w:pPr>
    </w:p>
    <w:p w:rsidR="00802E24" w:rsidRPr="005B0FFA" w:rsidRDefault="00802E24" w:rsidP="00802E24">
      <w:pPr>
        <w:pStyle w:val="Default"/>
      </w:pPr>
      <w:r w:rsidRPr="005B0FFA">
        <w:t xml:space="preserve">Electrical potential energy is associated with the position of electrically charged objects relative to each other and the amount of charge they have. A change in the position of charged particles relative to each other is evidence of a change in electrical potential energy. </w:t>
      </w:r>
    </w:p>
    <w:p w:rsidR="00802E24" w:rsidRPr="005B0FFA" w:rsidRDefault="00802E24" w:rsidP="00802E24">
      <w:pPr>
        <w:pStyle w:val="Default"/>
      </w:pPr>
    </w:p>
    <w:p w:rsidR="00802E24" w:rsidRPr="005B0FFA" w:rsidRDefault="00802E24" w:rsidP="00802E24">
      <w:pPr>
        <w:pStyle w:val="Default"/>
      </w:pPr>
      <w:r w:rsidRPr="005B0FFA">
        <w:t xml:space="preserve">Magnetic potential energy is associated with the position of magnetic objects relative to each other. </w:t>
      </w:r>
    </w:p>
    <w:p w:rsidR="00802E24" w:rsidRPr="005B0FFA" w:rsidRDefault="00802E24" w:rsidP="00802E24">
      <w:pPr>
        <w:pStyle w:val="Default"/>
      </w:pPr>
    </w:p>
    <w:p w:rsidR="00802E24" w:rsidRPr="005B0FFA" w:rsidRDefault="00802E24" w:rsidP="00802E24">
      <w:pPr>
        <w:pStyle w:val="Default"/>
      </w:pPr>
      <w:r w:rsidRPr="005B0FFA">
        <w:t xml:space="preserve">The different types of potential energy must be explored through experimentation and investigation that include the relationship of energy transfer and springs, magnets or static electricity. </w:t>
      </w:r>
    </w:p>
    <w:p w:rsidR="00802E24" w:rsidRPr="005B0FFA" w:rsidRDefault="00802E24" w:rsidP="00802E24">
      <w:pPr>
        <w:pStyle w:val="Default"/>
      </w:pPr>
    </w:p>
    <w:p w:rsidR="00802E24" w:rsidRPr="005B0FFA" w:rsidRDefault="00802E24" w:rsidP="00802E24">
      <w:pPr>
        <w:pStyle w:val="Default"/>
      </w:pPr>
      <w:r w:rsidRPr="005B0FFA">
        <w:rPr>
          <w:b/>
          <w:bCs/>
        </w:rPr>
        <w:lastRenderedPageBreak/>
        <w:t>Note</w:t>
      </w:r>
      <w:r w:rsidRPr="005B0FFA">
        <w:rPr>
          <w:bCs/>
        </w:rPr>
        <w:t xml:space="preserve">: </w:t>
      </w:r>
      <w:r w:rsidRPr="005B0FFA">
        <w:t xml:space="preserve">Potential energy is often taught as “stored” energy. If the word “stored” means that it is kept by the object and not given away to another object, then kinetic energy also can be classified as “stored” energy. A rocket moving at constant speed through space has kinetic energy and is not transferring any of this energy to another object. </w:t>
      </w:r>
    </w:p>
    <w:p w:rsidR="00802E24" w:rsidRPr="005B0FFA" w:rsidRDefault="00802E24" w:rsidP="00802E24">
      <w:pPr>
        <w:rPr>
          <w:rFonts w:ascii="Arial" w:hAnsi="Arial" w:cs="Arial"/>
          <w:color w:val="000000"/>
        </w:rPr>
      </w:pPr>
    </w:p>
    <w:p w:rsidR="00802E24" w:rsidRPr="005B0FFA" w:rsidRDefault="00802E24"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Content Limits:</w:t>
      </w:r>
    </w:p>
    <w:p w:rsidR="00802E24" w:rsidRPr="005B0FFA" w:rsidRDefault="00802E24" w:rsidP="00802E24">
      <w:pPr>
        <w:pStyle w:val="ListParagraph"/>
        <w:numPr>
          <w:ilvl w:val="0"/>
          <w:numId w:val="13"/>
        </w:numPr>
        <w:rPr>
          <w:rFonts w:ascii="Arial" w:hAnsi="Arial" w:cs="Arial"/>
        </w:rPr>
      </w:pPr>
      <w:r w:rsidRPr="005B0FFA">
        <w:rPr>
          <w:rFonts w:ascii="Arial" w:hAnsi="Arial" w:cs="Arial"/>
        </w:rPr>
        <w:t>Gravitational potential energy (near the surface of Earth) depends on the mass and height of an object (Grade 6 discusses height change</w:t>
      </w:r>
      <w:r w:rsidR="0046633F" w:rsidRPr="005B0FFA">
        <w:rPr>
          <w:rFonts w:ascii="Arial" w:hAnsi="Arial" w:cs="Arial"/>
        </w:rPr>
        <w:t xml:space="preserve"> only</w:t>
      </w:r>
      <w:r w:rsidRPr="005B0FFA">
        <w:rPr>
          <w:rFonts w:ascii="Arial" w:hAnsi="Arial" w:cs="Arial"/>
        </w:rPr>
        <w:t>);</w:t>
      </w:r>
    </w:p>
    <w:p w:rsidR="00802E24" w:rsidRPr="005B0FFA" w:rsidRDefault="00802E24" w:rsidP="00802E24">
      <w:pPr>
        <w:pStyle w:val="ListParagraph"/>
        <w:numPr>
          <w:ilvl w:val="0"/>
          <w:numId w:val="13"/>
        </w:numPr>
        <w:spacing w:after="200"/>
        <w:rPr>
          <w:rFonts w:ascii="Arial" w:hAnsi="Arial" w:cs="Arial"/>
        </w:rPr>
      </w:pPr>
      <w:r w:rsidRPr="005B0FFA">
        <w:rPr>
          <w:rFonts w:ascii="Arial" w:hAnsi="Arial" w:cs="Arial"/>
        </w:rPr>
        <w:t>Elastic potential energy as a function of position of an e</w:t>
      </w:r>
      <w:r w:rsidR="00AB60BF">
        <w:rPr>
          <w:rFonts w:ascii="Arial" w:hAnsi="Arial" w:cs="Arial"/>
        </w:rPr>
        <w:t>lastic object (i.e. compression</w:t>
      </w:r>
      <w:r w:rsidRPr="005B0FFA">
        <w:rPr>
          <w:rFonts w:ascii="Arial" w:hAnsi="Arial" w:cs="Arial"/>
        </w:rPr>
        <w:t xml:space="preserve"> or stretch of spring or bungee cord);</w:t>
      </w:r>
    </w:p>
    <w:p w:rsidR="00802E24" w:rsidRPr="005B0FFA" w:rsidRDefault="00802E24" w:rsidP="00802E24">
      <w:pPr>
        <w:pStyle w:val="ListParagraph"/>
        <w:numPr>
          <w:ilvl w:val="0"/>
          <w:numId w:val="13"/>
        </w:numPr>
        <w:spacing w:after="200"/>
        <w:rPr>
          <w:rFonts w:ascii="Arial" w:hAnsi="Arial" w:cs="Arial"/>
        </w:rPr>
      </w:pPr>
      <w:r w:rsidRPr="005B0FFA">
        <w:rPr>
          <w:rFonts w:ascii="Arial" w:hAnsi="Arial" w:cs="Arial"/>
        </w:rPr>
        <w:t>Chemical potential energy depends on the position and arrangement of atoms, and chemical reactions often involve the transformation between thermal and chemical potential energy;</w:t>
      </w:r>
    </w:p>
    <w:p w:rsidR="00802E24" w:rsidRPr="005B0FFA" w:rsidRDefault="00802E24" w:rsidP="00802E24">
      <w:pPr>
        <w:pStyle w:val="ListParagraph"/>
        <w:numPr>
          <w:ilvl w:val="0"/>
          <w:numId w:val="13"/>
        </w:numPr>
        <w:spacing w:after="200"/>
        <w:rPr>
          <w:rFonts w:ascii="Arial" w:hAnsi="Arial" w:cs="Arial"/>
        </w:rPr>
      </w:pPr>
      <w:r w:rsidRPr="005B0FFA">
        <w:rPr>
          <w:rFonts w:ascii="Arial" w:hAnsi="Arial" w:cs="Arial"/>
        </w:rPr>
        <w:t>Electric potential energy depends on the position and magnitude of charges;</w:t>
      </w:r>
    </w:p>
    <w:p w:rsidR="00802E24" w:rsidRPr="005B0FFA" w:rsidRDefault="00802E24" w:rsidP="005B0FFA">
      <w:pPr>
        <w:pStyle w:val="ListParagraph"/>
        <w:numPr>
          <w:ilvl w:val="0"/>
          <w:numId w:val="13"/>
        </w:numPr>
        <w:rPr>
          <w:rFonts w:ascii="Arial" w:hAnsi="Arial" w:cs="Arial"/>
        </w:rPr>
      </w:pPr>
      <w:r w:rsidRPr="005B0FFA">
        <w:rPr>
          <w:rFonts w:ascii="Arial" w:hAnsi="Arial" w:cs="Arial"/>
        </w:rPr>
        <w:t>Magnetic potential energy depends on the position of magnetic objects relative to each other.</w:t>
      </w:r>
    </w:p>
    <w:p w:rsidR="00AD192E" w:rsidRPr="005B0FFA" w:rsidRDefault="00AD192E" w:rsidP="00802E24">
      <w:pPr>
        <w:rPr>
          <w:rFonts w:ascii="Arial" w:hAnsi="Arial" w:cs="Arial"/>
          <w:b/>
        </w:rPr>
      </w:pPr>
    </w:p>
    <w:p w:rsidR="002E1D3C" w:rsidRPr="005B0FFA" w:rsidRDefault="002E1D3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Do Not Assess:</w:t>
      </w:r>
    </w:p>
    <w:p w:rsidR="00802E24" w:rsidRPr="005B0FFA" w:rsidRDefault="00802E24" w:rsidP="00802E24">
      <w:pPr>
        <w:pStyle w:val="ListParagraph"/>
        <w:numPr>
          <w:ilvl w:val="0"/>
          <w:numId w:val="14"/>
        </w:numPr>
        <w:rPr>
          <w:rFonts w:ascii="Arial" w:hAnsi="Arial" w:cs="Arial"/>
          <w:color w:val="000000"/>
        </w:rPr>
      </w:pPr>
      <w:r w:rsidRPr="005B0FFA">
        <w:rPr>
          <w:rFonts w:ascii="Arial" w:hAnsi="Arial" w:cs="Arial"/>
          <w:color w:val="000000"/>
        </w:rPr>
        <w:t>Definition of energy as the ability to cause motion or create change;</w:t>
      </w:r>
    </w:p>
    <w:p w:rsidR="00802E24" w:rsidRPr="005B0FFA" w:rsidRDefault="00802E24" w:rsidP="00802E24">
      <w:pPr>
        <w:pStyle w:val="ListParagraph"/>
        <w:numPr>
          <w:ilvl w:val="0"/>
          <w:numId w:val="14"/>
        </w:numPr>
        <w:rPr>
          <w:rFonts w:ascii="Arial" w:hAnsi="Arial" w:cs="Arial"/>
          <w:color w:val="000000"/>
        </w:rPr>
      </w:pPr>
      <w:r w:rsidRPr="005B0FFA">
        <w:rPr>
          <w:rFonts w:ascii="Arial" w:hAnsi="Arial" w:cs="Arial"/>
          <w:color w:val="000000"/>
        </w:rPr>
        <w:t>Identifying forms of energy (e.g., heat, electrical energy, light, sound, and magnetic</w:t>
      </w:r>
      <w:r w:rsidR="00AB60BF">
        <w:rPr>
          <w:rFonts w:ascii="Arial" w:hAnsi="Arial" w:cs="Arial"/>
          <w:color w:val="000000"/>
        </w:rPr>
        <w:t xml:space="preserve"> energy</w:t>
      </w:r>
      <w:r w:rsidRPr="005B0FFA">
        <w:rPr>
          <w:rFonts w:ascii="Arial" w:hAnsi="Arial" w:cs="Arial"/>
          <w:color w:val="000000"/>
        </w:rPr>
        <w:t>);</w:t>
      </w:r>
    </w:p>
    <w:p w:rsidR="00802E24" w:rsidRPr="005B0FFA" w:rsidRDefault="00802E24" w:rsidP="00802E24">
      <w:pPr>
        <w:pStyle w:val="ListParagraph"/>
        <w:numPr>
          <w:ilvl w:val="0"/>
          <w:numId w:val="14"/>
        </w:numPr>
        <w:spacing w:after="200"/>
        <w:rPr>
          <w:rFonts w:ascii="Arial" w:hAnsi="Arial" w:cs="Arial"/>
          <w:color w:val="000000"/>
        </w:rPr>
      </w:pPr>
      <w:r w:rsidRPr="005B0FFA">
        <w:rPr>
          <w:rFonts w:ascii="Arial" w:hAnsi="Arial" w:cs="Arial"/>
          <w:color w:val="000000"/>
        </w:rPr>
        <w:t>Processes within organisms that require energy;</w:t>
      </w:r>
    </w:p>
    <w:p w:rsidR="00802E24" w:rsidRPr="005B0FFA" w:rsidRDefault="00802E24" w:rsidP="00802E24">
      <w:pPr>
        <w:pStyle w:val="ListParagraph"/>
        <w:numPr>
          <w:ilvl w:val="0"/>
          <w:numId w:val="14"/>
        </w:numPr>
        <w:spacing w:after="200"/>
        <w:rPr>
          <w:rFonts w:ascii="Arial" w:hAnsi="Arial" w:cs="Arial"/>
          <w:color w:val="000000"/>
        </w:rPr>
      </w:pPr>
      <w:r w:rsidRPr="005B0FFA">
        <w:rPr>
          <w:rFonts w:ascii="Arial" w:hAnsi="Arial" w:cs="Arial"/>
          <w:color w:val="000000"/>
        </w:rPr>
        <w:t>Electric potential;</w:t>
      </w:r>
    </w:p>
    <w:p w:rsidR="00802E24" w:rsidRPr="005B0FFA" w:rsidRDefault="00802E24" w:rsidP="00802E24">
      <w:pPr>
        <w:pStyle w:val="ListParagraph"/>
        <w:numPr>
          <w:ilvl w:val="0"/>
          <w:numId w:val="14"/>
        </w:numPr>
        <w:spacing w:after="200"/>
        <w:rPr>
          <w:rFonts w:ascii="Arial" w:hAnsi="Arial" w:cs="Arial"/>
        </w:rPr>
      </w:pPr>
      <w:r w:rsidRPr="005B0FFA">
        <w:rPr>
          <w:rFonts w:ascii="Arial" w:hAnsi="Arial" w:cs="Arial"/>
        </w:rPr>
        <w:t>Mathematical calculations of the conservation of energy, or types of potential energy;</w:t>
      </w:r>
    </w:p>
    <w:p w:rsidR="00802E24" w:rsidRPr="005B0FFA" w:rsidRDefault="00802E24" w:rsidP="00802E24">
      <w:pPr>
        <w:pStyle w:val="ListParagraph"/>
        <w:numPr>
          <w:ilvl w:val="0"/>
          <w:numId w:val="14"/>
        </w:numPr>
        <w:spacing w:after="200"/>
        <w:rPr>
          <w:rFonts w:ascii="Arial" w:hAnsi="Arial" w:cs="Arial"/>
        </w:rPr>
      </w:pPr>
      <w:r w:rsidRPr="005B0FFA">
        <w:rPr>
          <w:rFonts w:ascii="Arial" w:hAnsi="Arial" w:cs="Arial"/>
        </w:rPr>
        <w:t>Spring constant;</w:t>
      </w:r>
    </w:p>
    <w:p w:rsidR="00802E24" w:rsidRPr="005B0FFA" w:rsidRDefault="00802E24" w:rsidP="005B0FFA">
      <w:pPr>
        <w:pStyle w:val="ListParagraph"/>
        <w:numPr>
          <w:ilvl w:val="0"/>
          <w:numId w:val="14"/>
        </w:numPr>
        <w:rPr>
          <w:rFonts w:ascii="Arial" w:hAnsi="Arial" w:cs="Arial"/>
        </w:rPr>
      </w:pPr>
      <w:r w:rsidRPr="005B0FFA">
        <w:rPr>
          <w:rFonts w:ascii="Arial" w:hAnsi="Arial" w:cs="Arial"/>
        </w:rPr>
        <w:t>Potential energy as “stored energy.”</w:t>
      </w:r>
    </w:p>
    <w:p w:rsidR="00AD192E" w:rsidRPr="005B0FFA" w:rsidRDefault="00AD192E" w:rsidP="00802E24">
      <w:pPr>
        <w:rPr>
          <w:rFonts w:ascii="Arial" w:hAnsi="Arial" w:cs="Arial"/>
          <w:b/>
        </w:rPr>
      </w:pPr>
    </w:p>
    <w:p w:rsidR="002E1D3C" w:rsidRPr="005B0FFA" w:rsidRDefault="002E1D3C"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Stimulus Attributes:</w:t>
      </w:r>
    </w:p>
    <w:p w:rsidR="00802E24" w:rsidRPr="005B0FFA" w:rsidRDefault="00802E24" w:rsidP="00802E24">
      <w:pPr>
        <w:pStyle w:val="ListParagraph"/>
        <w:numPr>
          <w:ilvl w:val="0"/>
          <w:numId w:val="15"/>
        </w:numPr>
        <w:rPr>
          <w:rFonts w:ascii="Arial" w:hAnsi="Arial" w:cs="Arial"/>
        </w:rPr>
      </w:pPr>
      <w:r w:rsidRPr="005B0FFA">
        <w:rPr>
          <w:rFonts w:ascii="Arial" w:hAnsi="Arial" w:cs="Arial"/>
        </w:rPr>
        <w:t>Tables/graphs reporting potential energy relative to distance between objects;</w:t>
      </w:r>
    </w:p>
    <w:p w:rsidR="00802E24" w:rsidRPr="005B0FFA" w:rsidRDefault="00802E24" w:rsidP="00802E24">
      <w:pPr>
        <w:pStyle w:val="ListParagraph"/>
        <w:numPr>
          <w:ilvl w:val="0"/>
          <w:numId w:val="15"/>
        </w:numPr>
        <w:rPr>
          <w:rFonts w:ascii="Arial" w:hAnsi="Arial" w:cs="Arial"/>
        </w:rPr>
      </w:pPr>
      <w:r w:rsidRPr="005B0FFA">
        <w:rPr>
          <w:rFonts w:ascii="Arial" w:hAnsi="Arial" w:cs="Arial"/>
        </w:rPr>
        <w:t>Drawings/pictures showing various systems containing potential energy (e.g., coiled spring);</w:t>
      </w:r>
    </w:p>
    <w:p w:rsidR="00802E24" w:rsidRPr="005B0FFA" w:rsidRDefault="00802E24" w:rsidP="00802E24">
      <w:pPr>
        <w:pStyle w:val="ListParagraph"/>
        <w:numPr>
          <w:ilvl w:val="0"/>
          <w:numId w:val="15"/>
        </w:numPr>
        <w:rPr>
          <w:rFonts w:ascii="Arial" w:hAnsi="Arial" w:cs="Arial"/>
        </w:rPr>
      </w:pPr>
      <w:r w:rsidRPr="005B0FFA">
        <w:rPr>
          <w:rFonts w:ascii="Arial" w:hAnsi="Arial" w:cs="Arial"/>
        </w:rPr>
        <w:t>Scenario involving chemical reactions and heat.</w:t>
      </w:r>
    </w:p>
    <w:p w:rsidR="004B49E7" w:rsidRPr="005B0FFA" w:rsidRDefault="004B49E7" w:rsidP="00802E24">
      <w:pPr>
        <w:rPr>
          <w:rFonts w:ascii="Arial" w:hAnsi="Arial" w:cs="Arial"/>
          <w:b/>
        </w:rPr>
      </w:pPr>
    </w:p>
    <w:p w:rsidR="00802E24" w:rsidRPr="005B0FFA" w:rsidRDefault="00802E24" w:rsidP="00802E24">
      <w:pPr>
        <w:rPr>
          <w:rFonts w:ascii="Arial" w:hAnsi="Arial" w:cs="Arial"/>
          <w:b/>
        </w:rPr>
      </w:pPr>
      <w:r w:rsidRPr="005B0FFA">
        <w:rPr>
          <w:rFonts w:ascii="Arial" w:hAnsi="Arial" w:cs="Arial"/>
          <w:b/>
        </w:rPr>
        <w:t>Response Attributes:</w:t>
      </w:r>
    </w:p>
    <w:p w:rsidR="00802E24" w:rsidRPr="005B0FFA" w:rsidRDefault="00317E02" w:rsidP="00802E24">
      <w:pPr>
        <w:pStyle w:val="Default"/>
        <w:ind w:firstLine="720"/>
        <w:rPr>
          <w:b/>
          <w:bCs/>
        </w:rPr>
      </w:pPr>
      <w:r>
        <w:rPr>
          <w:b/>
          <w:bCs/>
        </w:rPr>
        <w:t>Machine-scored</w:t>
      </w:r>
      <w:r w:rsidR="00802E24" w:rsidRPr="005B0FFA">
        <w:rPr>
          <w:b/>
          <w:bCs/>
        </w:rPr>
        <w:tab/>
      </w:r>
      <w:r w:rsidR="00802E24" w:rsidRPr="005B0FFA">
        <w:rPr>
          <w:b/>
          <w:bCs/>
        </w:rPr>
        <w:tab/>
      </w:r>
    </w:p>
    <w:p w:rsidR="00802E24" w:rsidRPr="005B0FFA" w:rsidRDefault="00802E24" w:rsidP="005B0FFA">
      <w:pPr>
        <w:pStyle w:val="Default"/>
        <w:ind w:left="720" w:firstLine="720"/>
        <w:rPr>
          <w:bCs/>
        </w:rPr>
      </w:pPr>
      <w:r w:rsidRPr="005B0FFA">
        <w:rPr>
          <w:bCs/>
        </w:rPr>
        <w:t>Response options may include, but are not limited to, the following:</w:t>
      </w:r>
    </w:p>
    <w:p w:rsidR="00802E24" w:rsidRPr="005B0FFA" w:rsidRDefault="00802E24" w:rsidP="005B0FFA">
      <w:pPr>
        <w:pStyle w:val="Default"/>
        <w:numPr>
          <w:ilvl w:val="0"/>
          <w:numId w:val="36"/>
        </w:numPr>
        <w:ind w:left="2520"/>
        <w:rPr>
          <w:bCs/>
        </w:rPr>
      </w:pPr>
      <w:r w:rsidRPr="005B0FFA">
        <w:t>Using data from a real-world scenario, completing graphs relating potential energy to position</w:t>
      </w:r>
      <w:r w:rsidR="0046633F" w:rsidRPr="005B0FFA">
        <w:t xml:space="preserve"> and mass</w:t>
      </w:r>
      <w:r w:rsidRPr="005B0FFA">
        <w:t>;</w:t>
      </w:r>
    </w:p>
    <w:p w:rsidR="00802E24" w:rsidRPr="005B0FFA" w:rsidRDefault="00802E24" w:rsidP="005B0FFA">
      <w:pPr>
        <w:pStyle w:val="Default"/>
        <w:numPr>
          <w:ilvl w:val="0"/>
          <w:numId w:val="36"/>
        </w:numPr>
        <w:ind w:left="2520"/>
        <w:rPr>
          <w:bCs/>
        </w:rPr>
      </w:pPr>
      <w:r w:rsidRPr="005B0FFA">
        <w:t>Comparing the different types of potential energy and how they change;</w:t>
      </w:r>
    </w:p>
    <w:p w:rsidR="00802E24" w:rsidRPr="005B0FFA" w:rsidRDefault="00802E24" w:rsidP="005B0FFA">
      <w:pPr>
        <w:pStyle w:val="Default"/>
        <w:numPr>
          <w:ilvl w:val="0"/>
          <w:numId w:val="36"/>
        </w:numPr>
        <w:ind w:left="2520"/>
        <w:rPr>
          <w:bCs/>
        </w:rPr>
      </w:pPr>
      <w:r w:rsidRPr="005B0FFA">
        <w:lastRenderedPageBreak/>
        <w:t xml:space="preserve">Describing various forms of potential energy within a system in terms of the positions of the objects involved (e.g., elastic potential energy in a spring, electrical potential </w:t>
      </w:r>
      <w:r w:rsidR="00AB60BF">
        <w:t>energy associated with charges);</w:t>
      </w:r>
    </w:p>
    <w:p w:rsidR="00802E24" w:rsidRPr="005B0FFA" w:rsidRDefault="00802E24" w:rsidP="005B0FFA">
      <w:pPr>
        <w:pStyle w:val="Default"/>
        <w:numPr>
          <w:ilvl w:val="0"/>
          <w:numId w:val="36"/>
        </w:numPr>
        <w:ind w:left="2520"/>
        <w:rPr>
          <w:bCs/>
        </w:rPr>
      </w:pPr>
      <w:r w:rsidRPr="005B0FFA">
        <w:rPr>
          <w:bCs/>
        </w:rPr>
        <w:t>Making and justifying conclusions about an experiment that studies the relationship between position and potential energy in a system.</w:t>
      </w:r>
    </w:p>
    <w:p w:rsidR="00802E24" w:rsidRPr="005B0FFA" w:rsidRDefault="00802E24" w:rsidP="005B0FFA">
      <w:pPr>
        <w:pStyle w:val="Default"/>
        <w:ind w:left="1440" w:firstLine="720"/>
        <w:rPr>
          <w:bCs/>
          <w:highlight w:val="yellow"/>
        </w:rPr>
      </w:pPr>
    </w:p>
    <w:p w:rsidR="00802E24" w:rsidRPr="005B0FFA" w:rsidRDefault="00802E24" w:rsidP="005B0FFA">
      <w:pPr>
        <w:pStyle w:val="Default"/>
        <w:ind w:left="720" w:firstLine="720"/>
        <w:rPr>
          <w:bCs/>
        </w:rPr>
      </w:pPr>
      <w:r w:rsidRPr="005B0FFA">
        <w:rPr>
          <w:bCs/>
        </w:rPr>
        <w:t>Distractors may include, but are not limited to, the following:</w:t>
      </w:r>
    </w:p>
    <w:p w:rsidR="00802E24" w:rsidRPr="005B0FFA" w:rsidRDefault="00802E24" w:rsidP="005B0FFA">
      <w:pPr>
        <w:pStyle w:val="Default"/>
        <w:numPr>
          <w:ilvl w:val="0"/>
          <w:numId w:val="36"/>
        </w:numPr>
        <w:ind w:left="2520"/>
        <w:rPr>
          <w:bCs/>
        </w:rPr>
      </w:pPr>
      <w:r w:rsidRPr="005B0FFA">
        <w:t>Common misconceptions:</w:t>
      </w:r>
    </w:p>
    <w:p w:rsidR="00802E24" w:rsidRPr="005B0FFA" w:rsidRDefault="00802E24" w:rsidP="005B0FFA">
      <w:pPr>
        <w:pStyle w:val="Default"/>
        <w:numPr>
          <w:ilvl w:val="1"/>
          <w:numId w:val="36"/>
        </w:numPr>
        <w:ind w:left="3240"/>
        <w:rPr>
          <w:bCs/>
        </w:rPr>
      </w:pPr>
      <w:r w:rsidRPr="005B0FFA">
        <w:t>Potential energy is only gravitational, and only depends on an object’s height.</w:t>
      </w:r>
    </w:p>
    <w:p w:rsidR="00802E24" w:rsidRPr="005B0FFA" w:rsidRDefault="00802E24" w:rsidP="005B0FFA">
      <w:pPr>
        <w:pStyle w:val="Default"/>
        <w:numPr>
          <w:ilvl w:val="1"/>
          <w:numId w:val="36"/>
        </w:numPr>
        <w:ind w:left="3240"/>
        <w:rPr>
          <w:bCs/>
        </w:rPr>
      </w:pPr>
      <w:r w:rsidRPr="005B0FFA">
        <w:t>Only potential energy is “stored.”</w:t>
      </w:r>
    </w:p>
    <w:p w:rsidR="00802E24" w:rsidRPr="005B0FFA" w:rsidRDefault="00802E24" w:rsidP="005B0FFA">
      <w:pPr>
        <w:pStyle w:val="Default"/>
        <w:numPr>
          <w:ilvl w:val="1"/>
          <w:numId w:val="36"/>
        </w:numPr>
        <w:ind w:left="3240"/>
        <w:rPr>
          <w:bCs/>
        </w:rPr>
      </w:pPr>
      <w:r w:rsidRPr="005B0FFA">
        <w:t>Energy and force are equivalent.</w:t>
      </w:r>
    </w:p>
    <w:p w:rsidR="00802E24" w:rsidRPr="005B0FFA" w:rsidRDefault="00802E24" w:rsidP="005B0FFA">
      <w:pPr>
        <w:pStyle w:val="Default"/>
        <w:numPr>
          <w:ilvl w:val="1"/>
          <w:numId w:val="36"/>
        </w:numPr>
        <w:ind w:left="3240"/>
        <w:rPr>
          <w:bCs/>
        </w:rPr>
      </w:pPr>
      <w:r w:rsidRPr="005B0FFA">
        <w:t>Energy is a tangible thing.</w:t>
      </w:r>
    </w:p>
    <w:p w:rsidR="00846695" w:rsidRPr="005B0FFA" w:rsidRDefault="00846695" w:rsidP="005B0FFA">
      <w:pPr>
        <w:tabs>
          <w:tab w:val="left" w:pos="720"/>
          <w:tab w:val="right" w:leader="dot" w:pos="8352"/>
        </w:tabs>
        <w:ind w:left="720"/>
        <w:rPr>
          <w:rFonts w:ascii="Arial" w:hAnsi="Arial" w:cs="Arial"/>
        </w:rPr>
      </w:pPr>
    </w:p>
    <w:p w:rsidR="00AD192E" w:rsidRPr="005B0FFA" w:rsidRDefault="00B07F46" w:rsidP="00AD192E">
      <w:pPr>
        <w:pStyle w:val="Default"/>
        <w:ind w:left="720"/>
        <w:rPr>
          <w:b/>
          <w:bCs/>
        </w:rPr>
      </w:pPr>
      <w:r>
        <w:rPr>
          <w:b/>
          <w:bCs/>
        </w:rPr>
        <w:t>Hand-s</w:t>
      </w:r>
      <w:r w:rsidR="00AD192E" w:rsidRPr="005B0FFA">
        <w:rPr>
          <w:b/>
          <w:bCs/>
        </w:rPr>
        <w:t>cored:</w:t>
      </w:r>
    </w:p>
    <w:p w:rsidR="00AD192E" w:rsidRPr="001948B8" w:rsidRDefault="00AD192E" w:rsidP="00AD192E">
      <w:pPr>
        <w:pStyle w:val="Default"/>
        <w:ind w:left="1440"/>
        <w:rPr>
          <w:bCs/>
        </w:rPr>
      </w:pPr>
      <w:r w:rsidRPr="001948B8">
        <w:rPr>
          <w:bCs/>
        </w:rPr>
        <w:t>This content statement will not be assessed on the PBA.</w:t>
      </w:r>
    </w:p>
    <w:p w:rsidR="00846695" w:rsidRPr="005B0FFA" w:rsidRDefault="00846695" w:rsidP="00846695">
      <w:pPr>
        <w:tabs>
          <w:tab w:val="left" w:pos="720"/>
          <w:tab w:val="right" w:leader="dot" w:pos="8352"/>
        </w:tabs>
        <w:rPr>
          <w:rFonts w:ascii="Arial" w:hAnsi="Arial" w:cs="Arial"/>
        </w:rPr>
      </w:pPr>
    </w:p>
    <w:p w:rsidR="00846695" w:rsidRPr="005B0FFA" w:rsidRDefault="00846695">
      <w:pPr>
        <w:rPr>
          <w:rFonts w:ascii="Arial" w:hAnsi="Arial" w:cs="Arial"/>
        </w:rPr>
      </w:pPr>
    </w:p>
    <w:sectPr w:rsidR="00846695" w:rsidRPr="005B0FF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C36" w:rsidRDefault="00BF6C36" w:rsidP="0042094F">
      <w:r>
        <w:separator/>
      </w:r>
    </w:p>
  </w:endnote>
  <w:endnote w:type="continuationSeparator" w:id="0">
    <w:p w:rsidR="00BF6C36" w:rsidRDefault="00BF6C36" w:rsidP="0042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974063"/>
      <w:docPartObj>
        <w:docPartGallery w:val="Page Numbers (Bottom of Page)"/>
        <w:docPartUnique/>
      </w:docPartObj>
    </w:sdtPr>
    <w:sdtEndPr>
      <w:rPr>
        <w:noProof/>
      </w:rPr>
    </w:sdtEndPr>
    <w:sdtContent>
      <w:p w:rsidR="00C85951" w:rsidRDefault="00C85951">
        <w:pPr>
          <w:pStyle w:val="Footer"/>
        </w:pPr>
        <w:r>
          <w:fldChar w:fldCharType="begin"/>
        </w:r>
        <w:r>
          <w:instrText xml:space="preserve"> PAGE   \* MERGEFORMAT </w:instrText>
        </w:r>
        <w:r>
          <w:fldChar w:fldCharType="separate"/>
        </w:r>
        <w:r w:rsidR="004D73AF">
          <w:rPr>
            <w:noProof/>
          </w:rPr>
          <w:t>1</w:t>
        </w:r>
        <w:r>
          <w:rPr>
            <w:noProof/>
          </w:rPr>
          <w:fldChar w:fldCharType="end"/>
        </w:r>
      </w:p>
    </w:sdtContent>
  </w:sdt>
  <w:p w:rsidR="00C85951" w:rsidRDefault="00C85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C36" w:rsidRDefault="00BF6C36" w:rsidP="0042094F">
      <w:r>
        <w:separator/>
      </w:r>
    </w:p>
  </w:footnote>
  <w:footnote w:type="continuationSeparator" w:id="0">
    <w:p w:rsidR="00BF6C36" w:rsidRDefault="00BF6C36" w:rsidP="00420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3F9D"/>
    <w:multiLevelType w:val="hybridMultilevel"/>
    <w:tmpl w:val="49B2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B3587"/>
    <w:multiLevelType w:val="hybridMultilevel"/>
    <w:tmpl w:val="0428AB48"/>
    <w:lvl w:ilvl="0" w:tplc="F856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5E6A"/>
    <w:multiLevelType w:val="hybridMultilevel"/>
    <w:tmpl w:val="C6A2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D45FC"/>
    <w:multiLevelType w:val="hybridMultilevel"/>
    <w:tmpl w:val="1BCA78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6AE703E"/>
    <w:multiLevelType w:val="hybridMultilevel"/>
    <w:tmpl w:val="B306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E0250"/>
    <w:multiLevelType w:val="hybridMultilevel"/>
    <w:tmpl w:val="D532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33DEB"/>
    <w:multiLevelType w:val="hybridMultilevel"/>
    <w:tmpl w:val="1596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C1F19"/>
    <w:multiLevelType w:val="hybridMultilevel"/>
    <w:tmpl w:val="89EC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6569C"/>
    <w:multiLevelType w:val="hybridMultilevel"/>
    <w:tmpl w:val="A8A69A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0D8901BB"/>
    <w:multiLevelType w:val="hybridMultilevel"/>
    <w:tmpl w:val="28F47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DCC765B"/>
    <w:multiLevelType w:val="hybridMultilevel"/>
    <w:tmpl w:val="947A9D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030475E"/>
    <w:multiLevelType w:val="hybridMultilevel"/>
    <w:tmpl w:val="664A95AE"/>
    <w:lvl w:ilvl="0" w:tplc="B6987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3627C5"/>
    <w:multiLevelType w:val="hybridMultilevel"/>
    <w:tmpl w:val="D40C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B3F93"/>
    <w:multiLevelType w:val="hybridMultilevel"/>
    <w:tmpl w:val="60F4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FF3EF6"/>
    <w:multiLevelType w:val="hybridMultilevel"/>
    <w:tmpl w:val="322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1350DF"/>
    <w:multiLevelType w:val="hybridMultilevel"/>
    <w:tmpl w:val="5FFEE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CC27548"/>
    <w:multiLevelType w:val="hybridMultilevel"/>
    <w:tmpl w:val="53C8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6A1DE6"/>
    <w:multiLevelType w:val="hybridMultilevel"/>
    <w:tmpl w:val="53602258"/>
    <w:lvl w:ilvl="0" w:tplc="79D8CCC4">
      <w:start w:val="1"/>
      <w:numFmt w:val="bullet"/>
      <w:lvlText w:val=""/>
      <w:lvlJc w:val="left"/>
      <w:pPr>
        <w:ind w:left="720" w:hanging="360"/>
      </w:pPr>
      <w:rPr>
        <w:rFonts w:ascii="Symbol" w:hAnsi="Symbol" w:hint="default"/>
        <w:color w:val="auto"/>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C54D0B"/>
    <w:multiLevelType w:val="hybridMultilevel"/>
    <w:tmpl w:val="BAF6D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3117456"/>
    <w:multiLevelType w:val="hybridMultilevel"/>
    <w:tmpl w:val="A16E86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4975BA0"/>
    <w:multiLevelType w:val="hybridMultilevel"/>
    <w:tmpl w:val="5BA07164"/>
    <w:lvl w:ilvl="0" w:tplc="5600B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072567"/>
    <w:multiLevelType w:val="hybridMultilevel"/>
    <w:tmpl w:val="99F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6951C8"/>
    <w:multiLevelType w:val="hybridMultilevel"/>
    <w:tmpl w:val="E42E59A6"/>
    <w:lvl w:ilvl="0" w:tplc="B478FDE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65476B"/>
    <w:multiLevelType w:val="hybridMultilevel"/>
    <w:tmpl w:val="1A0A7836"/>
    <w:lvl w:ilvl="0" w:tplc="9A38FAE8">
      <w:start w:val="1"/>
      <w:numFmt w:val="bullet"/>
      <w:lvlText w:val=""/>
      <w:lvlJc w:val="left"/>
      <w:pPr>
        <w:ind w:left="72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F4223F"/>
    <w:multiLevelType w:val="hybridMultilevel"/>
    <w:tmpl w:val="5BA07164"/>
    <w:lvl w:ilvl="0" w:tplc="5600B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F51802"/>
    <w:multiLevelType w:val="hybridMultilevel"/>
    <w:tmpl w:val="61905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23551C3"/>
    <w:multiLevelType w:val="hybridMultilevel"/>
    <w:tmpl w:val="E70C5B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4FF5B05"/>
    <w:multiLevelType w:val="hybridMultilevel"/>
    <w:tmpl w:val="43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EE1879"/>
    <w:multiLevelType w:val="hybridMultilevel"/>
    <w:tmpl w:val="1596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4E6C1A"/>
    <w:multiLevelType w:val="hybridMultilevel"/>
    <w:tmpl w:val="BF92E6B6"/>
    <w:lvl w:ilvl="0" w:tplc="CA06CDF2">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945725"/>
    <w:multiLevelType w:val="hybridMultilevel"/>
    <w:tmpl w:val="2444B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BB418C4"/>
    <w:multiLevelType w:val="hybridMultilevel"/>
    <w:tmpl w:val="987EC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033337B"/>
    <w:multiLevelType w:val="hybridMultilevel"/>
    <w:tmpl w:val="86001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3085F28"/>
    <w:multiLevelType w:val="hybridMultilevel"/>
    <w:tmpl w:val="664A95AE"/>
    <w:lvl w:ilvl="0" w:tplc="B6987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E968CA"/>
    <w:multiLevelType w:val="hybridMultilevel"/>
    <w:tmpl w:val="47526410"/>
    <w:lvl w:ilvl="0" w:tplc="35D44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D41542"/>
    <w:multiLevelType w:val="hybridMultilevel"/>
    <w:tmpl w:val="7584C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052C4F"/>
    <w:multiLevelType w:val="hybridMultilevel"/>
    <w:tmpl w:val="1596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EB70B3"/>
    <w:multiLevelType w:val="hybridMultilevel"/>
    <w:tmpl w:val="A1E8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FF4504"/>
    <w:multiLevelType w:val="hybridMultilevel"/>
    <w:tmpl w:val="38185C6E"/>
    <w:lvl w:ilvl="0" w:tplc="309EA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476626"/>
    <w:multiLevelType w:val="hybridMultilevel"/>
    <w:tmpl w:val="06F8DA1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D85685"/>
    <w:multiLevelType w:val="hybridMultilevel"/>
    <w:tmpl w:val="0C28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4568EA"/>
    <w:multiLevelType w:val="hybridMultilevel"/>
    <w:tmpl w:val="479C93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1DB5D76"/>
    <w:multiLevelType w:val="hybridMultilevel"/>
    <w:tmpl w:val="567649C2"/>
    <w:lvl w:ilvl="0" w:tplc="B6987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2B2943"/>
    <w:multiLevelType w:val="hybridMultilevel"/>
    <w:tmpl w:val="510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A033BD"/>
    <w:multiLevelType w:val="hybridMultilevel"/>
    <w:tmpl w:val="1596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7A5300"/>
    <w:multiLevelType w:val="hybridMultilevel"/>
    <w:tmpl w:val="664A95AE"/>
    <w:lvl w:ilvl="0" w:tplc="B6987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4E65BA"/>
    <w:multiLevelType w:val="hybridMultilevel"/>
    <w:tmpl w:val="E0C2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8134B9"/>
    <w:multiLevelType w:val="hybridMultilevel"/>
    <w:tmpl w:val="9DA2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5D03D5"/>
    <w:multiLevelType w:val="hybridMultilevel"/>
    <w:tmpl w:val="664A95AE"/>
    <w:lvl w:ilvl="0" w:tplc="B6987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A2F89"/>
    <w:multiLevelType w:val="hybridMultilevel"/>
    <w:tmpl w:val="EA0E9E8A"/>
    <w:lvl w:ilvl="0" w:tplc="816685C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FFE0046"/>
    <w:multiLevelType w:val="hybridMultilevel"/>
    <w:tmpl w:val="627A5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15"/>
  </w:num>
  <w:num w:numId="4">
    <w:abstractNumId w:val="8"/>
  </w:num>
  <w:num w:numId="5">
    <w:abstractNumId w:val="21"/>
  </w:num>
  <w:num w:numId="6">
    <w:abstractNumId w:val="4"/>
  </w:num>
  <w:num w:numId="7">
    <w:abstractNumId w:val="7"/>
  </w:num>
  <w:num w:numId="8">
    <w:abstractNumId w:val="46"/>
  </w:num>
  <w:num w:numId="9">
    <w:abstractNumId w:val="40"/>
  </w:num>
  <w:num w:numId="10">
    <w:abstractNumId w:val="16"/>
  </w:num>
  <w:num w:numId="11">
    <w:abstractNumId w:val="0"/>
  </w:num>
  <w:num w:numId="12">
    <w:abstractNumId w:val="12"/>
  </w:num>
  <w:num w:numId="13">
    <w:abstractNumId w:val="2"/>
  </w:num>
  <w:num w:numId="14">
    <w:abstractNumId w:val="47"/>
  </w:num>
  <w:num w:numId="15">
    <w:abstractNumId w:val="14"/>
  </w:num>
  <w:num w:numId="16">
    <w:abstractNumId w:val="35"/>
  </w:num>
  <w:num w:numId="17">
    <w:abstractNumId w:val="1"/>
  </w:num>
  <w:num w:numId="18">
    <w:abstractNumId w:val="34"/>
  </w:num>
  <w:num w:numId="19">
    <w:abstractNumId w:val="13"/>
  </w:num>
  <w:num w:numId="20">
    <w:abstractNumId w:val="36"/>
  </w:num>
  <w:num w:numId="21">
    <w:abstractNumId w:val="20"/>
  </w:num>
  <w:num w:numId="22">
    <w:abstractNumId w:val="42"/>
  </w:num>
  <w:num w:numId="23">
    <w:abstractNumId w:val="28"/>
  </w:num>
  <w:num w:numId="24">
    <w:abstractNumId w:val="44"/>
  </w:num>
  <w:num w:numId="25">
    <w:abstractNumId w:val="24"/>
  </w:num>
  <w:num w:numId="26">
    <w:abstractNumId w:val="6"/>
  </w:num>
  <w:num w:numId="27">
    <w:abstractNumId w:val="38"/>
  </w:num>
  <w:num w:numId="28">
    <w:abstractNumId w:val="43"/>
  </w:num>
  <w:num w:numId="29">
    <w:abstractNumId w:val="27"/>
  </w:num>
  <w:num w:numId="30">
    <w:abstractNumId w:val="11"/>
  </w:num>
  <w:num w:numId="31">
    <w:abstractNumId w:val="45"/>
  </w:num>
  <w:num w:numId="32">
    <w:abstractNumId w:val="48"/>
  </w:num>
  <w:num w:numId="33">
    <w:abstractNumId w:val="33"/>
  </w:num>
  <w:num w:numId="34">
    <w:abstractNumId w:val="37"/>
  </w:num>
  <w:num w:numId="35">
    <w:abstractNumId w:val="22"/>
  </w:num>
  <w:num w:numId="36">
    <w:abstractNumId w:val="49"/>
  </w:num>
  <w:num w:numId="37">
    <w:abstractNumId w:val="19"/>
  </w:num>
  <w:num w:numId="38">
    <w:abstractNumId w:val="31"/>
  </w:num>
  <w:num w:numId="39">
    <w:abstractNumId w:val="32"/>
  </w:num>
  <w:num w:numId="40">
    <w:abstractNumId w:val="18"/>
  </w:num>
  <w:num w:numId="41">
    <w:abstractNumId w:val="50"/>
  </w:num>
  <w:num w:numId="42">
    <w:abstractNumId w:val="3"/>
  </w:num>
  <w:num w:numId="43">
    <w:abstractNumId w:val="41"/>
  </w:num>
  <w:num w:numId="44">
    <w:abstractNumId w:val="26"/>
  </w:num>
  <w:num w:numId="45">
    <w:abstractNumId w:val="9"/>
  </w:num>
  <w:num w:numId="46">
    <w:abstractNumId w:val="5"/>
  </w:num>
  <w:num w:numId="47">
    <w:abstractNumId w:val="10"/>
  </w:num>
  <w:num w:numId="48">
    <w:abstractNumId w:val="39"/>
  </w:num>
  <w:num w:numId="49">
    <w:abstractNumId w:val="29"/>
  </w:num>
  <w:num w:numId="50">
    <w:abstractNumId w:val="23"/>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95"/>
    <w:rsid w:val="000257C3"/>
    <w:rsid w:val="00037015"/>
    <w:rsid w:val="00040977"/>
    <w:rsid w:val="000605BF"/>
    <w:rsid w:val="000805A1"/>
    <w:rsid w:val="00090CC8"/>
    <w:rsid w:val="00092E72"/>
    <w:rsid w:val="000931EC"/>
    <w:rsid w:val="000A34A8"/>
    <w:rsid w:val="000B0374"/>
    <w:rsid w:val="000B4EDA"/>
    <w:rsid w:val="000C2A44"/>
    <w:rsid w:val="000D2EC9"/>
    <w:rsid w:val="000F0F9A"/>
    <w:rsid w:val="00117C6C"/>
    <w:rsid w:val="00127A64"/>
    <w:rsid w:val="001469D7"/>
    <w:rsid w:val="00155957"/>
    <w:rsid w:val="00161B26"/>
    <w:rsid w:val="00182A3A"/>
    <w:rsid w:val="001948B8"/>
    <w:rsid w:val="001A0322"/>
    <w:rsid w:val="001D1B91"/>
    <w:rsid w:val="001D471C"/>
    <w:rsid w:val="001F074A"/>
    <w:rsid w:val="00230C53"/>
    <w:rsid w:val="00241CD1"/>
    <w:rsid w:val="00263F8D"/>
    <w:rsid w:val="0027020F"/>
    <w:rsid w:val="002A2C6B"/>
    <w:rsid w:val="002C4AA3"/>
    <w:rsid w:val="002D5B8C"/>
    <w:rsid w:val="002E1D3C"/>
    <w:rsid w:val="002F69AF"/>
    <w:rsid w:val="00306623"/>
    <w:rsid w:val="00314914"/>
    <w:rsid w:val="00317E02"/>
    <w:rsid w:val="00320217"/>
    <w:rsid w:val="00323CC3"/>
    <w:rsid w:val="00330206"/>
    <w:rsid w:val="00350A1A"/>
    <w:rsid w:val="00376804"/>
    <w:rsid w:val="00385115"/>
    <w:rsid w:val="003A57FC"/>
    <w:rsid w:val="003B1429"/>
    <w:rsid w:val="0042094F"/>
    <w:rsid w:val="00440076"/>
    <w:rsid w:val="00450B24"/>
    <w:rsid w:val="004623D1"/>
    <w:rsid w:val="0046633F"/>
    <w:rsid w:val="004B49E7"/>
    <w:rsid w:val="004B5657"/>
    <w:rsid w:val="004D73AF"/>
    <w:rsid w:val="00511349"/>
    <w:rsid w:val="00515B04"/>
    <w:rsid w:val="0054484C"/>
    <w:rsid w:val="00597169"/>
    <w:rsid w:val="00597AFA"/>
    <w:rsid w:val="005B0FFA"/>
    <w:rsid w:val="005B10F5"/>
    <w:rsid w:val="005C5833"/>
    <w:rsid w:val="005E1F67"/>
    <w:rsid w:val="005E29E6"/>
    <w:rsid w:val="005F25BC"/>
    <w:rsid w:val="0060162F"/>
    <w:rsid w:val="00614500"/>
    <w:rsid w:val="00636C8C"/>
    <w:rsid w:val="00642BD9"/>
    <w:rsid w:val="00656238"/>
    <w:rsid w:val="00666DDF"/>
    <w:rsid w:val="006E64D0"/>
    <w:rsid w:val="006F0050"/>
    <w:rsid w:val="006F7737"/>
    <w:rsid w:val="00706CBF"/>
    <w:rsid w:val="00712478"/>
    <w:rsid w:val="00736469"/>
    <w:rsid w:val="007371E0"/>
    <w:rsid w:val="0074619B"/>
    <w:rsid w:val="00751B96"/>
    <w:rsid w:val="007917EC"/>
    <w:rsid w:val="007A7FA2"/>
    <w:rsid w:val="007B2E91"/>
    <w:rsid w:val="007B4D4E"/>
    <w:rsid w:val="007C4613"/>
    <w:rsid w:val="007F6379"/>
    <w:rsid w:val="00800D81"/>
    <w:rsid w:val="00802E24"/>
    <w:rsid w:val="00831853"/>
    <w:rsid w:val="0083309E"/>
    <w:rsid w:val="00835DA6"/>
    <w:rsid w:val="00846695"/>
    <w:rsid w:val="00853D80"/>
    <w:rsid w:val="008600D5"/>
    <w:rsid w:val="00860933"/>
    <w:rsid w:val="008650C2"/>
    <w:rsid w:val="00875835"/>
    <w:rsid w:val="008818BA"/>
    <w:rsid w:val="0089012E"/>
    <w:rsid w:val="00895B13"/>
    <w:rsid w:val="00896FB9"/>
    <w:rsid w:val="008B050E"/>
    <w:rsid w:val="008D789B"/>
    <w:rsid w:val="008D7D73"/>
    <w:rsid w:val="00906933"/>
    <w:rsid w:val="00920A73"/>
    <w:rsid w:val="009548B3"/>
    <w:rsid w:val="00954D74"/>
    <w:rsid w:val="00960D66"/>
    <w:rsid w:val="00976723"/>
    <w:rsid w:val="00980FF6"/>
    <w:rsid w:val="00981346"/>
    <w:rsid w:val="009D32F1"/>
    <w:rsid w:val="00A00F5C"/>
    <w:rsid w:val="00A155AB"/>
    <w:rsid w:val="00A22066"/>
    <w:rsid w:val="00A4040D"/>
    <w:rsid w:val="00A41C84"/>
    <w:rsid w:val="00A57559"/>
    <w:rsid w:val="00AA033B"/>
    <w:rsid w:val="00AB60BF"/>
    <w:rsid w:val="00AD192E"/>
    <w:rsid w:val="00AD3F6E"/>
    <w:rsid w:val="00AD6A03"/>
    <w:rsid w:val="00AE4332"/>
    <w:rsid w:val="00AE6455"/>
    <w:rsid w:val="00B07F46"/>
    <w:rsid w:val="00B10A7C"/>
    <w:rsid w:val="00B168E2"/>
    <w:rsid w:val="00B22AE3"/>
    <w:rsid w:val="00B4008B"/>
    <w:rsid w:val="00B60FCD"/>
    <w:rsid w:val="00B86647"/>
    <w:rsid w:val="00BA261F"/>
    <w:rsid w:val="00BA2C9D"/>
    <w:rsid w:val="00BF6C36"/>
    <w:rsid w:val="00C05CA2"/>
    <w:rsid w:val="00C1691D"/>
    <w:rsid w:val="00C37656"/>
    <w:rsid w:val="00C419ED"/>
    <w:rsid w:val="00C477EC"/>
    <w:rsid w:val="00C85951"/>
    <w:rsid w:val="00C87CF1"/>
    <w:rsid w:val="00C95923"/>
    <w:rsid w:val="00CA00CC"/>
    <w:rsid w:val="00CA06CB"/>
    <w:rsid w:val="00CC3FE1"/>
    <w:rsid w:val="00CD7C25"/>
    <w:rsid w:val="00CF16F1"/>
    <w:rsid w:val="00CF364B"/>
    <w:rsid w:val="00D14465"/>
    <w:rsid w:val="00D24495"/>
    <w:rsid w:val="00D250E5"/>
    <w:rsid w:val="00D51EC9"/>
    <w:rsid w:val="00D543B7"/>
    <w:rsid w:val="00D856CF"/>
    <w:rsid w:val="00D96638"/>
    <w:rsid w:val="00DA15C4"/>
    <w:rsid w:val="00DB0CD9"/>
    <w:rsid w:val="00DD1B54"/>
    <w:rsid w:val="00DD6559"/>
    <w:rsid w:val="00E004E5"/>
    <w:rsid w:val="00E62122"/>
    <w:rsid w:val="00E816C0"/>
    <w:rsid w:val="00E86BB5"/>
    <w:rsid w:val="00ED543E"/>
    <w:rsid w:val="00EF7C96"/>
    <w:rsid w:val="00F358C1"/>
    <w:rsid w:val="00F4274A"/>
    <w:rsid w:val="00F65974"/>
    <w:rsid w:val="00F66E4C"/>
    <w:rsid w:val="00F84758"/>
    <w:rsid w:val="00F9062F"/>
    <w:rsid w:val="00FD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TEXTHD2">
    <w:name w:val="00 TEXT HD2"/>
    <w:basedOn w:val="Normal"/>
    <w:rsid w:val="00846695"/>
    <w:pPr>
      <w:keepNext/>
      <w:keepLines/>
    </w:pPr>
    <w:rPr>
      <w:rFonts w:ascii="AvantGarde Bk BT" w:hAnsi="AvantGarde Bk BT"/>
      <w:b/>
      <w:bCs/>
      <w:sz w:val="22"/>
    </w:rPr>
  </w:style>
  <w:style w:type="paragraph" w:styleId="ListParagraph">
    <w:name w:val="List Paragraph"/>
    <w:basedOn w:val="Normal"/>
    <w:uiPriority w:val="34"/>
    <w:qFormat/>
    <w:rsid w:val="00846695"/>
    <w:pPr>
      <w:ind w:left="720"/>
      <w:contextualSpacing/>
    </w:pPr>
  </w:style>
  <w:style w:type="table" w:styleId="TableGrid">
    <w:name w:val="Table Grid"/>
    <w:basedOn w:val="TableNormal"/>
    <w:uiPriority w:val="59"/>
    <w:rsid w:val="00AD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94F"/>
    <w:pPr>
      <w:tabs>
        <w:tab w:val="center" w:pos="4680"/>
        <w:tab w:val="right" w:pos="9360"/>
      </w:tabs>
    </w:pPr>
  </w:style>
  <w:style w:type="character" w:customStyle="1" w:styleId="HeaderChar">
    <w:name w:val="Header Char"/>
    <w:basedOn w:val="DefaultParagraphFont"/>
    <w:link w:val="Header"/>
    <w:uiPriority w:val="99"/>
    <w:rsid w:val="004209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94F"/>
    <w:pPr>
      <w:tabs>
        <w:tab w:val="center" w:pos="4680"/>
        <w:tab w:val="right" w:pos="9360"/>
      </w:tabs>
    </w:pPr>
  </w:style>
  <w:style w:type="character" w:customStyle="1" w:styleId="FooterChar">
    <w:name w:val="Footer Char"/>
    <w:basedOn w:val="DefaultParagraphFont"/>
    <w:link w:val="Footer"/>
    <w:uiPriority w:val="99"/>
    <w:rsid w:val="004209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094F"/>
    <w:rPr>
      <w:rFonts w:ascii="Tahoma" w:hAnsi="Tahoma" w:cs="Tahoma"/>
      <w:sz w:val="16"/>
      <w:szCs w:val="16"/>
    </w:rPr>
  </w:style>
  <w:style w:type="character" w:customStyle="1" w:styleId="BalloonTextChar">
    <w:name w:val="Balloon Text Char"/>
    <w:basedOn w:val="DefaultParagraphFont"/>
    <w:link w:val="BalloonText"/>
    <w:uiPriority w:val="99"/>
    <w:semiHidden/>
    <w:rsid w:val="0042094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206"/>
    <w:rPr>
      <w:sz w:val="16"/>
      <w:szCs w:val="16"/>
    </w:rPr>
  </w:style>
  <w:style w:type="paragraph" w:styleId="CommentText">
    <w:name w:val="annotation text"/>
    <w:basedOn w:val="Normal"/>
    <w:link w:val="CommentTextChar"/>
    <w:uiPriority w:val="99"/>
    <w:semiHidden/>
    <w:unhideWhenUsed/>
    <w:rsid w:val="00330206"/>
    <w:rPr>
      <w:sz w:val="20"/>
      <w:szCs w:val="20"/>
    </w:rPr>
  </w:style>
  <w:style w:type="character" w:customStyle="1" w:styleId="CommentTextChar">
    <w:name w:val="Comment Text Char"/>
    <w:basedOn w:val="DefaultParagraphFont"/>
    <w:link w:val="CommentText"/>
    <w:uiPriority w:val="99"/>
    <w:semiHidden/>
    <w:rsid w:val="003302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206"/>
    <w:rPr>
      <w:b/>
      <w:bCs/>
    </w:rPr>
  </w:style>
  <w:style w:type="character" w:customStyle="1" w:styleId="CommentSubjectChar">
    <w:name w:val="Comment Subject Char"/>
    <w:basedOn w:val="CommentTextChar"/>
    <w:link w:val="CommentSubject"/>
    <w:uiPriority w:val="99"/>
    <w:semiHidden/>
    <w:rsid w:val="00330206"/>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85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D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2E24"/>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802E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TEXTHD2">
    <w:name w:val="00 TEXT HD2"/>
    <w:basedOn w:val="Normal"/>
    <w:rsid w:val="00846695"/>
    <w:pPr>
      <w:keepNext/>
      <w:keepLines/>
    </w:pPr>
    <w:rPr>
      <w:rFonts w:ascii="AvantGarde Bk BT" w:hAnsi="AvantGarde Bk BT"/>
      <w:b/>
      <w:bCs/>
      <w:sz w:val="22"/>
    </w:rPr>
  </w:style>
  <w:style w:type="paragraph" w:styleId="ListParagraph">
    <w:name w:val="List Paragraph"/>
    <w:basedOn w:val="Normal"/>
    <w:uiPriority w:val="34"/>
    <w:qFormat/>
    <w:rsid w:val="00846695"/>
    <w:pPr>
      <w:ind w:left="720"/>
      <w:contextualSpacing/>
    </w:pPr>
  </w:style>
  <w:style w:type="table" w:styleId="TableGrid">
    <w:name w:val="Table Grid"/>
    <w:basedOn w:val="TableNormal"/>
    <w:uiPriority w:val="59"/>
    <w:rsid w:val="00AD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94F"/>
    <w:pPr>
      <w:tabs>
        <w:tab w:val="center" w:pos="4680"/>
        <w:tab w:val="right" w:pos="9360"/>
      </w:tabs>
    </w:pPr>
  </w:style>
  <w:style w:type="character" w:customStyle="1" w:styleId="HeaderChar">
    <w:name w:val="Header Char"/>
    <w:basedOn w:val="DefaultParagraphFont"/>
    <w:link w:val="Header"/>
    <w:uiPriority w:val="99"/>
    <w:rsid w:val="004209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94F"/>
    <w:pPr>
      <w:tabs>
        <w:tab w:val="center" w:pos="4680"/>
        <w:tab w:val="right" w:pos="9360"/>
      </w:tabs>
    </w:pPr>
  </w:style>
  <w:style w:type="character" w:customStyle="1" w:styleId="FooterChar">
    <w:name w:val="Footer Char"/>
    <w:basedOn w:val="DefaultParagraphFont"/>
    <w:link w:val="Footer"/>
    <w:uiPriority w:val="99"/>
    <w:rsid w:val="004209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094F"/>
    <w:rPr>
      <w:rFonts w:ascii="Tahoma" w:hAnsi="Tahoma" w:cs="Tahoma"/>
      <w:sz w:val="16"/>
      <w:szCs w:val="16"/>
    </w:rPr>
  </w:style>
  <w:style w:type="character" w:customStyle="1" w:styleId="BalloonTextChar">
    <w:name w:val="Balloon Text Char"/>
    <w:basedOn w:val="DefaultParagraphFont"/>
    <w:link w:val="BalloonText"/>
    <w:uiPriority w:val="99"/>
    <w:semiHidden/>
    <w:rsid w:val="0042094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206"/>
    <w:rPr>
      <w:sz w:val="16"/>
      <w:szCs w:val="16"/>
    </w:rPr>
  </w:style>
  <w:style w:type="paragraph" w:styleId="CommentText">
    <w:name w:val="annotation text"/>
    <w:basedOn w:val="Normal"/>
    <w:link w:val="CommentTextChar"/>
    <w:uiPriority w:val="99"/>
    <w:semiHidden/>
    <w:unhideWhenUsed/>
    <w:rsid w:val="00330206"/>
    <w:rPr>
      <w:sz w:val="20"/>
      <w:szCs w:val="20"/>
    </w:rPr>
  </w:style>
  <w:style w:type="character" w:customStyle="1" w:styleId="CommentTextChar">
    <w:name w:val="Comment Text Char"/>
    <w:basedOn w:val="DefaultParagraphFont"/>
    <w:link w:val="CommentText"/>
    <w:uiPriority w:val="99"/>
    <w:semiHidden/>
    <w:rsid w:val="003302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206"/>
    <w:rPr>
      <w:b/>
      <w:bCs/>
    </w:rPr>
  </w:style>
  <w:style w:type="character" w:customStyle="1" w:styleId="CommentSubjectChar">
    <w:name w:val="Comment Subject Char"/>
    <w:basedOn w:val="CommentTextChar"/>
    <w:link w:val="CommentSubject"/>
    <w:uiPriority w:val="99"/>
    <w:semiHidden/>
    <w:rsid w:val="00330206"/>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85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D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2E24"/>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802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BC45-1FA6-415E-AC8B-AECF017A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8947</Words>
  <Characters>50999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Fieldtech</cp:lastModifiedBy>
  <cp:revision>2</cp:revision>
  <cp:lastPrinted>2015-05-19T19:09:00Z</cp:lastPrinted>
  <dcterms:created xsi:type="dcterms:W3CDTF">2015-05-19T19:28:00Z</dcterms:created>
  <dcterms:modified xsi:type="dcterms:W3CDTF">2015-05-19T19:28:00Z</dcterms:modified>
</cp:coreProperties>
</file>