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BF737" w14:textId="77777777" w:rsidR="00F50071" w:rsidRDefault="00F50071" w:rsidP="003E1524">
      <w:pPr>
        <w:widowControl w:val="0"/>
        <w:jc w:val="both"/>
      </w:pPr>
    </w:p>
    <w:p w14:paraId="1077F6CA" w14:textId="77777777" w:rsidR="003E1524" w:rsidRDefault="003E1524" w:rsidP="003E1524">
      <w:pPr>
        <w:widowControl w:val="0"/>
        <w:jc w:val="both"/>
      </w:pPr>
      <w:r>
        <w:rPr>
          <w:u w:val="single"/>
        </w:rPr>
        <w:t>Internal Board Policies - Board Members</w:t>
      </w:r>
    </w:p>
    <w:p w14:paraId="654355F5" w14:textId="77777777" w:rsidR="003E1524" w:rsidRDefault="003E1524" w:rsidP="003E1524">
      <w:pPr>
        <w:widowControl w:val="0"/>
        <w:jc w:val="both"/>
      </w:pPr>
    </w:p>
    <w:p w14:paraId="63458925" w14:textId="77777777" w:rsidR="003E1524" w:rsidRPr="000C7D84" w:rsidRDefault="003E1524" w:rsidP="003E1524">
      <w:pPr>
        <w:widowControl w:val="0"/>
        <w:jc w:val="both"/>
        <w:rPr>
          <w:b/>
        </w:rPr>
      </w:pPr>
      <w:r w:rsidRPr="000C7D84">
        <w:rPr>
          <w:b/>
          <w:u w:val="single"/>
        </w:rPr>
        <w:t>8271 Conflict of Interest-Reporting Procedures</w:t>
      </w:r>
    </w:p>
    <w:p w14:paraId="7DAB34EB" w14:textId="77777777" w:rsidR="003E1524" w:rsidRDefault="003E1524" w:rsidP="003E1524">
      <w:pPr>
        <w:widowControl w:val="0"/>
        <w:jc w:val="both"/>
      </w:pPr>
    </w:p>
    <w:p w14:paraId="2C1A0B77" w14:textId="77777777" w:rsidR="003E1524" w:rsidRDefault="003E1524" w:rsidP="003E1524">
      <w:pPr>
        <w:widowControl w:val="0"/>
        <w:jc w:val="both"/>
      </w:pPr>
      <w:r>
        <w:t xml:space="preserve">It shall be the policy of Plattsmouth Community Schools that any school Board member who has a direct or indirect interest in a formal contract entered into with Plattsmouth Community Schools, or an open account, shall provide the Superintendent of Schools with the following: </w:t>
      </w:r>
    </w:p>
    <w:p w14:paraId="7E36A3E0" w14:textId="77777777" w:rsidR="003E1524" w:rsidRDefault="003E1524" w:rsidP="003E1524">
      <w:pPr>
        <w:widowControl w:val="0"/>
        <w:jc w:val="both"/>
      </w:pPr>
    </w:p>
    <w:p w14:paraId="1139CBCD" w14:textId="77777777" w:rsidR="003E1524" w:rsidRDefault="003E1524" w:rsidP="003E1524">
      <w:pPr>
        <w:widowControl w:val="0"/>
        <w:jc w:val="both"/>
      </w:pPr>
      <w:r>
        <w:t>1.</w:t>
      </w:r>
      <w:r>
        <w:tab/>
        <w:t xml:space="preserve">Names of the contracting parties.  </w:t>
      </w:r>
    </w:p>
    <w:p w14:paraId="714C4206" w14:textId="77777777" w:rsidR="003E1524" w:rsidRDefault="003E1524" w:rsidP="003E1524">
      <w:pPr>
        <w:widowControl w:val="0"/>
        <w:jc w:val="both"/>
      </w:pPr>
    </w:p>
    <w:p w14:paraId="158DD61F" w14:textId="77777777" w:rsidR="003E1524" w:rsidRDefault="003E1524" w:rsidP="003E1524">
      <w:pPr>
        <w:widowControl w:val="0"/>
        <w:jc w:val="both"/>
      </w:pPr>
      <w:r>
        <w:t>2.</w:t>
      </w:r>
      <w:r>
        <w:tab/>
        <w:t xml:space="preserve">Nature of the interest of the school Board member. </w:t>
      </w:r>
    </w:p>
    <w:p w14:paraId="7D5C1323" w14:textId="77777777" w:rsidR="003E1524" w:rsidRDefault="003E1524" w:rsidP="003E1524">
      <w:pPr>
        <w:widowControl w:val="0"/>
        <w:jc w:val="both"/>
      </w:pPr>
    </w:p>
    <w:p w14:paraId="5057288A" w14:textId="77777777" w:rsidR="003E1524" w:rsidRDefault="003E1524" w:rsidP="003E1524">
      <w:pPr>
        <w:widowControl w:val="0"/>
        <w:jc w:val="both"/>
      </w:pPr>
      <w:r>
        <w:t>3.</w:t>
      </w:r>
      <w:r>
        <w:tab/>
        <w:t xml:space="preserve">Date that the contract was approved by the school Board. </w:t>
      </w:r>
    </w:p>
    <w:p w14:paraId="3ABB15AB" w14:textId="77777777" w:rsidR="003E1524" w:rsidRDefault="003E1524" w:rsidP="003E1524">
      <w:pPr>
        <w:widowControl w:val="0"/>
        <w:jc w:val="both"/>
      </w:pPr>
    </w:p>
    <w:p w14:paraId="363B0B4D" w14:textId="77777777" w:rsidR="003E1524" w:rsidRDefault="003E1524" w:rsidP="003E1524">
      <w:pPr>
        <w:widowControl w:val="0"/>
        <w:jc w:val="both"/>
      </w:pPr>
      <w:r>
        <w:t>4.</w:t>
      </w:r>
      <w:r>
        <w:tab/>
        <w:t xml:space="preserve">Amount of the contract. </w:t>
      </w:r>
    </w:p>
    <w:p w14:paraId="122D5C12" w14:textId="77777777" w:rsidR="003E1524" w:rsidRDefault="003E1524" w:rsidP="003E1524">
      <w:pPr>
        <w:widowControl w:val="0"/>
        <w:jc w:val="both"/>
      </w:pPr>
    </w:p>
    <w:p w14:paraId="7131E2DF" w14:textId="77777777" w:rsidR="003E1524" w:rsidRDefault="003E1524" w:rsidP="003E1524">
      <w:pPr>
        <w:widowControl w:val="0"/>
        <w:jc w:val="both"/>
      </w:pPr>
      <w:r>
        <w:t>5.</w:t>
      </w:r>
      <w:r>
        <w:tab/>
        <w:t xml:space="preserve">Basic terms of the contract.  </w:t>
      </w:r>
    </w:p>
    <w:p w14:paraId="21D97807" w14:textId="77777777" w:rsidR="003E1524" w:rsidRDefault="003E1524" w:rsidP="003E1524">
      <w:pPr>
        <w:widowControl w:val="0"/>
        <w:jc w:val="both"/>
      </w:pPr>
    </w:p>
    <w:p w14:paraId="2EDE777D" w14:textId="77777777" w:rsidR="003E1524" w:rsidRDefault="003E1524" w:rsidP="003E1524">
      <w:pPr>
        <w:widowControl w:val="0"/>
        <w:jc w:val="both"/>
      </w:pPr>
      <w:r>
        <w:t xml:space="preserve">The above information shall be provided to the Superintendent of Schools no later than ten (10) days after the contract has been signed by both parties.  Such information shall be kept on a ledger, and shall be retained in the ledger for five (5) years from the date of the last day in office of the school Board member.  The ledger kept by the Superintendent of Schools shall be available for public inspection during the normal working hours.  </w:t>
      </w:r>
    </w:p>
    <w:p w14:paraId="279AD32C" w14:textId="77777777" w:rsidR="003E1524" w:rsidRDefault="003E1524" w:rsidP="003E1524">
      <w:pPr>
        <w:widowControl w:val="0"/>
        <w:jc w:val="both"/>
      </w:pPr>
    </w:p>
    <w:p w14:paraId="79A413E0" w14:textId="77777777" w:rsidR="003E1524" w:rsidRDefault="003E1524" w:rsidP="003E1524">
      <w:pPr>
        <w:widowControl w:val="0"/>
        <w:jc w:val="both"/>
      </w:pPr>
      <w:r>
        <w:t xml:space="preserve">It shall further be the policy of Plattsmouth Community Schools that in the case of open accounts, the above information shall be filed within ten (10) days after the account is opened and thereafter the interested officer shall file a revision to the statement within ten (10) days of each payment on the account specifying the date and amount of the payment. </w:t>
      </w:r>
    </w:p>
    <w:p w14:paraId="269B70DD" w14:textId="77777777" w:rsidR="003E1524" w:rsidRDefault="003E1524" w:rsidP="003E1524">
      <w:pPr>
        <w:widowControl w:val="0"/>
        <w:jc w:val="both"/>
      </w:pPr>
    </w:p>
    <w:p w14:paraId="344584C2" w14:textId="77777777" w:rsidR="003E1524" w:rsidRDefault="003E1524" w:rsidP="003E1524">
      <w:pPr>
        <w:widowControl w:val="0"/>
        <w:jc w:val="both"/>
      </w:pPr>
      <w:r>
        <w:t xml:space="preserve">Legal Reference: </w:t>
      </w:r>
      <w:r>
        <w:tab/>
        <w:t>§49-14,103.02</w:t>
      </w:r>
    </w:p>
    <w:p w14:paraId="6A02E256" w14:textId="77777777" w:rsidR="003E1524" w:rsidRDefault="003E1524" w:rsidP="003E1524">
      <w:pPr>
        <w:widowControl w:val="0"/>
        <w:jc w:val="both"/>
      </w:pPr>
    </w:p>
    <w:p w14:paraId="0BB1F19C" w14:textId="77777777" w:rsidR="003E1524" w:rsidRPr="0044676C" w:rsidRDefault="003E1524" w:rsidP="003E1524">
      <w:pPr>
        <w:jc w:val="both"/>
      </w:pPr>
      <w:r>
        <w:t xml:space="preserve">Adopted: </w:t>
      </w:r>
      <w:r w:rsidRPr="0044676C">
        <w:t>June 13, 2005</w:t>
      </w:r>
    </w:p>
    <w:p w14:paraId="448EA485" w14:textId="77777777" w:rsidR="003E1524" w:rsidRDefault="003E1524" w:rsidP="003E15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Reviewed: July 10, 2006, June 9, 2008, June 8, 2009, June 14, 2010, June 13, 2011, Jan. 9, 2012</w:t>
      </w:r>
      <w:r w:rsidR="00A950A1">
        <w:t>,</w:t>
      </w:r>
    </w:p>
    <w:p w14:paraId="2F4A5AA9" w14:textId="03152908" w:rsidR="00A950A1" w:rsidRPr="006126F5" w:rsidRDefault="00A950A1" w:rsidP="003E15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Mar. 11, 2013</w:t>
      </w:r>
      <w:r w:rsidR="00DC7171">
        <w:t>, Mar. 10, 2014</w:t>
      </w:r>
      <w:r w:rsidR="00C52C86">
        <w:t>, Mar. 9, 2015</w:t>
      </w:r>
      <w:r w:rsidR="00B36D0F">
        <w:t>, Mar. 14, 2016</w:t>
      </w:r>
      <w:r w:rsidR="00C2452F">
        <w:t>, Mar. 13, 2017</w:t>
      </w:r>
      <w:r w:rsidR="002A766F">
        <w:t>, Apr. 9, 2018</w:t>
      </w:r>
      <w:r w:rsidR="00CD00C6">
        <w:t>, June 10, 2019</w:t>
      </w:r>
      <w:r w:rsidR="00BE2D76">
        <w:t>, April 13, 2020</w:t>
      </w:r>
      <w:r w:rsidR="009A1371">
        <w:t>, April 12, 2021</w:t>
      </w:r>
      <w:r w:rsidR="00DC0CEC">
        <w:t>, April 11, 2022</w:t>
      </w:r>
      <w:r w:rsidR="00ED716A">
        <w:t>, April 10, 2023</w:t>
      </w:r>
      <w:r w:rsidR="008E6FF9">
        <w:t>, April 8, 2024</w:t>
      </w:r>
      <w:r w:rsidR="00C06124">
        <w:t>,</w:t>
      </w:r>
      <w:r w:rsidR="00C06124" w:rsidRPr="000A75E6">
        <w:t xml:space="preserve"> </w:t>
      </w:r>
      <w:r w:rsidR="00C06124">
        <w:t>April 14, 2025</w:t>
      </w:r>
    </w:p>
    <w:p w14:paraId="5284BECA" w14:textId="77777777" w:rsidR="003E1524" w:rsidRPr="00280DBD" w:rsidRDefault="003E1524" w:rsidP="003E1524">
      <w:pPr>
        <w:jc w:val="both"/>
      </w:pPr>
    </w:p>
    <w:p w14:paraId="49982A77" w14:textId="77777777" w:rsidR="003E1524" w:rsidRPr="0004175E" w:rsidRDefault="003E1524" w:rsidP="003E1524">
      <w:pPr>
        <w:widowControl w:val="0"/>
        <w:spacing w:line="0" w:lineRule="atLeast"/>
        <w:jc w:val="both"/>
      </w:pPr>
    </w:p>
    <w:sectPr w:rsidR="003E1524" w:rsidRPr="0004175E">
      <w:headerReference w:type="even" r:id="rId6"/>
      <w:headerReference w:type="default" r:id="rId7"/>
      <w:footerReference w:type="even" r:id="rId8"/>
      <w:footerReference w:type="default" r:id="rId9"/>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5D060" w14:textId="77777777" w:rsidR="002673DE" w:rsidRDefault="002673DE">
      <w:r>
        <w:separator/>
      </w:r>
    </w:p>
  </w:endnote>
  <w:endnote w:type="continuationSeparator" w:id="0">
    <w:p w14:paraId="0CD51FFE" w14:textId="77777777" w:rsidR="002673DE" w:rsidRDefault="00267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FA4B0" w14:textId="77777777" w:rsidR="003E1524" w:rsidRDefault="003E1524">
    <w:pPr>
      <w:framePr w:w="9360" w:h="280" w:hRule="exact" w:wrap="notBeside" w:vAnchor="page" w:hAnchor="text" w:y="14832"/>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spacing w:line="0" w:lineRule="atLeast"/>
      <w:jc w:val="center"/>
      <w:rPr>
        <w:vanish/>
      </w:rPr>
    </w:pPr>
    <w:r>
      <w:t xml:space="preserve">Page </w:t>
    </w:r>
    <w:r>
      <w:pgNum/>
    </w:r>
    <w:r>
      <w:t xml:space="preserve"> of  </w:t>
    </w:r>
    <w:fldSimple w:instr=" NUMPAGES \* arabic \* MERGEFORMAT ">
      <w:r w:rsidR="00A950A1">
        <w:rPr>
          <w:noProof/>
        </w:rPr>
        <w:t>1</w:t>
      </w:r>
    </w:fldSimple>
  </w:p>
  <w:p w14:paraId="180DCEAE" w14:textId="77777777" w:rsidR="003E1524" w:rsidRDefault="003E1524">
    <w:pPr>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CFFCE" w14:textId="77777777" w:rsidR="003E1524" w:rsidRDefault="003E1524">
    <w:pPr>
      <w:framePr w:w="9360" w:h="280" w:hRule="exact" w:wrap="notBeside" w:vAnchor="page" w:hAnchor="text" w:y="14832"/>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jc w:val="center"/>
      <w:rPr>
        <w:vanish/>
      </w:rPr>
    </w:pPr>
    <w:r>
      <w:t xml:space="preserve">Page </w:t>
    </w:r>
    <w:r>
      <w:pgNum/>
    </w:r>
    <w:r>
      <w:t xml:space="preserve"> of  </w:t>
    </w:r>
    <w:fldSimple w:instr=" NUMPAGES \* arabic \* MERGEFORMAT ">
      <w:r w:rsidR="00DC0CEC">
        <w:rPr>
          <w:noProof/>
        </w:rPr>
        <w:t>1</w:t>
      </w:r>
    </w:fldSimple>
  </w:p>
  <w:p w14:paraId="2DCE7AEC" w14:textId="77777777" w:rsidR="003E1524" w:rsidRDefault="003E1524">
    <w:pPr>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4C251" w14:textId="77777777" w:rsidR="002673DE" w:rsidRDefault="002673DE">
      <w:r>
        <w:separator/>
      </w:r>
    </w:p>
  </w:footnote>
  <w:footnote w:type="continuationSeparator" w:id="0">
    <w:p w14:paraId="549B28AF" w14:textId="77777777" w:rsidR="002673DE" w:rsidRDefault="00267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A45D9" w14:textId="77777777" w:rsidR="003E1524" w:rsidRDefault="003E1524">
    <w:pPr>
      <w:widowControl w:val="0"/>
      <w:tabs>
        <w:tab w:val="center" w:pos="4680"/>
        <w:tab w:val="right" w:pos="9360"/>
      </w:tabs>
    </w:pPr>
    <w:r>
      <w:t>Article 8</w:t>
    </w:r>
    <w:r>
      <w:tab/>
    </w:r>
    <w:r>
      <w:rPr>
        <w:b/>
      </w:rPr>
      <w:t>INTERNAL BOARD POLICIES</w:t>
    </w:r>
    <w:r>
      <w:tab/>
      <w:t>Policy No. 8271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C2E85" w14:textId="77777777" w:rsidR="003E1524" w:rsidRDefault="003E1524">
    <w:pPr>
      <w:widowControl w:val="0"/>
      <w:tabs>
        <w:tab w:val="center" w:pos="4680"/>
        <w:tab w:val="right" w:pos="9360"/>
      </w:tabs>
    </w:pPr>
    <w:r>
      <w:t>Article 8</w:t>
    </w:r>
    <w:r>
      <w:tab/>
    </w:r>
    <w:r>
      <w:rPr>
        <w:b/>
      </w:rPr>
      <w:t>INTERNAL BOARD POLICIES</w:t>
    </w:r>
    <w:r>
      <w:tab/>
      <w:t>Policy No. 8271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AF0"/>
    <w:rsid w:val="002673DE"/>
    <w:rsid w:val="002A766F"/>
    <w:rsid w:val="003E1524"/>
    <w:rsid w:val="005A1D23"/>
    <w:rsid w:val="00700F3F"/>
    <w:rsid w:val="00712AF0"/>
    <w:rsid w:val="008E6FF9"/>
    <w:rsid w:val="009A1371"/>
    <w:rsid w:val="00A40946"/>
    <w:rsid w:val="00A950A1"/>
    <w:rsid w:val="00AD734E"/>
    <w:rsid w:val="00AE7904"/>
    <w:rsid w:val="00B36D0F"/>
    <w:rsid w:val="00BE2D76"/>
    <w:rsid w:val="00C06124"/>
    <w:rsid w:val="00C2452F"/>
    <w:rsid w:val="00C52C86"/>
    <w:rsid w:val="00CD00C6"/>
    <w:rsid w:val="00DC0CEC"/>
    <w:rsid w:val="00DC7171"/>
    <w:rsid w:val="00ED716A"/>
    <w:rsid w:val="00F5007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CCE92CE"/>
  <w14:defaultImageDpi w14:val="300"/>
  <w15:docId w15:val="{E44A0BDC-8F4F-374D-8E84-30AE5E7A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0A1"/>
    <w:rPr>
      <w:rFonts w:ascii="Lucida Grande" w:hAnsi="Lucida Grande" w:cs="Lucida Grande"/>
      <w:sz w:val="18"/>
      <w:szCs w:val="18"/>
    </w:rPr>
  </w:style>
  <w:style w:type="character" w:customStyle="1" w:styleId="BalloonTextChar">
    <w:name w:val="Balloon Text Char"/>
    <w:link w:val="BalloonText"/>
    <w:uiPriority w:val="99"/>
    <w:semiHidden/>
    <w:rsid w:val="00A950A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2023-04-19T15:36:00Z</cp:lastPrinted>
  <dcterms:created xsi:type="dcterms:W3CDTF">2024-04-17T16:28:00Z</dcterms:created>
  <dcterms:modified xsi:type="dcterms:W3CDTF">2025-03-27T14:18:00Z</dcterms:modified>
</cp:coreProperties>
</file>