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90340" w:rsidRDefault="00000000">
      <w:pPr>
        <w:widowControl w:val="0"/>
        <w:jc w:val="both"/>
      </w:pPr>
      <w:r>
        <w:rPr>
          <w:u w:val="single"/>
        </w:rPr>
        <w:t>Internal Board Policies - Organization</w:t>
      </w:r>
    </w:p>
    <w:p w14:paraId="00000002" w14:textId="77777777" w:rsidR="00390340" w:rsidRDefault="00000000">
      <w:pPr>
        <w:widowControl w:val="0"/>
        <w:jc w:val="both"/>
      </w:pPr>
      <w:r>
        <w:t xml:space="preserve"> </w:t>
      </w:r>
    </w:p>
    <w:p w14:paraId="00000003" w14:textId="77777777" w:rsidR="00390340" w:rsidRDefault="00000000">
      <w:pPr>
        <w:widowControl w:val="0"/>
        <w:jc w:val="both"/>
        <w:rPr>
          <w:b/>
        </w:rPr>
      </w:pPr>
      <w:r>
        <w:rPr>
          <w:b/>
          <w:u w:val="single"/>
        </w:rPr>
        <w:t>8110 Purpose and Role of the Board</w:t>
      </w:r>
    </w:p>
    <w:p w14:paraId="00000004" w14:textId="77777777" w:rsidR="00390340" w:rsidRDefault="00390340">
      <w:pPr>
        <w:widowControl w:val="0"/>
        <w:jc w:val="both"/>
      </w:pPr>
    </w:p>
    <w:p w14:paraId="00000005" w14:textId="77777777" w:rsidR="00390340" w:rsidRDefault="00000000">
      <w:pPr>
        <w:widowControl w:val="0"/>
        <w:jc w:val="both"/>
      </w:pPr>
      <w:r>
        <w:t>The responsibilities of the Board of Education shall be as follows:</w:t>
      </w:r>
    </w:p>
    <w:p w14:paraId="00000006" w14:textId="77777777" w:rsidR="00390340" w:rsidRDefault="00390340">
      <w:pPr>
        <w:widowControl w:val="0"/>
        <w:jc w:val="both"/>
      </w:pPr>
    </w:p>
    <w:p w14:paraId="00000007" w14:textId="77777777" w:rsidR="00390340" w:rsidRDefault="00000000">
      <w:pPr>
        <w:widowControl w:val="0"/>
        <w:ind w:left="720" w:hanging="720"/>
        <w:jc w:val="both"/>
      </w:pPr>
      <w:r>
        <w:t>1.</w:t>
      </w:r>
      <w:r>
        <w:tab/>
        <w:t>Provide a school system that offers a Pre-Kindergarten through twelfth grade program.</w:t>
      </w:r>
    </w:p>
    <w:p w14:paraId="00000008" w14:textId="77777777" w:rsidR="00390340" w:rsidRDefault="00390340">
      <w:pPr>
        <w:widowControl w:val="0"/>
        <w:jc w:val="both"/>
      </w:pPr>
    </w:p>
    <w:p w14:paraId="00000009" w14:textId="77777777" w:rsidR="00390340" w:rsidRDefault="00000000">
      <w:pPr>
        <w:widowControl w:val="0"/>
        <w:ind w:left="720" w:hanging="720"/>
        <w:jc w:val="both"/>
      </w:pPr>
      <w:r>
        <w:t>2.</w:t>
      </w:r>
      <w:r>
        <w:tab/>
        <w:t>Confer with the Superintendent of schools about recommendations for school programs.</w:t>
      </w:r>
    </w:p>
    <w:p w14:paraId="0000000A" w14:textId="77777777" w:rsidR="00390340" w:rsidRDefault="00390340">
      <w:pPr>
        <w:widowControl w:val="0"/>
        <w:jc w:val="both"/>
      </w:pPr>
    </w:p>
    <w:p w14:paraId="0000000B" w14:textId="77777777" w:rsidR="00390340" w:rsidRDefault="00000000">
      <w:pPr>
        <w:widowControl w:val="0"/>
        <w:ind w:left="720" w:hanging="720"/>
        <w:jc w:val="both"/>
      </w:pPr>
      <w:r>
        <w:t>3.</w:t>
      </w:r>
      <w:r>
        <w:tab/>
        <w:t>Consider and adopt textbooks selected by the Superintendent of schools and staff together with the courses of study recommended by them.</w:t>
      </w:r>
    </w:p>
    <w:p w14:paraId="0000000C" w14:textId="77777777" w:rsidR="00390340" w:rsidRDefault="00390340">
      <w:pPr>
        <w:widowControl w:val="0"/>
        <w:jc w:val="both"/>
      </w:pPr>
    </w:p>
    <w:p w14:paraId="0000000D" w14:textId="77777777" w:rsidR="00390340" w:rsidRDefault="00000000">
      <w:pPr>
        <w:widowControl w:val="0"/>
        <w:ind w:left="720" w:hanging="720"/>
        <w:jc w:val="both"/>
      </w:pPr>
      <w:r>
        <w:t>4.</w:t>
      </w:r>
      <w:r>
        <w:tab/>
        <w:t>Set and annually review long-term written goals for the school district.</w:t>
      </w:r>
    </w:p>
    <w:p w14:paraId="0000000E" w14:textId="77777777" w:rsidR="00390340" w:rsidRDefault="00390340">
      <w:pPr>
        <w:widowControl w:val="0"/>
        <w:jc w:val="both"/>
      </w:pPr>
    </w:p>
    <w:p w14:paraId="0000000F" w14:textId="77777777" w:rsidR="00390340" w:rsidRDefault="00000000">
      <w:pPr>
        <w:widowControl w:val="0"/>
        <w:ind w:left="720" w:hanging="720"/>
        <w:jc w:val="both"/>
      </w:pPr>
      <w:r>
        <w:t>5.</w:t>
      </w:r>
      <w:r>
        <w:tab/>
        <w:t>Consider and approve the annual operating budget prepared by the Superintendent of Schools.</w:t>
      </w:r>
    </w:p>
    <w:p w14:paraId="00000010" w14:textId="77777777" w:rsidR="00390340" w:rsidRDefault="00390340">
      <w:pPr>
        <w:widowControl w:val="0"/>
        <w:jc w:val="both"/>
      </w:pPr>
    </w:p>
    <w:p w14:paraId="00000011" w14:textId="77777777" w:rsidR="00390340" w:rsidRDefault="00000000">
      <w:pPr>
        <w:widowControl w:val="0"/>
        <w:ind w:left="720" w:hanging="720"/>
        <w:jc w:val="both"/>
      </w:pPr>
      <w:r>
        <w:t>6.</w:t>
      </w:r>
      <w:r>
        <w:tab/>
        <w:t>Consider and approve claims for expenditure.</w:t>
      </w:r>
    </w:p>
    <w:p w14:paraId="00000012" w14:textId="77777777" w:rsidR="00390340" w:rsidRDefault="00390340">
      <w:pPr>
        <w:widowControl w:val="0"/>
        <w:jc w:val="both"/>
      </w:pPr>
    </w:p>
    <w:p w14:paraId="00000013" w14:textId="77777777" w:rsidR="00390340" w:rsidRDefault="00000000">
      <w:pPr>
        <w:widowControl w:val="0"/>
        <w:ind w:left="720" w:hanging="720"/>
        <w:jc w:val="both"/>
      </w:pPr>
      <w:r>
        <w:t>7.</w:t>
      </w:r>
      <w:r>
        <w:tab/>
        <w:t>Be responsible to interpret the school programs to the community through a community relations program.</w:t>
      </w:r>
    </w:p>
    <w:p w14:paraId="00000014" w14:textId="77777777" w:rsidR="00390340" w:rsidRDefault="00390340">
      <w:pPr>
        <w:widowControl w:val="0"/>
        <w:jc w:val="both"/>
      </w:pPr>
    </w:p>
    <w:p w14:paraId="00000015" w14:textId="77777777" w:rsidR="00390340" w:rsidRDefault="00000000">
      <w:pPr>
        <w:widowControl w:val="0"/>
        <w:ind w:left="720" w:hanging="720"/>
        <w:jc w:val="both"/>
      </w:pPr>
      <w:r>
        <w:t>8.</w:t>
      </w:r>
      <w:r>
        <w:tab/>
        <w:t xml:space="preserve">Represent the needs of the school system before city and state authorities as well as the </w:t>
      </w:r>
      <w:proofErr w:type="gramStart"/>
      <w:r>
        <w:t>general public</w:t>
      </w:r>
      <w:proofErr w:type="gramEnd"/>
      <w:r>
        <w:t>.</w:t>
      </w:r>
    </w:p>
    <w:p w14:paraId="00000016" w14:textId="77777777" w:rsidR="00390340" w:rsidRDefault="00390340">
      <w:pPr>
        <w:widowControl w:val="0"/>
        <w:jc w:val="both"/>
      </w:pPr>
    </w:p>
    <w:p w14:paraId="00000017" w14:textId="77777777" w:rsidR="00390340" w:rsidRDefault="00000000">
      <w:pPr>
        <w:widowControl w:val="0"/>
        <w:ind w:left="720" w:hanging="720"/>
        <w:jc w:val="both"/>
      </w:pPr>
      <w:r>
        <w:t>9.</w:t>
      </w:r>
      <w:r>
        <w:tab/>
        <w:t>Refer parent and community criticism and suggestions to the Superintendent for consideration and recommendation.</w:t>
      </w:r>
    </w:p>
    <w:p w14:paraId="00000018" w14:textId="77777777" w:rsidR="00390340" w:rsidRDefault="00390340">
      <w:pPr>
        <w:widowControl w:val="0"/>
        <w:jc w:val="both"/>
      </w:pPr>
    </w:p>
    <w:p w14:paraId="00000019" w14:textId="77777777" w:rsidR="00390340" w:rsidRDefault="00000000">
      <w:pPr>
        <w:widowControl w:val="0"/>
        <w:ind w:left="720" w:hanging="720"/>
        <w:jc w:val="both"/>
      </w:pPr>
      <w:r>
        <w:t>10.</w:t>
      </w:r>
      <w:r>
        <w:tab/>
        <w:t>Serve as a body of final appeal for staff members and school patrons on matters properly appealable from orders of the Superintendent.</w:t>
      </w:r>
    </w:p>
    <w:p w14:paraId="0000001A" w14:textId="77777777" w:rsidR="00390340" w:rsidRDefault="00390340">
      <w:pPr>
        <w:widowControl w:val="0"/>
        <w:jc w:val="both"/>
      </w:pPr>
    </w:p>
    <w:p w14:paraId="0000001B" w14:textId="77777777" w:rsidR="00390340" w:rsidRDefault="00000000">
      <w:pPr>
        <w:widowControl w:val="0"/>
        <w:ind w:left="720" w:hanging="720"/>
        <w:jc w:val="both"/>
      </w:pPr>
      <w:r>
        <w:t>11.</w:t>
      </w:r>
      <w:r>
        <w:tab/>
        <w:t>Establish and maintain policies consistent with the Board's interpretation of the wishes of the community and the requirements of the law.  Conduct an annual review of policies as and to the extent required by law.</w:t>
      </w:r>
    </w:p>
    <w:p w14:paraId="0000001C" w14:textId="77777777" w:rsidR="00390340" w:rsidRDefault="00390340">
      <w:pPr>
        <w:widowControl w:val="0"/>
        <w:jc w:val="both"/>
      </w:pPr>
    </w:p>
    <w:p w14:paraId="0000001D" w14:textId="77777777" w:rsidR="00390340" w:rsidRDefault="00000000">
      <w:pPr>
        <w:widowControl w:val="0"/>
        <w:ind w:left="720" w:hanging="720"/>
        <w:jc w:val="both"/>
      </w:pPr>
      <w:r>
        <w:t>12.</w:t>
      </w:r>
      <w:r>
        <w:tab/>
        <w:t xml:space="preserve">Develop a procedure whereby policy changes and/or additions may be proposed by board members, other school employees, or the </w:t>
      </w:r>
      <w:proofErr w:type="gramStart"/>
      <w:r>
        <w:t>general public</w:t>
      </w:r>
      <w:proofErr w:type="gramEnd"/>
      <w:r>
        <w:t xml:space="preserve"> by submitting them to the Superintendent for consideration and recommendation. </w:t>
      </w:r>
    </w:p>
    <w:p w14:paraId="0000001E" w14:textId="77777777" w:rsidR="00390340" w:rsidRDefault="00390340">
      <w:pPr>
        <w:widowControl w:val="0"/>
        <w:jc w:val="both"/>
      </w:pPr>
    </w:p>
    <w:p w14:paraId="0000001F" w14:textId="77777777" w:rsidR="00390340" w:rsidRDefault="00000000">
      <w:pPr>
        <w:widowControl w:val="0"/>
        <w:ind w:left="720" w:hanging="720"/>
        <w:jc w:val="both"/>
      </w:pPr>
      <w:r>
        <w:t>13.</w:t>
      </w:r>
      <w:r>
        <w:tab/>
        <w:t>Continuously evaluate the effectiveness of Board policies.</w:t>
      </w:r>
    </w:p>
    <w:p w14:paraId="00000020" w14:textId="77777777" w:rsidR="00390340" w:rsidRDefault="00390340">
      <w:pPr>
        <w:widowControl w:val="0"/>
        <w:jc w:val="both"/>
      </w:pPr>
    </w:p>
    <w:p w14:paraId="00000021" w14:textId="77777777" w:rsidR="00390340" w:rsidRDefault="00000000">
      <w:pPr>
        <w:widowControl w:val="0"/>
        <w:ind w:left="720" w:hanging="720"/>
        <w:jc w:val="both"/>
      </w:pPr>
      <w:r>
        <w:t>14.</w:t>
      </w:r>
      <w:r>
        <w:tab/>
        <w:t>Adopt rules and regulations in cooperation with the Superintendent for governance of the school system.</w:t>
      </w:r>
    </w:p>
    <w:p w14:paraId="00000022" w14:textId="77777777" w:rsidR="00390340" w:rsidRDefault="00390340">
      <w:pPr>
        <w:widowControl w:val="0"/>
        <w:jc w:val="both"/>
      </w:pPr>
    </w:p>
    <w:p w14:paraId="00000023" w14:textId="77777777" w:rsidR="00390340" w:rsidRDefault="00000000">
      <w:pPr>
        <w:widowControl w:val="0"/>
        <w:ind w:left="720" w:hanging="720"/>
        <w:jc w:val="both"/>
      </w:pPr>
      <w:r>
        <w:t>15.</w:t>
      </w:r>
      <w:r>
        <w:tab/>
        <w:t>Select the Superintendent of Schools and support the Superintendent in the efficient discharge of the Superintendent's duties.</w:t>
      </w:r>
    </w:p>
    <w:p w14:paraId="00000024" w14:textId="77777777" w:rsidR="00390340" w:rsidRDefault="00390340">
      <w:pPr>
        <w:widowControl w:val="0"/>
        <w:jc w:val="both"/>
      </w:pPr>
    </w:p>
    <w:p w14:paraId="00000025" w14:textId="77777777" w:rsidR="00390340" w:rsidRDefault="00000000">
      <w:pPr>
        <w:widowControl w:val="0"/>
        <w:ind w:left="720" w:hanging="720"/>
        <w:jc w:val="both"/>
      </w:pPr>
      <w:r>
        <w:lastRenderedPageBreak/>
        <w:t>16.</w:t>
      </w:r>
      <w:r>
        <w:tab/>
        <w:t>Require reports from the Superintendent.</w:t>
      </w:r>
    </w:p>
    <w:p w14:paraId="00000026" w14:textId="77777777" w:rsidR="00390340" w:rsidRDefault="00390340">
      <w:pPr>
        <w:widowControl w:val="0"/>
        <w:jc w:val="both"/>
      </w:pPr>
    </w:p>
    <w:p w14:paraId="00000027" w14:textId="77777777" w:rsidR="00390340" w:rsidRDefault="00000000">
      <w:pPr>
        <w:widowControl w:val="0"/>
        <w:ind w:left="720" w:hanging="720"/>
        <w:jc w:val="both"/>
      </w:pPr>
      <w:r>
        <w:t>17.</w:t>
      </w:r>
      <w:r>
        <w:tab/>
        <w:t>Evaluate the Superintendent of Schools in accordance with applicable state laws.</w:t>
      </w:r>
    </w:p>
    <w:p w14:paraId="00000028" w14:textId="77777777" w:rsidR="00390340" w:rsidRDefault="00390340">
      <w:pPr>
        <w:widowControl w:val="0"/>
        <w:jc w:val="both"/>
      </w:pPr>
    </w:p>
    <w:p w14:paraId="00000029" w14:textId="77777777" w:rsidR="00390340" w:rsidRDefault="00000000">
      <w:pPr>
        <w:widowControl w:val="0"/>
        <w:ind w:left="720" w:hanging="720"/>
        <w:jc w:val="both"/>
      </w:pPr>
      <w:r>
        <w:t>18.</w:t>
      </w:r>
      <w:r>
        <w:tab/>
        <w:t>Approve salaried personnel, upon nomination and recommendation of the Superintendent.</w:t>
      </w:r>
    </w:p>
    <w:p w14:paraId="0000002A" w14:textId="77777777" w:rsidR="00390340" w:rsidRDefault="00390340">
      <w:pPr>
        <w:widowControl w:val="0"/>
        <w:jc w:val="both"/>
      </w:pPr>
    </w:p>
    <w:p w14:paraId="0000002B" w14:textId="77777777" w:rsidR="00390340" w:rsidRDefault="00000000">
      <w:pPr>
        <w:widowControl w:val="0"/>
        <w:ind w:left="720" w:hanging="720"/>
        <w:jc w:val="both"/>
      </w:pPr>
      <w:r>
        <w:t>19.</w:t>
      </w:r>
      <w:r>
        <w:tab/>
        <w:t>Annually elect officers of the Board and appoint auxiliary personnel as necessary.</w:t>
      </w:r>
    </w:p>
    <w:p w14:paraId="0000002C" w14:textId="77777777" w:rsidR="00390340" w:rsidRDefault="00390340">
      <w:pPr>
        <w:widowControl w:val="0"/>
        <w:jc w:val="both"/>
      </w:pPr>
    </w:p>
    <w:p w14:paraId="0000002D" w14:textId="77777777" w:rsidR="00390340" w:rsidRDefault="00000000">
      <w:pPr>
        <w:widowControl w:val="0"/>
        <w:ind w:left="720" w:hanging="720"/>
        <w:jc w:val="both"/>
      </w:pPr>
      <w:r>
        <w:t>20.</w:t>
      </w:r>
      <w:r>
        <w:tab/>
        <w:t>Distinguish between selfish, uninformed criticism and genuinely helpful criticism.</w:t>
      </w:r>
    </w:p>
    <w:p w14:paraId="0000002E" w14:textId="77777777" w:rsidR="00390340" w:rsidRDefault="00390340">
      <w:pPr>
        <w:widowControl w:val="0"/>
        <w:jc w:val="both"/>
      </w:pPr>
    </w:p>
    <w:p w14:paraId="0000002F" w14:textId="77777777" w:rsidR="00390340" w:rsidRDefault="00000000">
      <w:pPr>
        <w:widowControl w:val="0"/>
        <w:ind w:left="720" w:hanging="720"/>
        <w:jc w:val="both"/>
      </w:pPr>
      <w:r>
        <w:t>21.</w:t>
      </w:r>
      <w:r>
        <w:tab/>
        <w:t>Perform specific duties imposed on school boards by statutes of the State of Nebraska.</w:t>
      </w:r>
    </w:p>
    <w:p w14:paraId="00000030" w14:textId="77777777" w:rsidR="00390340" w:rsidRDefault="00390340">
      <w:pPr>
        <w:widowControl w:val="0"/>
        <w:jc w:val="both"/>
      </w:pPr>
    </w:p>
    <w:p w14:paraId="00000031" w14:textId="77777777" w:rsidR="00390340" w:rsidRDefault="00000000">
      <w:pPr>
        <w:widowControl w:val="0"/>
        <w:ind w:left="720" w:hanging="720"/>
        <w:jc w:val="both"/>
      </w:pPr>
      <w:r>
        <w:t>22.</w:t>
      </w:r>
      <w:r>
        <w:tab/>
        <w:t>Participate in local, state and national organizations for school board members.</w:t>
      </w:r>
    </w:p>
    <w:p w14:paraId="00000032" w14:textId="77777777" w:rsidR="00390340" w:rsidRDefault="00390340">
      <w:pPr>
        <w:widowControl w:val="0"/>
        <w:jc w:val="both"/>
      </w:pPr>
    </w:p>
    <w:p w14:paraId="00000033" w14:textId="77777777" w:rsidR="00390340" w:rsidRDefault="00000000">
      <w:pPr>
        <w:widowControl w:val="0"/>
        <w:ind w:left="720" w:hanging="720"/>
        <w:jc w:val="both"/>
      </w:pPr>
      <w:r>
        <w:t>23.</w:t>
      </w:r>
      <w:r>
        <w:tab/>
        <w:t>Cooperate with other governmental bodies and agencies.</w:t>
      </w:r>
    </w:p>
    <w:p w14:paraId="00000034" w14:textId="77777777" w:rsidR="00390340" w:rsidRDefault="00390340">
      <w:pPr>
        <w:widowControl w:val="0"/>
        <w:jc w:val="both"/>
      </w:pPr>
    </w:p>
    <w:p w14:paraId="00000035" w14:textId="77777777" w:rsidR="00390340" w:rsidRDefault="00000000">
      <w:pPr>
        <w:widowControl w:val="0"/>
        <w:ind w:left="720" w:hanging="720"/>
        <w:jc w:val="both"/>
      </w:pPr>
      <w:r>
        <w:t>24.</w:t>
      </w:r>
      <w:r>
        <w:tab/>
        <w:t>Cooperate with professional and educational organizations.</w:t>
      </w:r>
    </w:p>
    <w:p w14:paraId="00000036" w14:textId="77777777" w:rsidR="00390340" w:rsidRDefault="00390340">
      <w:pPr>
        <w:widowControl w:val="0"/>
        <w:jc w:val="both"/>
      </w:pPr>
    </w:p>
    <w:p w14:paraId="00000037" w14:textId="77777777" w:rsidR="00390340" w:rsidRDefault="00000000">
      <w:pPr>
        <w:widowControl w:val="0"/>
        <w:jc w:val="both"/>
      </w:pPr>
      <w:r>
        <w:t xml:space="preserve">Legal Reference: </w:t>
      </w:r>
      <w:r>
        <w:tab/>
        <w:t>§79-526</w:t>
      </w:r>
    </w:p>
    <w:p w14:paraId="00000038" w14:textId="77777777" w:rsidR="00390340" w:rsidRDefault="00000000">
      <w:pPr>
        <w:widowControl w:val="0"/>
        <w:jc w:val="both"/>
      </w:pPr>
      <w:r>
        <w:tab/>
      </w:r>
      <w:r>
        <w:tab/>
      </w:r>
      <w:r>
        <w:tab/>
        <w:t>§79-407</w:t>
      </w:r>
    </w:p>
    <w:p w14:paraId="00000039" w14:textId="77777777" w:rsidR="00390340" w:rsidRDefault="00000000">
      <w:pPr>
        <w:widowControl w:val="0"/>
        <w:jc w:val="both"/>
      </w:pPr>
      <w:r>
        <w:tab/>
      </w:r>
      <w:r>
        <w:tab/>
      </w:r>
      <w:r>
        <w:tab/>
        <w:t>§79-512</w:t>
      </w:r>
    </w:p>
    <w:p w14:paraId="0000003A" w14:textId="77777777" w:rsidR="00390340" w:rsidRDefault="00000000">
      <w:pPr>
        <w:widowControl w:val="0"/>
        <w:jc w:val="both"/>
      </w:pPr>
      <w:r>
        <w:tab/>
      </w:r>
      <w:r>
        <w:tab/>
      </w:r>
      <w:r>
        <w:tab/>
        <w:t>§79-828</w:t>
      </w:r>
    </w:p>
    <w:p w14:paraId="0000003B" w14:textId="77777777" w:rsidR="00390340" w:rsidRDefault="00390340">
      <w:pPr>
        <w:widowControl w:val="0"/>
        <w:jc w:val="both"/>
      </w:pPr>
    </w:p>
    <w:p w14:paraId="0000003C" w14:textId="77777777" w:rsidR="00390340" w:rsidRDefault="00000000">
      <w:pPr>
        <w:jc w:val="both"/>
      </w:pPr>
      <w:r>
        <w:t>Adopted:  June 13, 2005</w:t>
      </w:r>
    </w:p>
    <w:p w14:paraId="0000003D" w14:textId="77777777" w:rsidR="00390340" w:rsidRDefault="00000000">
      <w:pPr>
        <w:jc w:val="both"/>
      </w:pPr>
      <w:r>
        <w:t>Revised:  July 10, 2006</w:t>
      </w:r>
    </w:p>
    <w:p w14:paraId="0000003E" w14:textId="77777777" w:rsidR="00390340" w:rsidRDefault="00000000">
      <w:pPr>
        <w:widowControl w:val="0"/>
        <w:jc w:val="both"/>
      </w:pPr>
      <w:r>
        <w:t xml:space="preserve">Reviewed: June 9, 2008, June 8, 2009, June 14, 2010, June 13, 2011, Jan. 9, 2012, </w:t>
      </w:r>
    </w:p>
    <w:p w14:paraId="0000003F" w14:textId="77777777" w:rsidR="00390340" w:rsidRDefault="00000000">
      <w:pPr>
        <w:widowControl w:val="0"/>
        <w:jc w:val="both"/>
      </w:pPr>
      <w:r>
        <w:t>Mar. 11, 2013, Mar. 10, 2014, Mar. 9, 2015, Mar. 14, 2016</w:t>
      </w:r>
    </w:p>
    <w:p w14:paraId="00000040" w14:textId="77777777" w:rsidR="00390340" w:rsidRDefault="00000000">
      <w:pPr>
        <w:widowControl w:val="0"/>
        <w:jc w:val="both"/>
      </w:pPr>
      <w:r>
        <w:t>Revised: May 9, 2016</w:t>
      </w:r>
    </w:p>
    <w:p w14:paraId="00000041" w14:textId="43101891" w:rsidR="00390340" w:rsidRDefault="00000000">
      <w:pPr>
        <w:widowControl w:val="0"/>
        <w:jc w:val="both"/>
      </w:pPr>
      <w:r>
        <w:t>Reviewed: Mar. 13, 2017, April 9, 2018, June 10, 2019, April 13, 2020, April 12, 2021, April 11, 2022, April 10, 2023, April 8, 2024</w:t>
      </w:r>
      <w:r w:rsidR="00140BBA">
        <w:t>, April 14, 2025</w:t>
      </w:r>
    </w:p>
    <w:sectPr w:rsidR="00390340">
      <w:headerReference w:type="even" r:id="rId7"/>
      <w:headerReference w:type="default" r:id="rId8"/>
      <w:footerReference w:type="even" r:id="rId9"/>
      <w:footerReference w:type="default" r:id="rId10"/>
      <w:pgSz w:w="12240" w:h="15840"/>
      <w:pgMar w:top="1200" w:right="1440" w:bottom="120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B70F7" w14:textId="77777777" w:rsidR="00781434" w:rsidRDefault="00781434">
      <w:r>
        <w:separator/>
      </w:r>
    </w:p>
  </w:endnote>
  <w:endnote w:type="continuationSeparator" w:id="0">
    <w:p w14:paraId="4F22E581" w14:textId="77777777" w:rsidR="00781434" w:rsidRDefault="00781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4" w14:textId="6EFAC44F" w:rsidR="00390340" w:rsidRDefault="00000000">
    <w:pPr>
      <w:widowControl w:val="0"/>
    </w:pPr>
    <w:proofErr w:type="gramStart"/>
    <w:r>
      <w:t>Page  of</w:t>
    </w:r>
    <w:proofErr w:type="gramEnd"/>
    <w:r>
      <w:t xml:space="preserve"> </w:t>
    </w:r>
    <w:r>
      <w:fldChar w:fldCharType="begin"/>
    </w:r>
    <w:r>
      <w:instrText>NUMPAGES</w:instrText>
    </w:r>
    <w:r>
      <w:fldChar w:fldCharType="separate"/>
    </w:r>
    <w:r w:rsidR="003A0604">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5" w14:textId="714A62A2" w:rsidR="00390340" w:rsidRDefault="00000000">
    <w:pPr>
      <w:widowControl w:val="0"/>
    </w:pPr>
    <w:proofErr w:type="gramStart"/>
    <w:r>
      <w:t>Page  of</w:t>
    </w:r>
    <w:proofErr w:type="gramEnd"/>
    <w:r>
      <w:t xml:space="preserve"> </w:t>
    </w:r>
    <w:r>
      <w:fldChar w:fldCharType="begin"/>
    </w:r>
    <w:r>
      <w:instrText>NUMPAGES</w:instrText>
    </w:r>
    <w:r>
      <w:fldChar w:fldCharType="separate"/>
    </w:r>
    <w:r w:rsidR="003A060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71577" w14:textId="77777777" w:rsidR="00781434" w:rsidRDefault="00781434">
      <w:r>
        <w:separator/>
      </w:r>
    </w:p>
  </w:footnote>
  <w:footnote w:type="continuationSeparator" w:id="0">
    <w:p w14:paraId="5B5E2FA0" w14:textId="77777777" w:rsidR="00781434" w:rsidRDefault="00781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2" w14:textId="77777777" w:rsidR="00390340" w:rsidRDefault="00000000">
    <w:pPr>
      <w:widowControl w:val="0"/>
      <w:tabs>
        <w:tab w:val="center" w:pos="4680"/>
        <w:tab w:val="right" w:pos="9360"/>
      </w:tabs>
    </w:pPr>
    <w:r>
      <w:t>Article 8</w:t>
    </w:r>
    <w:r>
      <w:tab/>
    </w:r>
    <w:r>
      <w:rPr>
        <w:b/>
      </w:rPr>
      <w:t>INTERNAL BOARD POLICIES</w:t>
    </w:r>
    <w:r>
      <w:tab/>
      <w:t>Policy No. 8110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3" w14:textId="77777777" w:rsidR="00390340" w:rsidRDefault="00000000">
    <w:pPr>
      <w:widowControl w:val="0"/>
      <w:tabs>
        <w:tab w:val="center" w:pos="4680"/>
        <w:tab w:val="right" w:pos="9360"/>
      </w:tabs>
    </w:pPr>
    <w:r>
      <w:t>Article 8</w:t>
    </w:r>
    <w:r>
      <w:tab/>
    </w:r>
    <w:r>
      <w:rPr>
        <w:b/>
      </w:rPr>
      <w:t>INTERNAL BOARD POLICIES</w:t>
    </w:r>
    <w:r>
      <w:tab/>
      <w:t>Policy No. 8110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340"/>
    <w:rsid w:val="00140BBA"/>
    <w:rsid w:val="00390340"/>
    <w:rsid w:val="003A0604"/>
    <w:rsid w:val="00502AD0"/>
    <w:rsid w:val="005A1D23"/>
    <w:rsid w:val="005C1B46"/>
    <w:rsid w:val="00781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1AB6AA"/>
  <w15:docId w15:val="{7C229FA0-63A2-9545-B6FD-81F63BB7C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semiHidden/>
    <w:unhideWhenUsed/>
    <w:rsid w:val="00B71434"/>
    <w:pPr>
      <w:tabs>
        <w:tab w:val="center" w:pos="4320"/>
        <w:tab w:val="right" w:pos="8640"/>
      </w:tabs>
    </w:pPr>
  </w:style>
  <w:style w:type="character" w:customStyle="1" w:styleId="HeaderChar">
    <w:name w:val="Header Char"/>
    <w:link w:val="Header"/>
    <w:uiPriority w:val="99"/>
    <w:semiHidden/>
    <w:rsid w:val="00B71434"/>
    <w:rPr>
      <w:sz w:val="24"/>
    </w:rPr>
  </w:style>
  <w:style w:type="paragraph" w:styleId="Footer">
    <w:name w:val="footer"/>
    <w:basedOn w:val="Normal"/>
    <w:link w:val="FooterChar"/>
    <w:uiPriority w:val="99"/>
    <w:semiHidden/>
    <w:unhideWhenUsed/>
    <w:rsid w:val="00B71434"/>
    <w:pPr>
      <w:tabs>
        <w:tab w:val="center" w:pos="4320"/>
        <w:tab w:val="right" w:pos="8640"/>
      </w:tabs>
    </w:pPr>
  </w:style>
  <w:style w:type="character" w:customStyle="1" w:styleId="FooterChar">
    <w:name w:val="Footer Char"/>
    <w:link w:val="Footer"/>
    <w:uiPriority w:val="99"/>
    <w:semiHidden/>
    <w:rsid w:val="00B71434"/>
    <w:rPr>
      <w:sz w:val="24"/>
    </w:rPr>
  </w:style>
  <w:style w:type="paragraph" w:styleId="BalloonText">
    <w:name w:val="Balloon Text"/>
    <w:basedOn w:val="Normal"/>
    <w:link w:val="BalloonTextChar"/>
    <w:uiPriority w:val="99"/>
    <w:semiHidden/>
    <w:unhideWhenUsed/>
    <w:rsid w:val="00B71434"/>
    <w:rPr>
      <w:rFonts w:ascii="Lucida Grande" w:hAnsi="Lucida Grande"/>
      <w:sz w:val="18"/>
      <w:szCs w:val="18"/>
    </w:rPr>
  </w:style>
  <w:style w:type="character" w:customStyle="1" w:styleId="BalloonTextChar">
    <w:name w:val="Balloon Text Char"/>
    <w:link w:val="BalloonText"/>
    <w:uiPriority w:val="99"/>
    <w:semiHidden/>
    <w:rsid w:val="00B71434"/>
    <w:rPr>
      <w:rFonts w:ascii="Lucida Grande" w:hAnsi="Lucida Grande"/>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wa6LhcUVzZhibZA1N1nffyCvvg==">CgMxLjA4AHIhMVFKS1NPbzI4TFF2ZTZrX1Q3T2hKeWpQWGptNG5fSHlD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452</Words>
  <Characters>2581</Characters>
  <Application>Microsoft Office Word</Application>
  <DocSecurity>0</DocSecurity>
  <Lines>21</Lines>
  <Paragraphs>6</Paragraphs>
  <ScaleCrop>false</ScaleCrop>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PCSD</dc:creator>
  <cp:lastModifiedBy>Morlan, Emily (eemorlan)</cp:lastModifiedBy>
  <cp:revision>3</cp:revision>
  <dcterms:created xsi:type="dcterms:W3CDTF">2024-04-17T13:48:00Z</dcterms:created>
  <dcterms:modified xsi:type="dcterms:W3CDTF">2025-03-27T14:16:00Z</dcterms:modified>
</cp:coreProperties>
</file>