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12" w:right="980" w:firstLine="0"/>
        <w:jc w:val="center"/>
        <w:rPr>
          <w:rFonts w:ascii="Tahoma" w:cs="Tahoma" w:eastAsia="Tahoma" w:hAnsi="Tahoma"/>
          <w:b w:val="1"/>
          <w:color w:val="1d2120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8bba"/>
          <w:sz w:val="80"/>
          <w:szCs w:val="80"/>
          <w:rtl w:val="0"/>
        </w:rPr>
        <w:t xml:space="preserve">Eva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bba"/>
          <w:sz w:val="80"/>
          <w:szCs w:val="80"/>
          <w:rtl w:val="0"/>
        </w:rPr>
        <w:t xml:space="preserve">luaciones de Pre Kínder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407" w:line="249" w:lineRule="auto"/>
        <w:ind w:left="-90" w:right="981" w:firstLine="0"/>
        <w:jc w:val="center"/>
        <w:rPr>
          <w:rFonts w:ascii="Arial" w:cs="Arial" w:eastAsia="Arial" w:hAnsi="Arial"/>
          <w:b w:val="1"/>
          <w:color w:val="161d1a"/>
          <w:sz w:val="38"/>
          <w:szCs w:val="38"/>
        </w:rPr>
      </w:pPr>
      <w:r w:rsidDel="00000000" w:rsidR="00000000" w:rsidRPr="00000000">
        <w:rPr>
          <w:color w:val="008bba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5983899</wp:posOffset>
            </wp:positionH>
            <wp:positionV relativeFrom="margin">
              <wp:posOffset>1429643</wp:posOffset>
            </wp:positionV>
            <wp:extent cx="1448488" cy="1276086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488" cy="12760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1d2120"/>
          <w:sz w:val="44"/>
          <w:szCs w:val="44"/>
          <w:rtl w:val="0"/>
        </w:rPr>
        <w:t xml:space="preserve">Escuelas del condado de Alleghany</w:t>
      </w:r>
      <w:r w:rsidDel="00000000" w:rsidR="00000000" w:rsidRPr="00000000">
        <w:rPr>
          <w:rFonts w:ascii="Arial" w:cs="Arial" w:eastAsia="Arial" w:hAnsi="Arial"/>
          <w:b w:val="1"/>
          <w:color w:val="161d1a"/>
          <w:sz w:val="38"/>
          <w:szCs w:val="38"/>
          <w:rtl w:val="0"/>
        </w:rPr>
        <w:t xml:space="preserve">                      Las evaluaciones de pre kínder se llevarán a cabo el miércoles 4 de junio y el jueves 5 de junio, de 8:00 a. m. a 3:00 p. m.</w:t>
      </w:r>
    </w:p>
    <w:p w:rsidR="00000000" w:rsidDel="00000000" w:rsidP="00000000" w:rsidRDefault="00000000" w:rsidRPr="00000000" w14:paraId="00000003">
      <w:pPr>
        <w:spacing w:before="71" w:lineRule="auto"/>
        <w:ind w:left="90" w:right="979" w:firstLine="180"/>
        <w:jc w:val="center"/>
        <w:rPr>
          <w:color w:val="161d1a"/>
          <w:sz w:val="40"/>
          <w:szCs w:val="40"/>
        </w:rPr>
      </w:pPr>
      <w:r w:rsidDel="00000000" w:rsidR="00000000" w:rsidRPr="00000000">
        <w:rPr>
          <w:color w:val="161d1a"/>
          <w:sz w:val="40"/>
          <w:szCs w:val="40"/>
          <w:rtl w:val="0"/>
        </w:rPr>
        <w:t xml:space="preserve">Para el año escolar 2025-2026</w:t>
      </w:r>
    </w:p>
    <w:p w:rsidR="00000000" w:rsidDel="00000000" w:rsidP="00000000" w:rsidRDefault="00000000" w:rsidRPr="00000000" w14:paraId="00000004">
      <w:pPr>
        <w:spacing w:before="71" w:lineRule="auto"/>
        <w:ind w:left="90" w:right="979" w:firstLine="180"/>
        <w:jc w:val="center"/>
        <w:rPr>
          <w:rFonts w:ascii="Arial" w:cs="Arial" w:eastAsia="Arial" w:hAnsi="Arial"/>
          <w:b w:val="1"/>
          <w:color w:val="171e1b"/>
          <w:sz w:val="40"/>
          <w:szCs w:val="40"/>
        </w:rPr>
      </w:pPr>
      <w:r w:rsidDel="00000000" w:rsidR="00000000" w:rsidRPr="00000000">
        <w:rPr>
          <w:color w:val="161d1a"/>
          <w:sz w:val="40"/>
          <w:szCs w:val="40"/>
          <w:rtl w:val="0"/>
        </w:rPr>
        <w:t xml:space="preserve">Llame al 336-372-4345 para programar una cita.</w:t>
      </w:r>
      <w:r w:rsidDel="00000000" w:rsidR="00000000" w:rsidRPr="00000000">
        <w:rPr>
          <w:rFonts w:ascii="Arial" w:cs="Arial" w:eastAsia="Arial" w:hAnsi="Arial"/>
          <w:b w:val="1"/>
          <w:color w:val="171e1b"/>
          <w:sz w:val="40"/>
          <w:szCs w:val="40"/>
          <w:rtl w:val="0"/>
        </w:rPr>
        <w:t xml:space="preserve"> Atención Padres o Tutores:</w:t>
      </w:r>
    </w:p>
    <w:p w:rsidR="00000000" w:rsidDel="00000000" w:rsidP="00000000" w:rsidRDefault="00000000" w:rsidRPr="00000000" w14:paraId="00000005">
      <w:pPr>
        <w:pStyle w:val="Heading2"/>
        <w:spacing w:before="107" w:lineRule="auto"/>
        <w:ind w:left="148" w:firstLine="0"/>
        <w:rPr>
          <w:rFonts w:ascii="Helvetica Neue" w:cs="Helvetica Neue" w:eastAsia="Helvetica Neue" w:hAnsi="Helvetica Neue"/>
          <w:b w:val="0"/>
          <w:color w:val="101212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color w:val="101212"/>
          <w:sz w:val="22"/>
          <w:szCs w:val="22"/>
          <w:rtl w:val="0"/>
        </w:rPr>
        <w:t xml:space="preserve">Todos los niños que cumplan 4 años antes del 31 de agosto están invitados a asistir a la proyección.</w:t>
      </w:r>
    </w:p>
    <w:p w:rsidR="00000000" w:rsidDel="00000000" w:rsidP="00000000" w:rsidRDefault="00000000" w:rsidRPr="00000000" w14:paraId="00000006">
      <w:pPr>
        <w:pStyle w:val="Heading2"/>
        <w:spacing w:before="107" w:lineRule="auto"/>
        <w:ind w:left="148" w:firstLine="0"/>
        <w:rPr>
          <w:rFonts w:ascii="Helvetica Neue" w:cs="Helvetica Neue" w:eastAsia="Helvetica Neue" w:hAnsi="Helvetica Neue"/>
          <w:b w:val="0"/>
          <w:color w:val="10121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131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141a16"/>
          <w:sz w:val="28"/>
          <w:szCs w:val="28"/>
          <w:rtl w:val="0"/>
        </w:rPr>
        <w:t xml:space="preserve">Por favor traiga los documentos requeridos con usted y su hijo a la evaluación: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1" w:lineRule="auto"/>
        <w:ind w:left="52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f1212"/>
          <w:sz w:val="26"/>
          <w:szCs w:val="26"/>
          <w:rtl w:val="0"/>
        </w:rPr>
        <w:t xml:space="preserve">Acta de nacimiento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1" w:lineRule="auto"/>
        <w:ind w:left="52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f1212"/>
          <w:sz w:val="26"/>
          <w:szCs w:val="26"/>
          <w:rtl w:val="0"/>
        </w:rPr>
        <w:t xml:space="preserve">Tarjeta del Seguro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2" w:lineRule="auto"/>
        <w:ind w:left="52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d1211"/>
          <w:sz w:val="26"/>
          <w:szCs w:val="26"/>
          <w:rtl w:val="0"/>
        </w:rPr>
        <w:t xml:space="preserve">Cartilla de vacunación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4" w:line="283" w:lineRule="auto"/>
        <w:ind w:left="520" w:right="144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111313"/>
          <w:sz w:val="26"/>
          <w:szCs w:val="26"/>
          <w:rtl w:val="0"/>
        </w:rPr>
        <w:t xml:space="preserve">Examen físico, que debe presentarse dentro de los 30 días posteriores al primer día de clases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1" w:line="283" w:lineRule="auto"/>
        <w:ind w:left="520" w:right="889" w:hanging="360"/>
        <w:rPr>
          <w:rFonts w:ascii="Helvetica Neue" w:cs="Helvetica Neue" w:eastAsia="Helvetica Neue" w:hAnsi="Helvetica Neue"/>
          <w:color w:val="0b100f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b100f"/>
          <w:sz w:val="26"/>
          <w:szCs w:val="26"/>
          <w:rtl w:val="0"/>
        </w:rPr>
        <w:t xml:space="preserve">Comprobante de ingresos (preferiblemente declaración de impuestos o formulario W-2; de no estar disponible, se requieren cuatro talones de cheques consecutivos de padres o tutores que trabajan). Este es un requisito para el pre kínder de Carolina del Norte, no para las escuelas del condado de Alleghany.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line="291" w:lineRule="auto"/>
        <w:ind w:left="52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d1111"/>
          <w:sz w:val="26"/>
          <w:szCs w:val="26"/>
          <w:rtl w:val="0"/>
        </w:rPr>
        <w:t xml:space="preserve">Comprobante de domicilio (por ejemplo, factura de electricidad, agua o alcantarillado, declaración de impuestos prediales, etc. [No se aceptan facturas de teléfono celular ni apartados postales]).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1" w:lineRule="auto"/>
        <w:ind w:left="52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d1110"/>
          <w:sz w:val="26"/>
          <w:szCs w:val="26"/>
          <w:rtl w:val="0"/>
        </w:rPr>
        <w:t xml:space="preserve">Tarjeta de seguro o Medicaid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1" w:lineRule="auto"/>
        <w:ind w:left="520" w:hanging="36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e1110"/>
          <w:sz w:val="26"/>
          <w:szCs w:val="26"/>
          <w:rtl w:val="0"/>
        </w:rPr>
        <w:t xml:space="preserve">Documentos de custodia (si corresponde)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1" w:lineRule="auto"/>
        <w:ind w:left="520" w:firstLine="0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34"/>
          <w:tab w:val="left" w:leader="none" w:pos="535"/>
        </w:tabs>
        <w:spacing w:before="51" w:lineRule="auto"/>
        <w:ind w:left="520" w:firstLine="0"/>
        <w:rPr>
          <w:rFonts w:ascii="Helvetica Neue" w:cs="Helvetica Neue" w:eastAsia="Helvetica Neue" w:hAnsi="Helvetica Neue"/>
          <w:color w:val="000000"/>
          <w:sz w:val="26"/>
          <w:szCs w:val="26"/>
        </w:rPr>
        <w:sectPr>
          <w:pgSz w:h="15840" w:w="12240" w:orient="portrait"/>
          <w:pgMar w:bottom="280" w:top="0" w:left="740" w:right="18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4173057</wp:posOffset>
            </wp:positionH>
            <wp:positionV relativeFrom="paragraph">
              <wp:posOffset>45173</wp:posOffset>
            </wp:positionV>
            <wp:extent cx="2345055" cy="1955800"/>
            <wp:effectExtent b="0" l="0" r="0" t="0"/>
            <wp:wrapSquare wrapText="bothSides" distB="0" distT="0" distL="114300" distR="114300"/>
            <wp:docPr descr="imagen jugar, aprender y crecer juntos" id="6" name="image1.png"/>
            <a:graphic>
              <a:graphicData uri="http://schemas.openxmlformats.org/drawingml/2006/picture">
                <pic:pic>
                  <pic:nvPicPr>
                    <pic:cNvPr descr="imagen jugar, aprender y crecer juntos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95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Style w:val="Heading2"/>
        <w:spacing w:line="249" w:lineRule="auto"/>
        <w:ind w:firstLine="4"/>
        <w:jc w:val="center"/>
        <w:rPr>
          <w:color w:val="141a17"/>
          <w:sz w:val="36"/>
          <w:szCs w:val="36"/>
        </w:rPr>
      </w:pPr>
      <w:r w:rsidDel="00000000" w:rsidR="00000000" w:rsidRPr="00000000">
        <w:rPr>
          <w:color w:val="141a17"/>
          <w:sz w:val="36"/>
          <w:szCs w:val="36"/>
          <w:rtl w:val="0"/>
        </w:rPr>
        <w:t xml:space="preserve">Las proyecciones se realizarán en la Escuela de Sparta</w:t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41a17"/>
          <w:sz w:val="28"/>
          <w:szCs w:val="28"/>
          <w:rtl w:val="0"/>
        </w:rPr>
        <w:t xml:space="preserve">Estacione y entre por el lado de Trojan Avenue de la escuela.</w:t>
      </w: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80" w:top="0" w:left="740" w:right="180" w:header="720" w:footer="720"/>
      <w:cols w:equalWidth="0" w:num="2">
        <w:col w:space="2168" w:w="4576"/>
        <w:col w:space="0" w:w="457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520" w:hanging="360"/>
      </w:pPr>
      <w:rPr>
        <w:rFonts w:ascii="Helvetica Neue" w:cs="Helvetica Neue" w:eastAsia="Helvetica Neue" w:hAnsi="Helvetica Neue"/>
        <w:b w:val="0"/>
        <w:i w:val="0"/>
        <w:color w:val="0f1212"/>
        <w:sz w:val="26"/>
        <w:szCs w:val="26"/>
      </w:rPr>
    </w:lvl>
    <w:lvl w:ilvl="1">
      <w:start w:val="0"/>
      <w:numFmt w:val="bullet"/>
      <w:lvlText w:val="•"/>
      <w:lvlJc w:val="left"/>
      <w:pPr>
        <w:ind w:left="1600" w:hanging="360"/>
      </w:pPr>
      <w:rPr/>
    </w:lvl>
    <w:lvl w:ilvl="2">
      <w:start w:val="0"/>
      <w:numFmt w:val="bullet"/>
      <w:lvlText w:val="•"/>
      <w:lvlJc w:val="left"/>
      <w:pPr>
        <w:ind w:left="2680" w:hanging="360"/>
      </w:pPr>
      <w:rPr/>
    </w:lvl>
    <w:lvl w:ilvl="3">
      <w:start w:val="0"/>
      <w:numFmt w:val="bullet"/>
      <w:lvlText w:val="•"/>
      <w:lvlJc w:val="left"/>
      <w:pPr>
        <w:ind w:left="3760" w:hanging="360"/>
      </w:pPr>
      <w:rPr/>
    </w:lvl>
    <w:lvl w:ilvl="4">
      <w:start w:val="0"/>
      <w:numFmt w:val="bullet"/>
      <w:lvlText w:val="•"/>
      <w:lvlJc w:val="left"/>
      <w:pPr>
        <w:ind w:left="4840" w:hanging="360"/>
      </w:pPr>
      <w:rPr/>
    </w:lvl>
    <w:lvl w:ilvl="5">
      <w:start w:val="0"/>
      <w:numFmt w:val="bullet"/>
      <w:lvlText w:val="•"/>
      <w:lvlJc w:val="left"/>
      <w:pPr>
        <w:ind w:left="5920" w:hanging="360"/>
      </w:pPr>
      <w:rPr/>
    </w:lvl>
    <w:lvl w:ilvl="6">
      <w:start w:val="0"/>
      <w:numFmt w:val="bullet"/>
      <w:lvlText w:val="•"/>
      <w:lvlJc w:val="left"/>
      <w:pPr>
        <w:ind w:left="7000" w:hanging="360"/>
      </w:pPr>
      <w:rPr/>
    </w:lvl>
    <w:lvl w:ilvl="7">
      <w:start w:val="0"/>
      <w:numFmt w:val="bullet"/>
      <w:lvlText w:val="•"/>
      <w:lvlJc w:val="left"/>
      <w:pPr>
        <w:ind w:left="8080" w:hanging="360"/>
      </w:pPr>
      <w:rPr/>
    </w:lvl>
    <w:lvl w:ilvl="8">
      <w:start w:val="0"/>
      <w:numFmt w:val="bullet"/>
      <w:lvlText w:val="•"/>
      <w:lvlJc w:val="left"/>
      <w:pPr>
        <w:ind w:left="916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2"/>
        <w:szCs w:val="22"/>
        <w:lang w:val="es-MX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9" w:lineRule="auto"/>
      <w:ind w:left="712" w:right="978"/>
      <w:jc w:val="center"/>
    </w:pPr>
    <w:rPr>
      <w:sz w:val="40"/>
      <w:szCs w:val="40"/>
    </w:rPr>
  </w:style>
  <w:style w:type="paragraph" w:styleId="Heading2">
    <w:name w:val="heading 2"/>
    <w:basedOn w:val="Normal"/>
    <w:next w:val="Normal"/>
    <w:pPr>
      <w:spacing w:before="97" w:lineRule="auto"/>
      <w:ind w:left="119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903" w:lineRule="auto"/>
      <w:ind w:left="583" w:right="981"/>
      <w:jc w:val="center"/>
    </w:pPr>
    <w:rPr>
      <w:rFonts w:ascii="Times New Roman" w:cs="Times New Roman" w:eastAsia="Times New Roman" w:hAnsi="Times New Roman"/>
      <w:b w:val="1"/>
      <w:sz w:val="80"/>
      <w:szCs w:val="80"/>
    </w:rPr>
  </w:style>
  <w:style w:type="paragraph" w:styleId="Normal" w:default="1">
    <w:name w:val="Normal"/>
    <w:uiPriority w:val="1"/>
    <w:qFormat w:val="1"/>
    <w:rPr>
      <w:rFonts w:ascii="Microsoft Sans Serif" w:cs="Microsoft Sans Serif" w:eastAsia="Microsoft Sans Serif" w:hAnsi="Microsoft Sans Serif"/>
    </w:rPr>
  </w:style>
  <w:style w:type="paragraph" w:styleId="Heading1">
    <w:name w:val="heading 1"/>
    <w:basedOn w:val="Normal"/>
    <w:uiPriority w:val="1"/>
    <w:qFormat w:val="1"/>
    <w:pPr>
      <w:spacing w:before="79"/>
      <w:ind w:left="712" w:right="978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 w:val="1"/>
    <w:pPr>
      <w:spacing w:before="97"/>
      <w:ind w:left="119"/>
      <w:outlineLvl w:val="1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uiPriority w:val="1"/>
    <w:qFormat w:val="1"/>
    <w:pPr>
      <w:spacing w:line="903" w:lineRule="exact"/>
      <w:ind w:left="583" w:right="981"/>
      <w:jc w:val="center"/>
    </w:pPr>
    <w:rPr>
      <w:rFonts w:ascii="Times New Roman" w:cs="Times New Roman" w:eastAsia="Times New Roman" w:hAnsi="Times New Roman"/>
      <w:b w:val="1"/>
      <w:bCs w:val="1"/>
      <w:sz w:val="80"/>
      <w:szCs w:val="80"/>
    </w:rPr>
  </w:style>
  <w:style w:type="paragraph" w:styleId="BodyText">
    <w:name w:val="Body Text"/>
    <w:basedOn w:val="Normal"/>
    <w:uiPriority w:val="1"/>
    <w:qFormat w:val="1"/>
    <w:rPr>
      <w:sz w:val="26"/>
      <w:szCs w:val="26"/>
    </w:rPr>
  </w:style>
  <w:style w:type="paragraph" w:styleId="ListParagraph">
    <w:name w:val="List Paragraph"/>
    <w:basedOn w:val="Normal"/>
    <w:uiPriority w:val="1"/>
    <w:qFormat w:val="1"/>
    <w:pPr>
      <w:spacing w:before="51"/>
      <w:ind w:left="534" w:hanging="361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LB0zmpkMEvsqAcEQfkXRrsrOQ==">CgMxLjA4AHIhMWpYSFd1RWRVTUFVYlBLTDM3LWpTWEVmc2dPM1BYNm9T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2025-04-01T12:15:00Z</dcterms:created>
  <dc:creator>Sharon Lyons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RICOH IM C3500</vt:lpwstr>
  </property>
  <property fmtid="{D5CDD505-2E9C-101B-9397-08002B2CF9AE}" pid="4" name="LastSaved">
    <vt:filetime>2024-03-20T00:00:00Z</vt:filetime>
  </property>
  <property fmtid="{D5CDD505-2E9C-101B-9397-08002B2CF9AE}" pid="5" name="GrammarlyDocumentId">
    <vt:lpwstr>66c6cceae19086fdc5866935ed30453d56fc630935bdcbc7f332d8b43bae46a4</vt:lpwstr>
  </property>
</Properties>
</file>