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6562B" w14:textId="77777777" w:rsidR="003974FD" w:rsidRDefault="003974FD">
      <w:pPr>
        <w:widowControl w:val="0"/>
        <w:jc w:val="both"/>
      </w:pPr>
      <w:r>
        <w:fldChar w:fldCharType="begin"/>
      </w:r>
      <w:r>
        <w:instrText xml:space="preserve"> SEQ CHAPTER \h \r 1</w:instrText>
      </w:r>
      <w:r>
        <w:fldChar w:fldCharType="end"/>
      </w:r>
    </w:p>
    <w:p w14:paraId="4FD4899C" w14:textId="77777777" w:rsidR="003974FD" w:rsidRDefault="003974FD">
      <w:pPr>
        <w:widowControl w:val="0"/>
      </w:pPr>
    </w:p>
    <w:p w14:paraId="27B00548" w14:textId="77777777" w:rsidR="003974FD" w:rsidRDefault="003974FD" w:rsidP="00AD4D75">
      <w:pPr>
        <w:widowControl w:val="0"/>
        <w:jc w:val="both"/>
      </w:pPr>
      <w:r>
        <w:rPr>
          <w:u w:val="single"/>
        </w:rPr>
        <w:t>Administration</w:t>
      </w:r>
    </w:p>
    <w:p w14:paraId="26C76C4E" w14:textId="77777777" w:rsidR="00AD4D75" w:rsidRDefault="00AD4D75" w:rsidP="00AD4D75">
      <w:pPr>
        <w:widowControl w:val="0"/>
        <w:jc w:val="both"/>
        <w:rPr>
          <w:u w:val="single"/>
        </w:rPr>
      </w:pPr>
    </w:p>
    <w:p w14:paraId="4B92BB4F" w14:textId="77777777" w:rsidR="00AD4D75" w:rsidRDefault="00AD4D75" w:rsidP="00AD4D75">
      <w:pPr>
        <w:tabs>
          <w:tab w:val="left" w:pos="-720"/>
        </w:tabs>
        <w:suppressAutoHyphens/>
        <w:jc w:val="both"/>
        <w:rPr>
          <w:b/>
          <w:spacing w:val="-3"/>
        </w:rPr>
      </w:pPr>
      <w:r w:rsidRPr="000E69E4">
        <w:rPr>
          <w:spacing w:val="-3"/>
          <w:u w:val="single"/>
        </w:rPr>
        <w:t>Attending Professional Growth Meetings</w:t>
      </w:r>
      <w:r w:rsidRPr="000E69E4">
        <w:rPr>
          <w:spacing w:val="-3"/>
        </w:rPr>
        <w:tab/>
      </w:r>
      <w:r>
        <w:rPr>
          <w:b/>
          <w:spacing w:val="-3"/>
        </w:rPr>
        <w:tab/>
      </w:r>
      <w:r>
        <w:rPr>
          <w:b/>
          <w:spacing w:val="-3"/>
        </w:rPr>
        <w:tab/>
      </w:r>
      <w:r>
        <w:rPr>
          <w:b/>
          <w:spacing w:val="-3"/>
        </w:rPr>
        <w:tab/>
      </w:r>
      <w:r>
        <w:rPr>
          <w:b/>
          <w:spacing w:val="-3"/>
        </w:rPr>
        <w:tab/>
      </w:r>
    </w:p>
    <w:p w14:paraId="5728B0C5" w14:textId="77777777" w:rsidR="00AD4D75" w:rsidRDefault="00AD4D75" w:rsidP="00AD4D75">
      <w:pPr>
        <w:tabs>
          <w:tab w:val="left" w:pos="-720"/>
        </w:tabs>
        <w:suppressAutoHyphens/>
        <w:jc w:val="both"/>
        <w:rPr>
          <w:spacing w:val="-3"/>
        </w:rPr>
      </w:pPr>
    </w:p>
    <w:p w14:paraId="4F12650F" w14:textId="77777777" w:rsidR="00AD4D75" w:rsidRDefault="00AD4D75" w:rsidP="00AD4D75">
      <w:pPr>
        <w:tabs>
          <w:tab w:val="left" w:pos="-720"/>
        </w:tabs>
        <w:suppressAutoHyphens/>
        <w:rPr>
          <w:spacing w:val="-3"/>
        </w:rPr>
      </w:pPr>
      <w:r>
        <w:rPr>
          <w:spacing w:val="-3"/>
        </w:rPr>
        <w:tab/>
        <w:t>The Board of Education expects its administrative staff to be informed on contemporary educational issues and therefore encourages active participation in the respective professional administrative organizations, including state, regional, and national associations for the Superintendent and principals.  Accordingly, the Board of Education authorizes and will fund, within budgetary limits, attendance to state, regional, and national conferences sponsored by professional administrative organizations, curriculum groups, institutions of higher education, legislative bodies, and other agencies having a relationship that is in agreement with the school district's educational objectives.</w:t>
      </w:r>
    </w:p>
    <w:p w14:paraId="0FBBD515" w14:textId="77777777" w:rsidR="00AD4D75" w:rsidRDefault="00AD4D75" w:rsidP="00AD4D75">
      <w:pPr>
        <w:tabs>
          <w:tab w:val="left" w:pos="-720"/>
        </w:tabs>
        <w:suppressAutoHyphens/>
        <w:jc w:val="both"/>
        <w:rPr>
          <w:spacing w:val="-3"/>
        </w:rPr>
      </w:pPr>
    </w:p>
    <w:p w14:paraId="33EA37EF" w14:textId="77777777" w:rsidR="00AD4D75" w:rsidRDefault="00AD4D75" w:rsidP="00AD4D75">
      <w:pPr>
        <w:tabs>
          <w:tab w:val="left" w:pos="-720"/>
        </w:tabs>
        <w:suppressAutoHyphens/>
        <w:jc w:val="both"/>
        <w:rPr>
          <w:spacing w:val="-3"/>
        </w:rPr>
      </w:pPr>
      <w:r>
        <w:rPr>
          <w:spacing w:val="-3"/>
        </w:rPr>
        <w:tab/>
        <w:t>The Superintendent of schools may attend national conventions annually and will administer an itinerary of conference attendance by other district administrators, including national conferences that may be accorded on an every-other-year basis.  (Exceptions may be allowed if an administrator is appointed or elected to an office requiring national conference attendance, or is invited to give a major presentation at a national convention).</w:t>
      </w:r>
    </w:p>
    <w:p w14:paraId="3B70933B" w14:textId="77777777" w:rsidR="00AD4D75" w:rsidRDefault="00AD4D75" w:rsidP="00AD4D75">
      <w:pPr>
        <w:widowControl w:val="0"/>
        <w:jc w:val="both"/>
      </w:pPr>
    </w:p>
    <w:p w14:paraId="68CD1C3E" w14:textId="77777777" w:rsidR="00AD4D75" w:rsidRDefault="00AD4D75" w:rsidP="00AD4D75">
      <w:pPr>
        <w:widowControl w:val="0"/>
        <w:ind w:firstLine="720"/>
        <w:jc w:val="both"/>
      </w:pPr>
      <w:r>
        <w:t>The Board approval of administrators' attendance at national conventions shall be considered at the time of contract issuance, and said provision, if approved, shall be part of the administrators' contracts.  Normally permission to attend a national convention shall not be granted to an administrator in the administrator’s first year with the Plattsmouth Community Schools.</w:t>
      </w:r>
    </w:p>
    <w:p w14:paraId="1FC16040" w14:textId="77777777" w:rsidR="00AD4D75" w:rsidRDefault="00AD4D75" w:rsidP="00AD4D75">
      <w:pPr>
        <w:widowControl w:val="0"/>
        <w:jc w:val="both"/>
      </w:pPr>
    </w:p>
    <w:p w14:paraId="5896360A" w14:textId="77777777" w:rsidR="00AD4D75" w:rsidRPr="000E69E4" w:rsidRDefault="00AD4D75" w:rsidP="00AD4D75">
      <w:pPr>
        <w:widowControl w:val="0"/>
        <w:ind w:firstLine="720"/>
        <w:jc w:val="both"/>
      </w:pPr>
      <w:r w:rsidRPr="000E69E4">
        <w:t>If a first-year administrator is granted permission to attend a national convention, expenses for such attendance shall be allowed.</w:t>
      </w:r>
    </w:p>
    <w:p w14:paraId="15A3FFB8" w14:textId="77777777" w:rsidR="00AD4D75" w:rsidRDefault="00AD4D75" w:rsidP="00AD4D75">
      <w:pPr>
        <w:widowControl w:val="0"/>
        <w:jc w:val="both"/>
      </w:pPr>
    </w:p>
    <w:p w14:paraId="4F95E067" w14:textId="77777777" w:rsidR="00AD4D75" w:rsidRDefault="00AD4D75" w:rsidP="00AD4D75">
      <w:pPr>
        <w:widowControl w:val="0"/>
        <w:ind w:firstLine="720"/>
        <w:jc w:val="both"/>
      </w:pPr>
      <w:r>
        <w:t>Approved national conventions include: the National Association of Elementary School Principals (NAESP), the National Association of Secondary School Principals (NASSP), the Association for Supervision and Curriculum Development (ASCD), the American Association of School Administrators (AASA), the National Association of School Boards (NASB), or other conferences approved by the Board of Education.  Any expenses allowed shall be consistent with those allowed through the guidelines approved by the Board for the Superintendent.</w:t>
      </w:r>
    </w:p>
    <w:p w14:paraId="43CEAFDA" w14:textId="77777777" w:rsidR="00AD4D75" w:rsidRDefault="00AD4D75" w:rsidP="00AD4D75">
      <w:pPr>
        <w:widowControl w:val="0"/>
        <w:jc w:val="both"/>
      </w:pPr>
    </w:p>
    <w:p w14:paraId="6B3D0F44" w14:textId="77777777" w:rsidR="00AD4D75" w:rsidRDefault="00AD4D75" w:rsidP="00AD4D75">
      <w:pPr>
        <w:widowControl w:val="0"/>
        <w:ind w:firstLine="720"/>
        <w:jc w:val="both"/>
      </w:pPr>
      <w:r>
        <w:t>The Superintendent and administrators, when approved to attend a national convention, shall be allowed expenses which shall include registration fee, transportation, lodging, meals and incidentals not to exceed the amount specified in the contract of such administrator.  In the absence of such contractual provisions, the expenses allowed shall be the amount set forth in the "Coffee Act Policy," Policy No. 8231.  Ticket stubs, receipts, and other records pertaining to expenses incurred shall be submitted.</w:t>
      </w:r>
    </w:p>
    <w:p w14:paraId="207F9213" w14:textId="77777777" w:rsidR="00AD4D75" w:rsidRDefault="00AD4D75" w:rsidP="00AD4D75">
      <w:pPr>
        <w:widowControl w:val="0"/>
        <w:ind w:firstLine="720"/>
        <w:jc w:val="both"/>
      </w:pPr>
    </w:p>
    <w:p w14:paraId="5913ABCE" w14:textId="77777777" w:rsidR="00AD4D75" w:rsidRDefault="00AD4D75" w:rsidP="00AD4D75">
      <w:pPr>
        <w:widowControl w:val="0"/>
        <w:ind w:firstLine="720"/>
        <w:jc w:val="both"/>
      </w:pPr>
      <w:r>
        <w:t>The expenses of the spouse of the administrator, accompanying the administrator on the convention trip, shall be borne by the administrator.</w:t>
      </w:r>
    </w:p>
    <w:p w14:paraId="62B2F3EC" w14:textId="77777777" w:rsidR="00AD4D75" w:rsidRDefault="00AD4D75" w:rsidP="00AD4D75">
      <w:pPr>
        <w:widowControl w:val="0"/>
        <w:jc w:val="both"/>
      </w:pPr>
    </w:p>
    <w:p w14:paraId="064488C4" w14:textId="77777777" w:rsidR="00AD4D75" w:rsidRDefault="00AD4D75" w:rsidP="00AD4D75">
      <w:pPr>
        <w:tabs>
          <w:tab w:val="left" w:pos="-720"/>
        </w:tabs>
        <w:suppressAutoHyphens/>
        <w:jc w:val="both"/>
        <w:rPr>
          <w:spacing w:val="-3"/>
        </w:rPr>
      </w:pPr>
      <w:r>
        <w:rPr>
          <w:spacing w:val="-3"/>
        </w:rPr>
        <w:lastRenderedPageBreak/>
        <w:tab/>
        <w:t>Periodic reports will be given to the Board of Education regarding administrator attendance at conferences, including prior announcement of intended national conferences.  Ordinarily, the Board of Education will automatically authorize conference attendance with adoption of the annual budget, but it may, in its discretion, limit or deny administrator conference attendance as the school year progresses.</w:t>
      </w:r>
    </w:p>
    <w:p w14:paraId="0E3F8D7D" w14:textId="77777777" w:rsidR="00AD4D75" w:rsidRDefault="00AD4D75" w:rsidP="00AD4D75">
      <w:pPr>
        <w:widowControl w:val="0"/>
        <w:jc w:val="both"/>
      </w:pPr>
    </w:p>
    <w:p w14:paraId="3723B66C" w14:textId="77777777" w:rsidR="00AD4D75" w:rsidRPr="00505466" w:rsidRDefault="00AD4D75" w:rsidP="00AD4D75">
      <w:pPr>
        <w:jc w:val="both"/>
      </w:pPr>
      <w:r w:rsidRPr="00401CDD">
        <w:t>Da</w:t>
      </w:r>
      <w:r>
        <w:t>te of Adoption:  January 9, 2006</w:t>
      </w:r>
    </w:p>
    <w:p w14:paraId="701A280B" w14:textId="77777777" w:rsidR="00F5257A" w:rsidRDefault="00AD4D75" w:rsidP="00AD4D75">
      <w:pPr>
        <w:jc w:val="both"/>
      </w:pPr>
      <w:r>
        <w:t>Reviewed: Mar. 12, 2007, Dec. 8, 2008, Dec. 14, 2009, Dec. 13, 2010, Nov. 14, 2011</w:t>
      </w:r>
      <w:r w:rsidR="00F5257A">
        <w:t xml:space="preserve">, </w:t>
      </w:r>
    </w:p>
    <w:p w14:paraId="4BD404DA" w14:textId="771BB2B4" w:rsidR="00467FD6" w:rsidRPr="00505466" w:rsidRDefault="00F5257A" w:rsidP="00467FD6">
      <w:pPr>
        <w:jc w:val="both"/>
      </w:pPr>
      <w:r>
        <w:t>Dec. 10, 2012</w:t>
      </w:r>
      <w:r w:rsidR="00AA030C">
        <w:t>, Dec. 9, 2013</w:t>
      </w:r>
      <w:r w:rsidR="00EE2FB6">
        <w:t>, Dec. 8, 2014</w:t>
      </w:r>
      <w:r w:rsidR="0024585E">
        <w:t>, Dec. 14, 2015</w:t>
      </w:r>
      <w:r w:rsidR="00CB446C">
        <w:t>, Dec. 12, 2016</w:t>
      </w:r>
      <w:r w:rsidR="0041255D">
        <w:t>, Dec. 11, 201</w:t>
      </w:r>
      <w:r w:rsidR="002F780B">
        <w:t>7</w:t>
      </w:r>
      <w:r w:rsidR="00BB52CD">
        <w:t>, Dec. 10, 2018</w:t>
      </w:r>
      <w:r w:rsidR="006D5F40">
        <w:t>, Feb. 10, 2020</w:t>
      </w:r>
      <w:r w:rsidR="001C4925">
        <w:t>, Feb. 8, 2021</w:t>
      </w:r>
      <w:r w:rsidR="00EB17F3">
        <w:t>, Jan. 10, 2022</w:t>
      </w:r>
      <w:r w:rsidR="000F111A">
        <w:t>, Jan. 9, 2023</w:t>
      </w:r>
      <w:r w:rsidR="000615BE">
        <w:t>, Feb. 12, 2024</w:t>
      </w:r>
      <w:r w:rsidR="00467FD6">
        <w:t>, Jan. 13, 2025</w:t>
      </w:r>
    </w:p>
    <w:p w14:paraId="367F33E5" w14:textId="1FCAF5E4" w:rsidR="00AD4D75" w:rsidRPr="00505466" w:rsidRDefault="00AD4D75" w:rsidP="00AD4D75">
      <w:pPr>
        <w:jc w:val="both"/>
      </w:pPr>
    </w:p>
    <w:p w14:paraId="48F6A272" w14:textId="77777777" w:rsidR="00AD4D75" w:rsidRDefault="00AD4D75" w:rsidP="00AD4D75">
      <w:pPr>
        <w:widowControl w:val="0"/>
        <w:spacing w:line="0" w:lineRule="atLeast"/>
        <w:jc w:val="both"/>
      </w:pPr>
    </w:p>
    <w:sectPr w:rsidR="00AD4D75" w:rsidSect="002D0818">
      <w:headerReference w:type="even" r:id="rId6"/>
      <w:headerReference w:type="default" r:id="rId7"/>
      <w:footerReference w:type="even" r:id="rId8"/>
      <w:footerReference w:type="default" r:id="rId9"/>
      <w:footnotePr>
        <w:numFmt w:val="lowerLetter"/>
      </w:footnotePr>
      <w:endnotePr>
        <w:numFmt w:val="lowerLetter"/>
      </w:endnotePr>
      <w:pgSz w:w="12240" w:h="15840"/>
      <w:pgMar w:top="1238" w:right="1440" w:bottom="119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8AFE0" w14:textId="77777777" w:rsidR="00422AAE" w:rsidRDefault="00422AAE">
      <w:r>
        <w:separator/>
      </w:r>
    </w:p>
  </w:endnote>
  <w:endnote w:type="continuationSeparator" w:id="0">
    <w:p w14:paraId="383E814B" w14:textId="77777777" w:rsidR="00422AAE" w:rsidRDefault="0042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F5D03" w14:textId="77777777" w:rsidR="0024585E" w:rsidRDefault="0024585E">
    <w:pPr>
      <w:framePr w:w="9360" w:h="280" w:hRule="exact" w:wrap="notBeside" w:vAnchor="page" w:hAnchor="text" w:y="14784"/>
      <w:widowControl w:val="0"/>
      <w:spacing w:line="0" w:lineRule="atLeast"/>
      <w:jc w:val="center"/>
      <w:rPr>
        <w:vanish/>
      </w:rPr>
    </w:pPr>
    <w:r>
      <w:t xml:space="preserve">Page </w:t>
    </w:r>
    <w:r>
      <w:pgNum/>
    </w:r>
    <w:r>
      <w:t xml:space="preserve"> of  </w:t>
    </w:r>
    <w:fldSimple w:instr=" NUMPAGES \* arabic \* MERGEFORMAT ">
      <w:r>
        <w:rPr>
          <w:noProof/>
        </w:rPr>
        <w:t>2</w:t>
      </w:r>
    </w:fldSimple>
  </w:p>
  <w:p w14:paraId="07F0042D" w14:textId="77777777" w:rsidR="0024585E" w:rsidRDefault="0024585E">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72A8" w14:textId="77777777" w:rsidR="0024585E" w:rsidRDefault="0024585E">
    <w:pPr>
      <w:framePr w:w="9360" w:h="280" w:hRule="exact" w:wrap="notBeside" w:vAnchor="page" w:hAnchor="text" w:y="14784"/>
      <w:widowControl w:val="0"/>
      <w:jc w:val="center"/>
      <w:rPr>
        <w:vanish/>
      </w:rPr>
    </w:pPr>
    <w:r>
      <w:t xml:space="preserve">Page </w:t>
    </w:r>
    <w:r>
      <w:pgNum/>
    </w:r>
    <w:r>
      <w:t xml:space="preserve"> of  </w:t>
    </w:r>
    <w:fldSimple w:instr=" NUMPAGES \* arabic \* MERGEFORMAT ">
      <w:r w:rsidR="00EB17F3">
        <w:rPr>
          <w:noProof/>
        </w:rPr>
        <w:t>2</w:t>
      </w:r>
    </w:fldSimple>
  </w:p>
  <w:p w14:paraId="3C835932" w14:textId="77777777" w:rsidR="0024585E" w:rsidRDefault="0024585E">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A0DD9" w14:textId="77777777" w:rsidR="00422AAE" w:rsidRDefault="00422AAE">
      <w:r>
        <w:separator/>
      </w:r>
    </w:p>
  </w:footnote>
  <w:footnote w:type="continuationSeparator" w:id="0">
    <w:p w14:paraId="7EDCF319" w14:textId="77777777" w:rsidR="00422AAE" w:rsidRDefault="00422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AB711" w14:textId="77777777" w:rsidR="0024585E" w:rsidRDefault="0024585E">
    <w:pPr>
      <w:widowControl w:val="0"/>
      <w:tabs>
        <w:tab w:val="center" w:pos="4680"/>
        <w:tab w:val="right" w:pos="9360"/>
      </w:tabs>
    </w:pPr>
    <w:r>
      <w:t>Article 2</w:t>
    </w:r>
    <w:r>
      <w:rPr>
        <w:b/>
      </w:rPr>
      <w:tab/>
      <w:t>ADMINISTRATION</w:t>
    </w:r>
    <w:r>
      <w:tab/>
      <w:t>Policy No. 2430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754AB" w14:textId="77777777" w:rsidR="0024585E" w:rsidRDefault="0024585E">
    <w:pPr>
      <w:widowControl w:val="0"/>
      <w:tabs>
        <w:tab w:val="center" w:pos="4680"/>
        <w:tab w:val="right" w:pos="9360"/>
      </w:tabs>
    </w:pPr>
    <w:r>
      <w:t>Article 2</w:t>
    </w:r>
    <w:r>
      <w:rPr>
        <w:b/>
      </w:rPr>
      <w:tab/>
      <w:t>ADMINISTRATION</w:t>
    </w:r>
    <w:r>
      <w:tab/>
      <w:t>Policy No. 2430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BB"/>
    <w:rsid w:val="000615BE"/>
    <w:rsid w:val="000F111A"/>
    <w:rsid w:val="001C4925"/>
    <w:rsid w:val="0024585E"/>
    <w:rsid w:val="002D0818"/>
    <w:rsid w:val="002F780B"/>
    <w:rsid w:val="003974FD"/>
    <w:rsid w:val="003C5498"/>
    <w:rsid w:val="0041255D"/>
    <w:rsid w:val="00422AAE"/>
    <w:rsid w:val="00467FD6"/>
    <w:rsid w:val="004F1822"/>
    <w:rsid w:val="005A1D23"/>
    <w:rsid w:val="005D5AB3"/>
    <w:rsid w:val="006D5F40"/>
    <w:rsid w:val="00956CC6"/>
    <w:rsid w:val="00A6517F"/>
    <w:rsid w:val="00AA030C"/>
    <w:rsid w:val="00AD4D75"/>
    <w:rsid w:val="00B17F2D"/>
    <w:rsid w:val="00BB52CD"/>
    <w:rsid w:val="00CB446C"/>
    <w:rsid w:val="00CE6C61"/>
    <w:rsid w:val="00D37829"/>
    <w:rsid w:val="00EB17F3"/>
    <w:rsid w:val="00EE2FB6"/>
    <w:rsid w:val="00EF68BB"/>
    <w:rsid w:val="00F525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EE35528"/>
  <w14:defaultImageDpi w14:val="300"/>
  <w15:docId w15:val="{84CFE115-A229-5940-A48A-0D7FEEBC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69E4"/>
    <w:pPr>
      <w:tabs>
        <w:tab w:val="center" w:pos="4320"/>
        <w:tab w:val="right" w:pos="8640"/>
      </w:tabs>
    </w:pPr>
  </w:style>
  <w:style w:type="paragraph" w:styleId="Footer">
    <w:name w:val="footer"/>
    <w:basedOn w:val="Normal"/>
    <w:rsid w:val="000E69E4"/>
    <w:pPr>
      <w:tabs>
        <w:tab w:val="center" w:pos="4320"/>
        <w:tab w:val="right" w:pos="8640"/>
      </w:tabs>
    </w:pPr>
  </w:style>
  <w:style w:type="paragraph" w:styleId="BalloonText">
    <w:name w:val="Balloon Text"/>
    <w:basedOn w:val="Normal"/>
    <w:link w:val="BalloonTextChar"/>
    <w:uiPriority w:val="99"/>
    <w:semiHidden/>
    <w:unhideWhenUsed/>
    <w:rsid w:val="00140919"/>
    <w:rPr>
      <w:rFonts w:ascii="Lucida Grande" w:hAnsi="Lucida Grande"/>
      <w:sz w:val="18"/>
      <w:szCs w:val="18"/>
    </w:rPr>
  </w:style>
  <w:style w:type="character" w:customStyle="1" w:styleId="BalloonTextChar">
    <w:name w:val="Balloon Text Char"/>
    <w:link w:val="BalloonText"/>
    <w:uiPriority w:val="99"/>
    <w:semiHidden/>
    <w:rsid w:val="0014091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4</cp:revision>
  <cp:lastPrinted>2012-12-21T15:23:00Z</cp:lastPrinted>
  <dcterms:created xsi:type="dcterms:W3CDTF">2024-02-15T21:20:00Z</dcterms:created>
  <dcterms:modified xsi:type="dcterms:W3CDTF">2025-03-26T20:33:00Z</dcterms:modified>
</cp:coreProperties>
</file>