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22F2C" w:rsidRDefault="00622F2C">
      <w:pPr>
        <w:widowControl w:val="0"/>
        <w:jc w:val="both"/>
      </w:pPr>
    </w:p>
    <w:p w14:paraId="00000002" w14:textId="77777777" w:rsidR="00622F2C" w:rsidRDefault="00622F2C">
      <w:pPr>
        <w:widowControl w:val="0"/>
        <w:jc w:val="both"/>
      </w:pPr>
    </w:p>
    <w:p w14:paraId="00000003" w14:textId="77777777" w:rsidR="00622F2C" w:rsidRDefault="00000000">
      <w:pPr>
        <w:widowControl w:val="0"/>
        <w:jc w:val="both"/>
      </w:pPr>
      <w:r>
        <w:rPr>
          <w:u w:val="single"/>
        </w:rPr>
        <w:t>Community Relations</w:t>
      </w:r>
    </w:p>
    <w:p w14:paraId="00000004" w14:textId="77777777" w:rsidR="00622F2C" w:rsidRDefault="00622F2C">
      <w:pPr>
        <w:widowControl w:val="0"/>
        <w:jc w:val="both"/>
      </w:pPr>
    </w:p>
    <w:p w14:paraId="00000005" w14:textId="77777777" w:rsidR="00622F2C" w:rsidRDefault="00000000">
      <w:pPr>
        <w:widowControl w:val="0"/>
        <w:jc w:val="both"/>
      </w:pPr>
      <w:r>
        <w:rPr>
          <w:u w:val="single"/>
        </w:rPr>
        <w:t>ADA and Section 504 Coordinator</w:t>
      </w:r>
    </w:p>
    <w:p w14:paraId="00000006" w14:textId="77777777" w:rsidR="00622F2C" w:rsidRDefault="00622F2C">
      <w:pPr>
        <w:widowControl w:val="0"/>
        <w:jc w:val="both"/>
      </w:pPr>
    </w:p>
    <w:p w14:paraId="00000007" w14:textId="77777777" w:rsidR="00622F2C" w:rsidRDefault="00000000">
      <w:pPr>
        <w:widowControl w:val="0"/>
        <w:jc w:val="both"/>
      </w:pPr>
      <w:r>
        <w:t>Plattsmouth Community Schools does not discriminate on the basis of disability in the admission or access to, or treatment or employment in, its programs or activities.</w:t>
      </w:r>
    </w:p>
    <w:p w14:paraId="00000008" w14:textId="77777777" w:rsidR="00622F2C" w:rsidRDefault="00622F2C">
      <w:pPr>
        <w:widowControl w:val="0"/>
        <w:jc w:val="both"/>
      </w:pPr>
    </w:p>
    <w:p w14:paraId="00000009" w14:textId="77777777" w:rsidR="00622F2C" w:rsidRDefault="00000000">
      <w:pPr>
        <w:widowControl w:val="0"/>
        <w:jc w:val="both"/>
      </w:pPr>
      <w:r>
        <w:t>The Superintendent at 1912 Old Hwy. 34, Plattsmouth, Nebraska 68048, (402) 296-3361, has been designated to coordinate Plattsmouth Community School’s compliance with the non-discrimination requirements of the Americans with Disabilities Act of 1990 and Section 504 of the Rehabilitation Act of 1973.  Information concerning such Acts and the applicability of such Acts to the services, programs, or activities of Plattsmouth Community Schools, may be obtained from the superintendent and any complaints alleging non-compliance by the Plattsmouth Community Schools with such Acts should be communicated to the Superintendent.</w:t>
      </w:r>
    </w:p>
    <w:p w14:paraId="0000000A" w14:textId="77777777" w:rsidR="00622F2C" w:rsidRDefault="00622F2C">
      <w:pPr>
        <w:widowControl w:val="0"/>
        <w:jc w:val="both"/>
      </w:pPr>
    </w:p>
    <w:p w14:paraId="0000000B" w14:textId="77777777" w:rsidR="00622F2C" w:rsidRDefault="00000000">
      <w:pPr>
        <w:widowControl w:val="0"/>
        <w:jc w:val="both"/>
      </w:pPr>
      <w:r>
        <w:t>Legal Authority: Americans with Disabilities Act of 1990 (ADA)</w:t>
      </w:r>
    </w:p>
    <w:p w14:paraId="0000000C" w14:textId="77777777" w:rsidR="00622F2C" w:rsidRDefault="00622F2C">
      <w:pPr>
        <w:widowControl w:val="0"/>
        <w:jc w:val="both"/>
      </w:pPr>
    </w:p>
    <w:p w14:paraId="0000000D" w14:textId="77777777" w:rsidR="00622F2C" w:rsidRDefault="00000000">
      <w:pPr>
        <w:jc w:val="both"/>
      </w:pPr>
      <w:r>
        <w:t>Date of Adoption:  January 9, 2006</w:t>
      </w:r>
    </w:p>
    <w:p w14:paraId="0000000E" w14:textId="77777777" w:rsidR="00622F2C" w:rsidRDefault="00000000">
      <w:pPr>
        <w:widowControl w:val="0"/>
        <w:jc w:val="both"/>
      </w:pPr>
      <w:r>
        <w:t xml:space="preserve">Reviewed: Mar. 12, 2007, Mar. 10, 2008, Mar. 9, 2009, Mar. 8, 2010, Mar. 14, 2011, </w:t>
      </w:r>
    </w:p>
    <w:p w14:paraId="0000000F" w14:textId="097B3F4C" w:rsidR="00622F2C" w:rsidRDefault="00000000">
      <w:pPr>
        <w:widowControl w:val="0"/>
        <w:jc w:val="both"/>
        <w:rPr>
          <w:u w:val="single"/>
        </w:rPr>
      </w:pPr>
      <w:r>
        <w:t xml:space="preserve">Dec. 12, 2011, Jan. 14, 2013, Jan. 13, 2014, Jan. 12, 2015, Jan. 11, 2016 Jan. 9, 2017, Jan. 15, 2018, Feb. 11, 2019, Feb. 10, 2020, Feb. 8, 2021, Feb. 14, 2022, Feb. 13, 2023, Feb. 12, 2024, </w:t>
      </w:r>
      <w:r w:rsidR="00BA10E4">
        <w:t>Feb. 10, 2025</w:t>
      </w:r>
    </w:p>
    <w:p w14:paraId="00000010" w14:textId="77777777" w:rsidR="00622F2C" w:rsidRDefault="00622F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p>
    <w:p w14:paraId="00000011" w14:textId="77777777" w:rsidR="00622F2C" w:rsidRDefault="00622F2C">
      <w:pPr>
        <w:widowControl w:val="0"/>
        <w:jc w:val="both"/>
      </w:pPr>
    </w:p>
    <w:p w14:paraId="00000012" w14:textId="77777777" w:rsidR="00622F2C" w:rsidRDefault="00622F2C">
      <w:pPr>
        <w:widowControl w:val="0"/>
        <w:jc w:val="both"/>
      </w:pPr>
    </w:p>
    <w:p w14:paraId="00000013" w14:textId="77777777" w:rsidR="00622F2C" w:rsidRDefault="00622F2C">
      <w:pPr>
        <w:widowControl w:val="0"/>
        <w:jc w:val="both"/>
      </w:pPr>
    </w:p>
    <w:p w14:paraId="00000014" w14:textId="77777777" w:rsidR="00622F2C" w:rsidRDefault="00622F2C">
      <w:pPr>
        <w:widowControl w:val="0"/>
        <w:jc w:val="both"/>
      </w:pPr>
    </w:p>
    <w:p w14:paraId="00000015" w14:textId="77777777" w:rsidR="00622F2C" w:rsidRDefault="00622F2C">
      <w:pPr>
        <w:widowControl w:val="0"/>
        <w:jc w:val="both"/>
      </w:pPr>
    </w:p>
    <w:sectPr w:rsidR="00622F2C">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AC20B" w14:textId="77777777" w:rsidR="00800BFA" w:rsidRDefault="00800BFA">
      <w:r>
        <w:separator/>
      </w:r>
    </w:p>
  </w:endnote>
  <w:endnote w:type="continuationSeparator" w:id="0">
    <w:p w14:paraId="134B7783" w14:textId="77777777" w:rsidR="00800BFA" w:rsidRDefault="0080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8" w14:textId="77777777" w:rsidR="00622F2C" w:rsidRDefault="00000000">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pos="720"/>
        <w:tab w:val="center" w:pos="0"/>
        <w:tab w:val="center" w:pos="1440"/>
        <w:tab w:val="left" w:pos="0"/>
        <w:tab w:val="left" w:pos="0"/>
        <w:tab w:val="left" w:pos="0"/>
      </w:tabs>
    </w:pPr>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9" w14:textId="40B29761" w:rsidR="00622F2C" w:rsidRDefault="00000000">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pos="720"/>
        <w:tab w:val="center" w:pos="0"/>
        <w:tab w:val="center" w:pos="1440"/>
        <w:tab w:val="left" w:pos="0"/>
        <w:tab w:val="left" w:pos="0"/>
        <w:tab w:val="left" w:pos="0"/>
      </w:tabs>
    </w:pPr>
    <w:r>
      <w:t xml:space="preserve">Page  of </w:t>
    </w:r>
    <w:r>
      <w:fldChar w:fldCharType="begin"/>
    </w:r>
    <w:r>
      <w:instrText>NUMPAGES</w:instrText>
    </w:r>
    <w:r>
      <w:fldChar w:fldCharType="separate"/>
    </w:r>
    <w:r w:rsidR="00BA10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42A4A" w14:textId="77777777" w:rsidR="00800BFA" w:rsidRDefault="00800BFA">
      <w:r>
        <w:separator/>
      </w:r>
    </w:p>
  </w:footnote>
  <w:footnote w:type="continuationSeparator" w:id="0">
    <w:p w14:paraId="30404A25" w14:textId="77777777" w:rsidR="00800BFA" w:rsidRDefault="00800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6" w14:textId="77777777" w:rsidR="00622F2C" w:rsidRDefault="00000000">
    <w:pPr>
      <w:widowControl w:val="0"/>
      <w:tabs>
        <w:tab w:val="center" w:pos="4680"/>
        <w:tab w:val="right" w:pos="9360"/>
      </w:tabs>
    </w:pPr>
    <w:r>
      <w:t>Article 1</w:t>
    </w:r>
    <w:r>
      <w:rPr>
        <w:b/>
      </w:rPr>
      <w:tab/>
      <w:t>COMMUNITY RELATIONS</w:t>
    </w:r>
    <w:r>
      <w:tab/>
      <w:t>Policy No. 1250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7" w14:textId="77777777" w:rsidR="00622F2C" w:rsidRDefault="00000000">
    <w:pPr>
      <w:widowControl w:val="0"/>
      <w:tabs>
        <w:tab w:val="center" w:pos="4680"/>
        <w:tab w:val="right" w:pos="9360"/>
      </w:tabs>
    </w:pPr>
    <w:r>
      <w:t>Article 1</w:t>
    </w:r>
    <w:r>
      <w:rPr>
        <w:b/>
      </w:rPr>
      <w:tab/>
      <w:t>COMMUNITY RELATIONS</w:t>
    </w:r>
    <w:r>
      <w:tab/>
      <w:t>Policy No. 1250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2C"/>
    <w:rsid w:val="002A25E8"/>
    <w:rsid w:val="005A1D23"/>
    <w:rsid w:val="00622F2C"/>
    <w:rsid w:val="00800BFA"/>
    <w:rsid w:val="00BA10E4"/>
    <w:rsid w:val="00BA278E"/>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F9BB59"/>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AB54FA"/>
    <w:pPr>
      <w:tabs>
        <w:tab w:val="center" w:pos="4320"/>
        <w:tab w:val="right" w:pos="8640"/>
      </w:tabs>
    </w:pPr>
  </w:style>
  <w:style w:type="character" w:customStyle="1" w:styleId="HeaderChar">
    <w:name w:val="Header Char"/>
    <w:link w:val="Header"/>
    <w:uiPriority w:val="99"/>
    <w:semiHidden/>
    <w:rsid w:val="00AB54FA"/>
    <w:rPr>
      <w:sz w:val="24"/>
    </w:rPr>
  </w:style>
  <w:style w:type="paragraph" w:styleId="Footer">
    <w:name w:val="footer"/>
    <w:basedOn w:val="Normal"/>
    <w:link w:val="FooterChar"/>
    <w:uiPriority w:val="99"/>
    <w:semiHidden/>
    <w:unhideWhenUsed/>
    <w:rsid w:val="00AB54FA"/>
    <w:pPr>
      <w:tabs>
        <w:tab w:val="center" w:pos="4320"/>
        <w:tab w:val="right" w:pos="8640"/>
      </w:tabs>
    </w:pPr>
  </w:style>
  <w:style w:type="character" w:customStyle="1" w:styleId="FooterChar">
    <w:name w:val="Footer Char"/>
    <w:link w:val="Footer"/>
    <w:uiPriority w:val="99"/>
    <w:semiHidden/>
    <w:rsid w:val="00AB54FA"/>
    <w:rPr>
      <w:sz w:val="24"/>
    </w:rPr>
  </w:style>
  <w:style w:type="paragraph" w:styleId="BalloonText">
    <w:name w:val="Balloon Text"/>
    <w:basedOn w:val="Normal"/>
    <w:link w:val="BalloonTextChar"/>
    <w:uiPriority w:val="99"/>
    <w:semiHidden/>
    <w:unhideWhenUsed/>
    <w:rsid w:val="00064C1F"/>
    <w:rPr>
      <w:rFonts w:ascii="Lucida Grande" w:hAnsi="Lucida Grande" w:cs="Lucida Grande"/>
      <w:sz w:val="18"/>
      <w:szCs w:val="18"/>
    </w:rPr>
  </w:style>
  <w:style w:type="character" w:customStyle="1" w:styleId="BalloonTextChar">
    <w:name w:val="Balloon Text Char"/>
    <w:link w:val="BalloonText"/>
    <w:uiPriority w:val="99"/>
    <w:semiHidden/>
    <w:rsid w:val="00064C1F"/>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Pjf/xuBruOrmUT6xHPpr4r9KfQ==">CgMxLjA4AHIhMXYxeXQ5WkgtUnVEbThDNEtCX2Q5MjJXOTRGeUpvempT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3</cp:revision>
  <dcterms:created xsi:type="dcterms:W3CDTF">2024-02-21T20:32:00Z</dcterms:created>
  <dcterms:modified xsi:type="dcterms:W3CDTF">2025-03-26T20:20:00Z</dcterms:modified>
</cp:coreProperties>
</file>