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66C2E" w14:textId="77777777" w:rsidR="00BC5427" w:rsidRDefault="002B69A7" w:rsidP="00BC5427">
      <w:r w:rsidRPr="00BC5427">
        <w:rPr>
          <w:b/>
          <w:sz w:val="28"/>
          <w:szCs w:val="28"/>
        </w:rPr>
        <w:t>Four-level Framework:  All words are not created equal</w:t>
      </w:r>
    </w:p>
    <w:p w14:paraId="3C610916" w14:textId="7CF58B9A" w:rsidR="00BC5427" w:rsidRPr="00BC5427" w:rsidRDefault="00BC5427" w:rsidP="00BC5427">
      <w:r w:rsidRPr="0033264C">
        <w:rPr>
          <w:u w:val="single"/>
        </w:rPr>
        <w:t>Flanagan, K. &amp; Greenwood, S. C.</w:t>
      </w:r>
      <w:r w:rsidRPr="00BC5427">
        <w:t xml:space="preserve"> (2007).  </w:t>
      </w:r>
      <w:r w:rsidR="00232FC8" w:rsidRPr="00BC5427">
        <w:t>Effective content</w:t>
      </w:r>
      <w:r w:rsidRPr="00BC5427">
        <w:t xml:space="preserve"> vocabulary instruction in the middle:  Matching Students, purposes, words, and strategies.  </w:t>
      </w:r>
      <w:r w:rsidRPr="00BC5427">
        <w:rPr>
          <w:i/>
        </w:rPr>
        <w:t xml:space="preserve">Journal of Adolescent and Adult Literacy, 51 </w:t>
      </w:r>
      <w:r w:rsidRPr="00BC5427">
        <w:t>(3), 229-238.</w:t>
      </w:r>
    </w:p>
    <w:p w14:paraId="71A66BCD" w14:textId="77777777" w:rsidR="002B69A7" w:rsidRPr="00BC5427" w:rsidRDefault="002B69A7" w:rsidP="00BC5427">
      <w:pPr>
        <w:rPr>
          <w:b/>
          <w:sz w:val="28"/>
          <w:szCs w:val="28"/>
        </w:rPr>
      </w:pPr>
    </w:p>
    <w:p w14:paraId="18829D5F" w14:textId="77777777" w:rsidR="002B69A7" w:rsidRDefault="001A04B5" w:rsidP="002B69A7">
      <w:pPr>
        <w:jc w:val="center"/>
        <w:rPr>
          <w:sz w:val="32"/>
        </w:rPr>
      </w:pPr>
      <w:bookmarkStart w:id="0" w:name="_GoBack"/>
      <w:bookmarkEnd w:id="0"/>
      <w:r w:rsidRPr="001A04B5">
        <w:rPr>
          <w:noProof/>
          <w:sz w:val="32"/>
          <w:lang w:eastAsia="en-US"/>
        </w:rPr>
        <w:drawing>
          <wp:inline distT="0" distB="0" distL="0" distR="0" wp14:anchorId="7F38206B" wp14:editId="0FF6C6B2">
            <wp:extent cx="6530340" cy="8244840"/>
            <wp:effectExtent l="50800" t="25400" r="22860" b="60960"/>
            <wp:docPr id="9"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5DC0FC4" w14:textId="77777777" w:rsidR="002B69A7" w:rsidRPr="00BC5427" w:rsidRDefault="000E3C3B" w:rsidP="000E3C3B">
      <w:pPr>
        <w:rPr>
          <w:b/>
          <w:sz w:val="32"/>
        </w:rPr>
      </w:pPr>
      <w:r w:rsidRPr="00E840A3">
        <w:rPr>
          <w:b/>
          <w:sz w:val="32"/>
          <w:u w:val="single"/>
        </w:rPr>
        <w:lastRenderedPageBreak/>
        <w:t>Beck, McKeown, and Kucan’s</w:t>
      </w:r>
      <w:r w:rsidRPr="001A04B5">
        <w:rPr>
          <w:b/>
          <w:sz w:val="32"/>
        </w:rPr>
        <w:t xml:space="preserve"> 3-tier system (2002)</w:t>
      </w:r>
    </w:p>
    <w:p w14:paraId="4655AC44" w14:textId="77777777" w:rsidR="002B69A7" w:rsidRDefault="002B69A7" w:rsidP="002B69A7">
      <w:pPr>
        <w:jc w:val="center"/>
        <w:rPr>
          <w:sz w:val="32"/>
        </w:rPr>
      </w:pPr>
    </w:p>
    <w:p w14:paraId="5FBE9347" w14:textId="77777777" w:rsidR="002B69A7" w:rsidRPr="002B69A7" w:rsidRDefault="000E3C3B" w:rsidP="00BC5427">
      <w:pPr>
        <w:rPr>
          <w:sz w:val="32"/>
        </w:rPr>
      </w:pPr>
      <w:r w:rsidRPr="000E3C3B">
        <w:rPr>
          <w:noProof/>
          <w:sz w:val="32"/>
          <w:lang w:eastAsia="en-US"/>
        </w:rPr>
        <w:drawing>
          <wp:inline distT="0" distB="0" distL="0" distR="0" wp14:anchorId="78B1180E" wp14:editId="3CF4C586">
            <wp:extent cx="5486400" cy="4312508"/>
            <wp:effectExtent l="50800" t="25400" r="25400" b="81915"/>
            <wp:docPr id="5" name="D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D24FE2F" w14:textId="77777777" w:rsidR="000E3C3B" w:rsidRPr="002B69A7" w:rsidRDefault="000E3C3B">
      <w:pPr>
        <w:rPr>
          <w:b/>
          <w:sz w:val="32"/>
        </w:rPr>
      </w:pPr>
    </w:p>
    <w:sectPr w:rsidR="000E3C3B" w:rsidRPr="002B69A7" w:rsidSect="00BC542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A7"/>
    <w:rsid w:val="00066163"/>
    <w:rsid w:val="000E3C3B"/>
    <w:rsid w:val="001A04B5"/>
    <w:rsid w:val="00232FC8"/>
    <w:rsid w:val="002B69A7"/>
    <w:rsid w:val="0033264C"/>
    <w:rsid w:val="004526C7"/>
    <w:rsid w:val="004C1FB1"/>
    <w:rsid w:val="00561DCF"/>
    <w:rsid w:val="005B328A"/>
    <w:rsid w:val="006D5B09"/>
    <w:rsid w:val="006E41DF"/>
    <w:rsid w:val="00900635"/>
    <w:rsid w:val="00A82D79"/>
    <w:rsid w:val="00BC5427"/>
    <w:rsid w:val="00E840A3"/>
    <w:rsid w:val="00F046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93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427"/>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42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427"/>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42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Layout" Target="diagrams/layout2.xml"/><Relationship Id="rId12" Type="http://schemas.openxmlformats.org/officeDocument/2006/relationships/diagramQuickStyle" Target="diagrams/quickStyle2.xml"/><Relationship Id="rId13" Type="http://schemas.openxmlformats.org/officeDocument/2006/relationships/diagramColors" Target="diagrams/colors2.xml"/><Relationship Id="rId14" Type="http://schemas.microsoft.com/office/2007/relationships/diagramDrawing" Target="diagrams/drawing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diagramData" Target="diagrams/data1.xml"/><Relationship Id="rId6" Type="http://schemas.openxmlformats.org/officeDocument/2006/relationships/diagramLayout" Target="diagrams/layout1.xml"/><Relationship Id="rId7" Type="http://schemas.openxmlformats.org/officeDocument/2006/relationships/diagramQuickStyle" Target="diagrams/quickStyle1.xml"/><Relationship Id="rId8" Type="http://schemas.openxmlformats.org/officeDocument/2006/relationships/diagramColors" Target="diagrams/colors1.xml"/><Relationship Id="rId9" Type="http://schemas.microsoft.com/office/2007/relationships/diagramDrawing" Target="diagrams/drawing1.xml"/><Relationship Id="rId10"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B65A89-56EA-0940-A9CA-68807F43E0C9}"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en-US"/>
        </a:p>
      </dgm:t>
    </dgm:pt>
    <dgm:pt modelId="{161D9CD7-C421-704C-AF5F-A946484463A7}">
      <dgm:prSet phldrT="[Text]"/>
      <dgm:spPr/>
      <dgm:t>
        <a:bodyPr/>
        <a:lstStyle/>
        <a:p>
          <a:r>
            <a:rPr lang="en-US"/>
            <a:t>Level 1:  critical "before" words</a:t>
          </a:r>
        </a:p>
      </dgm:t>
    </dgm:pt>
    <dgm:pt modelId="{63F1B58B-6A2E-1E4D-9124-45DCFA3DA9AB}" type="parTrans" cxnId="{41DF29CF-1A23-E140-84A3-C22BE4739554}">
      <dgm:prSet/>
      <dgm:spPr/>
      <dgm:t>
        <a:bodyPr/>
        <a:lstStyle/>
        <a:p>
          <a:endParaRPr lang="en-US"/>
        </a:p>
      </dgm:t>
    </dgm:pt>
    <dgm:pt modelId="{7070FCC2-97D8-B449-AE8A-0E506E2743D8}" type="sibTrans" cxnId="{41DF29CF-1A23-E140-84A3-C22BE4739554}">
      <dgm:prSet/>
      <dgm:spPr/>
      <dgm:t>
        <a:bodyPr/>
        <a:lstStyle/>
        <a:p>
          <a:endParaRPr lang="en-US"/>
        </a:p>
      </dgm:t>
    </dgm:pt>
    <dgm:pt modelId="{F76B56D2-2CF7-644E-807A-328A077E04FB}">
      <dgm:prSet phldrT="[Text]" custT="1"/>
      <dgm:spPr/>
      <dgm:t>
        <a:bodyPr/>
        <a:lstStyle/>
        <a:p>
          <a:r>
            <a:rPr lang="en-US" sz="1000"/>
            <a:t>absolutely essential to understanding of the passage</a:t>
          </a:r>
        </a:p>
      </dgm:t>
    </dgm:pt>
    <dgm:pt modelId="{EBC50437-7F22-EE42-BEB9-4E9EACF69553}" type="parTrans" cxnId="{C61503E8-6AA7-654C-984A-02631B0E30A5}">
      <dgm:prSet/>
      <dgm:spPr/>
      <dgm:t>
        <a:bodyPr/>
        <a:lstStyle/>
        <a:p>
          <a:endParaRPr lang="en-US"/>
        </a:p>
      </dgm:t>
    </dgm:pt>
    <dgm:pt modelId="{865C5436-E943-5342-9716-984679827BCB}" type="sibTrans" cxnId="{C61503E8-6AA7-654C-984A-02631B0E30A5}">
      <dgm:prSet/>
      <dgm:spPr/>
      <dgm:t>
        <a:bodyPr/>
        <a:lstStyle/>
        <a:p>
          <a:endParaRPr lang="en-US"/>
        </a:p>
      </dgm:t>
    </dgm:pt>
    <dgm:pt modelId="{EEAFE50A-17F3-C547-9A17-7511942D200E}">
      <dgm:prSet phldrT="[Text]" custT="1"/>
      <dgm:spPr/>
      <dgm:t>
        <a:bodyPr/>
        <a:lstStyle/>
        <a:p>
          <a:r>
            <a:rPr lang="en-US" sz="1000"/>
            <a:t>Relatively few words</a:t>
          </a:r>
        </a:p>
      </dgm:t>
    </dgm:pt>
    <dgm:pt modelId="{B16518D6-C5C8-5E4B-AC29-98CFFF2ED440}" type="parTrans" cxnId="{4EB1E5D0-BC8E-4E4E-A4DC-1A5A5174B453}">
      <dgm:prSet/>
      <dgm:spPr/>
      <dgm:t>
        <a:bodyPr/>
        <a:lstStyle/>
        <a:p>
          <a:endParaRPr lang="en-US"/>
        </a:p>
      </dgm:t>
    </dgm:pt>
    <dgm:pt modelId="{24D001A2-B502-9B4E-B991-D9C41909EAF0}" type="sibTrans" cxnId="{4EB1E5D0-BC8E-4E4E-A4DC-1A5A5174B453}">
      <dgm:prSet/>
      <dgm:spPr/>
      <dgm:t>
        <a:bodyPr/>
        <a:lstStyle/>
        <a:p>
          <a:endParaRPr lang="en-US"/>
        </a:p>
      </dgm:t>
    </dgm:pt>
    <dgm:pt modelId="{E55AB3E6-980E-8D46-88EF-5A30000F11C3}">
      <dgm:prSet phldrT="[Text]"/>
      <dgm:spPr/>
      <dgm:t>
        <a:bodyPr/>
        <a:lstStyle/>
        <a:p>
          <a:r>
            <a:rPr lang="en-US"/>
            <a:t>Level 2:  "foot-in-the-door" words</a:t>
          </a:r>
        </a:p>
      </dgm:t>
    </dgm:pt>
    <dgm:pt modelId="{02F5A51E-E806-6D4A-83A7-6A752480BF37}" type="parTrans" cxnId="{C59A6176-55B9-BF4C-B516-7D234CEAC947}">
      <dgm:prSet/>
      <dgm:spPr/>
      <dgm:t>
        <a:bodyPr/>
        <a:lstStyle/>
        <a:p>
          <a:endParaRPr lang="en-US"/>
        </a:p>
      </dgm:t>
    </dgm:pt>
    <dgm:pt modelId="{95F15210-D625-CB49-909C-168DCE11D175}" type="sibTrans" cxnId="{C59A6176-55B9-BF4C-B516-7D234CEAC947}">
      <dgm:prSet/>
      <dgm:spPr/>
      <dgm:t>
        <a:bodyPr/>
        <a:lstStyle/>
        <a:p>
          <a:endParaRPr lang="en-US"/>
        </a:p>
      </dgm:t>
    </dgm:pt>
    <dgm:pt modelId="{970F1DB2-0E22-A442-A66C-B683D029A6EF}">
      <dgm:prSet phldrT="[Text]" custT="1"/>
      <dgm:spPr/>
      <dgm:t>
        <a:bodyPr/>
        <a:lstStyle/>
        <a:p>
          <a:r>
            <a:rPr lang="en-US" sz="900"/>
            <a:t>also critical to understanding but students need only a basic understanding to get the gist of the passage</a:t>
          </a:r>
        </a:p>
      </dgm:t>
    </dgm:pt>
    <dgm:pt modelId="{3F954388-C904-F74A-BE73-70C1EB673724}" type="parTrans" cxnId="{C6E4CF58-0075-D041-9DF7-FC831A411D93}">
      <dgm:prSet/>
      <dgm:spPr/>
      <dgm:t>
        <a:bodyPr/>
        <a:lstStyle/>
        <a:p>
          <a:endParaRPr lang="en-US"/>
        </a:p>
      </dgm:t>
    </dgm:pt>
    <dgm:pt modelId="{AA33CCBD-EB37-D242-849E-42F7A2C8A33B}" type="sibTrans" cxnId="{C6E4CF58-0075-D041-9DF7-FC831A411D93}">
      <dgm:prSet/>
      <dgm:spPr/>
      <dgm:t>
        <a:bodyPr/>
        <a:lstStyle/>
        <a:p>
          <a:endParaRPr lang="en-US"/>
        </a:p>
      </dgm:t>
    </dgm:pt>
    <dgm:pt modelId="{A1901960-B5CE-754F-8AE6-36E7F29A36AE}">
      <dgm:prSet phldrT="[Text]" custT="1"/>
      <dgm:spPr/>
      <dgm:t>
        <a:bodyPr/>
        <a:lstStyle/>
        <a:p>
          <a:r>
            <a:rPr lang="en-US" sz="900"/>
            <a:t>Teacher can discuss these words more AFTER reading if time permits</a:t>
          </a:r>
        </a:p>
      </dgm:t>
    </dgm:pt>
    <dgm:pt modelId="{CA065521-78B9-4B48-A947-5D8CBA55A8A6}" type="parTrans" cxnId="{0AB42AAC-057A-4748-9BA8-598BEA3C9EAC}">
      <dgm:prSet/>
      <dgm:spPr/>
      <dgm:t>
        <a:bodyPr/>
        <a:lstStyle/>
        <a:p>
          <a:endParaRPr lang="en-US"/>
        </a:p>
      </dgm:t>
    </dgm:pt>
    <dgm:pt modelId="{DA70DE3D-6438-9141-9A77-6496AE969E1B}" type="sibTrans" cxnId="{0AB42AAC-057A-4748-9BA8-598BEA3C9EAC}">
      <dgm:prSet/>
      <dgm:spPr/>
      <dgm:t>
        <a:bodyPr/>
        <a:lstStyle/>
        <a:p>
          <a:endParaRPr lang="en-US"/>
        </a:p>
      </dgm:t>
    </dgm:pt>
    <dgm:pt modelId="{6F710093-ACC7-9F47-B34B-089BF6656981}">
      <dgm:prSet phldrT="[Text]"/>
      <dgm:spPr/>
      <dgm:t>
        <a:bodyPr/>
        <a:lstStyle/>
        <a:p>
          <a:r>
            <a:rPr lang="en-US"/>
            <a:t>Level 3:  critical "after" words</a:t>
          </a:r>
        </a:p>
      </dgm:t>
    </dgm:pt>
    <dgm:pt modelId="{891F02E4-5BEB-FA4C-96B9-4305ED720A65}" type="parTrans" cxnId="{C12E1ECA-B9CC-8945-851C-B4CAFE10ED13}">
      <dgm:prSet/>
      <dgm:spPr/>
      <dgm:t>
        <a:bodyPr/>
        <a:lstStyle/>
        <a:p>
          <a:endParaRPr lang="en-US"/>
        </a:p>
      </dgm:t>
    </dgm:pt>
    <dgm:pt modelId="{6CC38778-BF1B-0949-A6D5-91D401405444}" type="sibTrans" cxnId="{C12E1ECA-B9CC-8945-851C-B4CAFE10ED13}">
      <dgm:prSet/>
      <dgm:spPr/>
      <dgm:t>
        <a:bodyPr/>
        <a:lstStyle/>
        <a:p>
          <a:endParaRPr lang="en-US"/>
        </a:p>
      </dgm:t>
    </dgm:pt>
    <dgm:pt modelId="{6CE14F30-42FF-694C-8503-3CEF162CD125}">
      <dgm:prSet phldrT="[Text]" custT="1"/>
      <dgm:spPr/>
      <dgm:t>
        <a:bodyPr/>
        <a:lstStyle/>
        <a:p>
          <a:r>
            <a:rPr lang="en-US" sz="1000"/>
            <a:t>these are words and concepts that are important for the students to know on some level, but they do not need to understand them BEFORE reading to construct meaning from the text</a:t>
          </a:r>
        </a:p>
      </dgm:t>
    </dgm:pt>
    <dgm:pt modelId="{B96ACA45-4530-2E40-A80B-C19CEDCC697F}" type="parTrans" cxnId="{03E88AB5-0F7C-FB42-8D63-0E080ABE3F81}">
      <dgm:prSet/>
      <dgm:spPr/>
      <dgm:t>
        <a:bodyPr/>
        <a:lstStyle/>
        <a:p>
          <a:endParaRPr lang="en-US"/>
        </a:p>
      </dgm:t>
    </dgm:pt>
    <dgm:pt modelId="{D945FE59-3A5F-DC4B-A6C1-9A12C911F8DC}" type="sibTrans" cxnId="{03E88AB5-0F7C-FB42-8D63-0E080ABE3F81}">
      <dgm:prSet/>
      <dgm:spPr/>
      <dgm:t>
        <a:bodyPr/>
        <a:lstStyle/>
        <a:p>
          <a:endParaRPr lang="en-US"/>
        </a:p>
      </dgm:t>
    </dgm:pt>
    <dgm:pt modelId="{AC175433-1203-844A-851E-2A101478B5DE}">
      <dgm:prSet phldrT="[Text]"/>
      <dgm:spPr/>
      <dgm:t>
        <a:bodyPr/>
        <a:lstStyle/>
        <a:p>
          <a:r>
            <a:rPr lang="en-US"/>
            <a:t>Level 4: words not to teach</a:t>
          </a:r>
        </a:p>
      </dgm:t>
    </dgm:pt>
    <dgm:pt modelId="{EE53B0BA-62BE-E247-B31C-335B27B9331C}" type="parTrans" cxnId="{4D6BEA96-5870-594C-90F6-AA571FD85966}">
      <dgm:prSet/>
      <dgm:spPr/>
      <dgm:t>
        <a:bodyPr/>
        <a:lstStyle/>
        <a:p>
          <a:endParaRPr lang="en-US"/>
        </a:p>
      </dgm:t>
    </dgm:pt>
    <dgm:pt modelId="{EEA2DA70-0703-074A-9553-CDBAB17DD5AE}" type="sibTrans" cxnId="{4D6BEA96-5870-594C-90F6-AA571FD85966}">
      <dgm:prSet/>
      <dgm:spPr/>
      <dgm:t>
        <a:bodyPr/>
        <a:lstStyle/>
        <a:p>
          <a:endParaRPr lang="en-US"/>
        </a:p>
      </dgm:t>
    </dgm:pt>
    <dgm:pt modelId="{A99A66C3-1477-5749-9764-626F68C6FB24}">
      <dgm:prSet phldrT="[Text]"/>
      <dgm:spPr/>
      <dgm:t>
        <a:bodyPr/>
        <a:lstStyle/>
        <a:p>
          <a:r>
            <a:rPr lang="en-US"/>
            <a:t>students probably already know these words (e.g. mustache, fault, gym were words listed in one text as critical vocabulary)</a:t>
          </a:r>
        </a:p>
      </dgm:t>
    </dgm:pt>
    <dgm:pt modelId="{ECF1AC37-8FD2-4043-9E72-7657AED5E19F}" type="parTrans" cxnId="{634D83F7-01D9-ED44-AC0E-631D1F881E4D}">
      <dgm:prSet/>
      <dgm:spPr/>
      <dgm:t>
        <a:bodyPr/>
        <a:lstStyle/>
        <a:p>
          <a:endParaRPr lang="en-US"/>
        </a:p>
      </dgm:t>
    </dgm:pt>
    <dgm:pt modelId="{1238C20B-605A-F44C-ACEE-6881136DC536}" type="sibTrans" cxnId="{634D83F7-01D9-ED44-AC0E-631D1F881E4D}">
      <dgm:prSet/>
      <dgm:spPr/>
      <dgm:t>
        <a:bodyPr/>
        <a:lstStyle/>
        <a:p>
          <a:endParaRPr lang="en-US"/>
        </a:p>
      </dgm:t>
    </dgm:pt>
    <dgm:pt modelId="{D56BBA34-81CC-E84F-89F9-53A452F6B0CD}">
      <dgm:prSet phldrT="[Text]" custT="1"/>
      <dgm:spPr/>
      <dgm:t>
        <a:bodyPr/>
        <a:lstStyle/>
        <a:p>
          <a:r>
            <a:rPr lang="en-US" sz="1000"/>
            <a:t>represent concepts that students need an in-depth understanding of BEFORE reading in order to successfully construct meaning from the passage</a:t>
          </a:r>
        </a:p>
      </dgm:t>
    </dgm:pt>
    <dgm:pt modelId="{8D881BC2-E994-9D4C-BE66-3D35FD8BCC96}" type="parTrans" cxnId="{34297AEA-9DBB-1E42-B5B2-B757EA8D2CFE}">
      <dgm:prSet/>
      <dgm:spPr/>
      <dgm:t>
        <a:bodyPr/>
        <a:lstStyle/>
        <a:p>
          <a:endParaRPr lang="en-US"/>
        </a:p>
      </dgm:t>
    </dgm:pt>
    <dgm:pt modelId="{9B38554C-73A0-B746-AA3E-20EC74D7DB0E}" type="sibTrans" cxnId="{34297AEA-9DBB-1E42-B5B2-B757EA8D2CFE}">
      <dgm:prSet/>
      <dgm:spPr/>
      <dgm:t>
        <a:bodyPr/>
        <a:lstStyle/>
        <a:p>
          <a:endParaRPr lang="en-US"/>
        </a:p>
      </dgm:t>
    </dgm:pt>
    <dgm:pt modelId="{E4477455-77DF-1D45-8050-7E67F118CA2A}">
      <dgm:prSet phldrT="[Text]" custT="1"/>
      <dgm:spPr/>
      <dgm:t>
        <a:bodyPr/>
        <a:lstStyle/>
        <a:p>
          <a:r>
            <a:rPr lang="en-US" sz="1000"/>
            <a:t>15-20 minutes should be devoted to EXPLICITLY teach and guide students twoard an understanding of these words BEFORE reading</a:t>
          </a:r>
        </a:p>
      </dgm:t>
    </dgm:pt>
    <dgm:pt modelId="{3FE36B25-C9D4-1544-A25D-AC9E365A705D}" type="parTrans" cxnId="{16C75796-393E-A742-91C2-AA29E79B0133}">
      <dgm:prSet/>
      <dgm:spPr/>
      <dgm:t>
        <a:bodyPr/>
        <a:lstStyle/>
        <a:p>
          <a:endParaRPr lang="en-US"/>
        </a:p>
      </dgm:t>
    </dgm:pt>
    <dgm:pt modelId="{C8A3E688-D1DB-5845-894C-959B0CF4BEF0}" type="sibTrans" cxnId="{16C75796-393E-A742-91C2-AA29E79B0133}">
      <dgm:prSet/>
      <dgm:spPr/>
      <dgm:t>
        <a:bodyPr/>
        <a:lstStyle/>
        <a:p>
          <a:endParaRPr lang="en-US"/>
        </a:p>
      </dgm:t>
    </dgm:pt>
    <dgm:pt modelId="{31A15D79-AA1B-9847-B296-78B6FCFC855B}">
      <dgm:prSet phldrT="[Text]" custT="1"/>
      <dgm:spPr/>
      <dgm:t>
        <a:bodyPr/>
        <a:lstStyle/>
        <a:p>
          <a:r>
            <a:rPr lang="en-US" sz="1000"/>
            <a:t>Examples:  ecosystem, photosynthesis, separation of powers, civil rights movement</a:t>
          </a:r>
        </a:p>
      </dgm:t>
    </dgm:pt>
    <dgm:pt modelId="{5D4D2534-93B1-6148-8291-F673E2191671}" type="parTrans" cxnId="{02308800-BAAD-9941-9C16-D51301FBA2D5}">
      <dgm:prSet/>
      <dgm:spPr/>
      <dgm:t>
        <a:bodyPr/>
        <a:lstStyle/>
        <a:p>
          <a:endParaRPr lang="en-US"/>
        </a:p>
      </dgm:t>
    </dgm:pt>
    <dgm:pt modelId="{15EF1F0A-94A3-4349-8178-065978AFC076}" type="sibTrans" cxnId="{02308800-BAAD-9941-9C16-D51301FBA2D5}">
      <dgm:prSet/>
      <dgm:spPr/>
      <dgm:t>
        <a:bodyPr/>
        <a:lstStyle/>
        <a:p>
          <a:endParaRPr lang="en-US"/>
        </a:p>
      </dgm:t>
    </dgm:pt>
    <dgm:pt modelId="{34385D72-AA36-AF44-B0DD-A3274452175A}">
      <dgm:prSet phldrT="[Text]" custT="1"/>
      <dgm:spPr/>
      <dgm:t>
        <a:bodyPr/>
        <a:lstStyle/>
        <a:p>
          <a:r>
            <a:rPr lang="en-US" sz="900"/>
            <a:t>few in number; teach up front</a:t>
          </a:r>
        </a:p>
      </dgm:t>
    </dgm:pt>
    <dgm:pt modelId="{D705CC25-C268-E249-9EC7-142326146A33}" type="parTrans" cxnId="{E0157018-EABD-364C-B9BF-0E172AA4BFBF}">
      <dgm:prSet/>
      <dgm:spPr/>
      <dgm:t>
        <a:bodyPr/>
        <a:lstStyle/>
        <a:p>
          <a:endParaRPr lang="en-US"/>
        </a:p>
      </dgm:t>
    </dgm:pt>
    <dgm:pt modelId="{278040E2-3E53-6E43-AD3A-37D7D434D4FF}" type="sibTrans" cxnId="{E0157018-EABD-364C-B9BF-0E172AA4BFBF}">
      <dgm:prSet/>
      <dgm:spPr/>
      <dgm:t>
        <a:bodyPr/>
        <a:lstStyle/>
        <a:p>
          <a:endParaRPr lang="en-US"/>
        </a:p>
      </dgm:t>
    </dgm:pt>
    <dgm:pt modelId="{A0FA0A23-E32D-F443-A868-B0DE07E7C5E1}">
      <dgm:prSet phldrT="[Text]" custT="1"/>
      <dgm:spPr/>
      <dgm:t>
        <a:bodyPr/>
        <a:lstStyle/>
        <a:p>
          <a:r>
            <a:rPr lang="en-US" sz="900"/>
            <a:t>requires a shorter amount of time to teach</a:t>
          </a:r>
        </a:p>
      </dgm:t>
    </dgm:pt>
    <dgm:pt modelId="{4099307E-9F92-054F-924D-47651A88E782}" type="parTrans" cxnId="{C2F3C05F-7452-5444-8B3C-2C758C00CC9D}">
      <dgm:prSet/>
      <dgm:spPr/>
      <dgm:t>
        <a:bodyPr/>
        <a:lstStyle/>
        <a:p>
          <a:endParaRPr lang="en-US"/>
        </a:p>
      </dgm:t>
    </dgm:pt>
    <dgm:pt modelId="{634A10DD-AF90-3C49-83E3-DFE1D1794039}" type="sibTrans" cxnId="{C2F3C05F-7452-5444-8B3C-2C758C00CC9D}">
      <dgm:prSet/>
      <dgm:spPr/>
      <dgm:t>
        <a:bodyPr/>
        <a:lstStyle/>
        <a:p>
          <a:endParaRPr lang="en-US"/>
        </a:p>
      </dgm:t>
    </dgm:pt>
    <dgm:pt modelId="{C97AA5A2-E5F6-C64A-B02C-DF32E9CEC65D}">
      <dgm:prSet phldrT="[Text]" custT="1"/>
      <dgm:spPr/>
      <dgm:t>
        <a:bodyPr/>
        <a:lstStyle/>
        <a:p>
          <a:r>
            <a:rPr lang="en-US" sz="900"/>
            <a:t>two types </a:t>
          </a:r>
        </a:p>
      </dgm:t>
    </dgm:pt>
    <dgm:pt modelId="{CF7A1C17-C9F3-0145-A74B-4BBB09E1C554}" type="parTrans" cxnId="{3549C32F-7DE9-9A40-8220-11B56CBA5E8F}">
      <dgm:prSet/>
      <dgm:spPr/>
      <dgm:t>
        <a:bodyPr/>
        <a:lstStyle/>
        <a:p>
          <a:endParaRPr lang="en-US"/>
        </a:p>
      </dgm:t>
    </dgm:pt>
    <dgm:pt modelId="{DBF53A4D-474A-0D49-8FC3-9DCDAFE4FD92}" type="sibTrans" cxnId="{3549C32F-7DE9-9A40-8220-11B56CBA5E8F}">
      <dgm:prSet/>
      <dgm:spPr/>
      <dgm:t>
        <a:bodyPr/>
        <a:lstStyle/>
        <a:p>
          <a:endParaRPr lang="en-US"/>
        </a:p>
      </dgm:t>
    </dgm:pt>
    <dgm:pt modelId="{15468E0E-12C7-7D47-9121-60F70CA50EFA}">
      <dgm:prSet phldrT="[Text]" custT="1"/>
      <dgm:spPr/>
      <dgm:t>
        <a:bodyPr/>
        <a:lstStyle/>
        <a:p>
          <a:r>
            <a:rPr lang="en-US" sz="900"/>
            <a:t>new label / new concept words - provide a clear definition of the word and a sentence w/ rich context (e.g.   A homesteader settled on free land provided by the government.</a:t>
          </a:r>
        </a:p>
      </dgm:t>
    </dgm:pt>
    <dgm:pt modelId="{B7CAA47E-6094-964E-A621-EB55C655F6DF}" type="parTrans" cxnId="{EB20585E-60BD-BF4F-8DD5-3554CBC27A44}">
      <dgm:prSet/>
      <dgm:spPr/>
      <dgm:t>
        <a:bodyPr/>
        <a:lstStyle/>
        <a:p>
          <a:endParaRPr lang="en-US"/>
        </a:p>
      </dgm:t>
    </dgm:pt>
    <dgm:pt modelId="{507C3E54-E91C-534F-A658-57B95E48DC22}" type="sibTrans" cxnId="{EB20585E-60BD-BF4F-8DD5-3554CBC27A44}">
      <dgm:prSet/>
      <dgm:spPr/>
      <dgm:t>
        <a:bodyPr/>
        <a:lstStyle/>
        <a:p>
          <a:endParaRPr lang="en-US"/>
        </a:p>
      </dgm:t>
    </dgm:pt>
    <dgm:pt modelId="{417EE6AA-A1E8-B045-9E12-A5022799C7A1}">
      <dgm:prSet phldrT="[Text]" custT="1"/>
      <dgm:spPr/>
      <dgm:t>
        <a:bodyPr/>
        <a:lstStyle/>
        <a:p>
          <a:r>
            <a:rPr lang="en-US" sz="900"/>
            <a:t>new words / familiar concepts - provide a synonym for these new words that represent a concept already familiar to studnets (e.g.  metamorphosis means a change in form)</a:t>
          </a:r>
        </a:p>
      </dgm:t>
    </dgm:pt>
    <dgm:pt modelId="{D0F90FD3-4ECC-0B45-B561-FAE7BF921E30}" type="parTrans" cxnId="{E86429FE-6B18-3C4C-8AAF-C80080827868}">
      <dgm:prSet/>
      <dgm:spPr/>
      <dgm:t>
        <a:bodyPr/>
        <a:lstStyle/>
        <a:p>
          <a:endParaRPr lang="en-US"/>
        </a:p>
      </dgm:t>
    </dgm:pt>
    <dgm:pt modelId="{D9CEACFC-1307-CE43-82CD-E783568A4BDB}" type="sibTrans" cxnId="{E86429FE-6B18-3C4C-8AAF-C80080827868}">
      <dgm:prSet/>
      <dgm:spPr/>
      <dgm:t>
        <a:bodyPr/>
        <a:lstStyle/>
        <a:p>
          <a:endParaRPr lang="en-US"/>
        </a:p>
      </dgm:t>
    </dgm:pt>
    <dgm:pt modelId="{2EDE74CD-AB5B-3E4B-A031-62BDA1CFC7D1}">
      <dgm:prSet phldrT="[Text]" custT="1"/>
      <dgm:spPr/>
      <dgm:t>
        <a:bodyPr/>
        <a:lstStyle/>
        <a:p>
          <a:r>
            <a:rPr lang="en-US" sz="1000"/>
            <a:t>these words can be discussed as they come up</a:t>
          </a:r>
        </a:p>
      </dgm:t>
    </dgm:pt>
    <dgm:pt modelId="{92605340-684A-2541-9A54-B644ABAC8D55}" type="parTrans" cxnId="{ED8C608A-5FBC-F840-B290-5C01F89D5B2D}">
      <dgm:prSet/>
      <dgm:spPr/>
      <dgm:t>
        <a:bodyPr/>
        <a:lstStyle/>
        <a:p>
          <a:endParaRPr lang="en-US"/>
        </a:p>
      </dgm:t>
    </dgm:pt>
    <dgm:pt modelId="{4CF0B43B-7838-BF40-9A93-85F8411802B0}" type="sibTrans" cxnId="{ED8C608A-5FBC-F840-B290-5C01F89D5B2D}">
      <dgm:prSet/>
      <dgm:spPr/>
      <dgm:t>
        <a:bodyPr/>
        <a:lstStyle/>
        <a:p>
          <a:endParaRPr lang="en-US"/>
        </a:p>
      </dgm:t>
    </dgm:pt>
    <dgm:pt modelId="{928F87EC-7F86-B74C-A114-F4B8E5147D43}">
      <dgm:prSet phldrT="[Text]" custT="1"/>
      <dgm:spPr/>
      <dgm:t>
        <a:bodyPr/>
        <a:lstStyle/>
        <a:p>
          <a:r>
            <a:rPr lang="en-US" sz="1000"/>
            <a:t>categories</a:t>
          </a:r>
        </a:p>
      </dgm:t>
    </dgm:pt>
    <dgm:pt modelId="{A11F6308-23D1-AB4B-9D77-99BFE37BE531}" type="parTrans" cxnId="{9E302461-CD13-4E47-B770-58791679FD59}">
      <dgm:prSet/>
      <dgm:spPr/>
      <dgm:t>
        <a:bodyPr/>
        <a:lstStyle/>
        <a:p>
          <a:endParaRPr lang="en-US"/>
        </a:p>
      </dgm:t>
    </dgm:pt>
    <dgm:pt modelId="{AD548B4A-AFA9-0140-9BCF-D2F767146934}" type="sibTrans" cxnId="{9E302461-CD13-4E47-B770-58791679FD59}">
      <dgm:prSet/>
      <dgm:spPr/>
      <dgm:t>
        <a:bodyPr/>
        <a:lstStyle/>
        <a:p>
          <a:endParaRPr lang="en-US"/>
        </a:p>
      </dgm:t>
    </dgm:pt>
    <dgm:pt modelId="{058DF205-19BA-FE45-BE0D-E4EC01B630DA}">
      <dgm:prSet phldrT="[Text]" custT="1"/>
      <dgm:spPr/>
      <dgm:t>
        <a:bodyPr/>
        <a:lstStyle/>
        <a:p>
          <a:r>
            <a:rPr lang="en-US" sz="1000"/>
            <a:t>content words that can be discussed later</a:t>
          </a:r>
        </a:p>
      </dgm:t>
    </dgm:pt>
    <dgm:pt modelId="{914E1920-8D21-DD4B-AFA3-11FC54BBEBF8}" type="parTrans" cxnId="{5561AFF6-AE35-8942-A5FF-E11662197CB3}">
      <dgm:prSet/>
      <dgm:spPr/>
      <dgm:t>
        <a:bodyPr/>
        <a:lstStyle/>
        <a:p>
          <a:endParaRPr lang="en-US"/>
        </a:p>
      </dgm:t>
    </dgm:pt>
    <dgm:pt modelId="{BD1BD5FF-BA9F-B247-87BC-7D93BACB5EBC}" type="sibTrans" cxnId="{5561AFF6-AE35-8942-A5FF-E11662197CB3}">
      <dgm:prSet/>
      <dgm:spPr/>
      <dgm:t>
        <a:bodyPr/>
        <a:lstStyle/>
        <a:p>
          <a:endParaRPr lang="en-US"/>
        </a:p>
      </dgm:t>
    </dgm:pt>
    <dgm:pt modelId="{B8E55511-BE0E-1E44-BAB1-5743BDBC66D3}">
      <dgm:prSet phldrT="[Text]" custT="1"/>
      <dgm:spPr/>
      <dgm:t>
        <a:bodyPr/>
        <a:lstStyle/>
        <a:p>
          <a:r>
            <a:rPr lang="en-US" sz="1000"/>
            <a:t>content words that are clearly and explicitly defined within the text</a:t>
          </a:r>
        </a:p>
      </dgm:t>
    </dgm:pt>
    <dgm:pt modelId="{46DFA4F7-F74B-A446-A5A7-E633204E7BFD}" type="parTrans" cxnId="{7C933EFC-02A3-424B-801C-7C8E7DEA3253}">
      <dgm:prSet/>
      <dgm:spPr/>
      <dgm:t>
        <a:bodyPr/>
        <a:lstStyle/>
        <a:p>
          <a:endParaRPr lang="en-US"/>
        </a:p>
      </dgm:t>
    </dgm:pt>
    <dgm:pt modelId="{27B0000A-1A73-E645-807C-326458C08BDE}" type="sibTrans" cxnId="{7C933EFC-02A3-424B-801C-7C8E7DEA3253}">
      <dgm:prSet/>
      <dgm:spPr/>
      <dgm:t>
        <a:bodyPr/>
        <a:lstStyle/>
        <a:p>
          <a:endParaRPr lang="en-US"/>
        </a:p>
      </dgm:t>
    </dgm:pt>
    <dgm:pt modelId="{3D55B1F9-47B8-3146-B53E-36EAAD02AEE6}">
      <dgm:prSet phldrT="[Text]" custT="1"/>
      <dgm:spPr/>
      <dgm:t>
        <a:bodyPr/>
        <a:lstStyle/>
        <a:p>
          <a:r>
            <a:rPr lang="en-US" sz="1000"/>
            <a:t>high-utility words that students will see in other settings (e.g. plague, fugitive, serene)</a:t>
          </a:r>
        </a:p>
      </dgm:t>
    </dgm:pt>
    <dgm:pt modelId="{061B5CE0-D37E-5A4B-B5BA-65AA0847266C}" type="parTrans" cxnId="{A1ECA2AD-A5DE-6E46-9831-BA6CEFEE7FA4}">
      <dgm:prSet/>
      <dgm:spPr/>
      <dgm:t>
        <a:bodyPr/>
        <a:lstStyle/>
        <a:p>
          <a:endParaRPr lang="en-US"/>
        </a:p>
      </dgm:t>
    </dgm:pt>
    <dgm:pt modelId="{00ED3C40-CEA4-744A-88CC-147EEBF05B25}" type="sibTrans" cxnId="{A1ECA2AD-A5DE-6E46-9831-BA6CEFEE7FA4}">
      <dgm:prSet/>
      <dgm:spPr/>
      <dgm:t>
        <a:bodyPr/>
        <a:lstStyle/>
        <a:p>
          <a:endParaRPr lang="en-US"/>
        </a:p>
      </dgm:t>
    </dgm:pt>
    <dgm:pt modelId="{79E75F0F-048B-CC43-BD87-2CA7A5F604A5}">
      <dgm:prSet phldrT="[Text]" custT="1"/>
      <dgm:spPr/>
      <dgm:t>
        <a:bodyPr/>
        <a:lstStyle/>
        <a:p>
          <a:r>
            <a:rPr lang="en-US" sz="1000"/>
            <a:t>words that can be used to teach "preciseness" or variations in language use (e.g. happy and exuberant, run and lope, walk and stroll)</a:t>
          </a:r>
        </a:p>
      </dgm:t>
    </dgm:pt>
    <dgm:pt modelId="{6A7EF4FC-04AE-824B-96AA-EDCD388B33DD}" type="parTrans" cxnId="{574D2A15-7517-764E-99FB-672489FAADC1}">
      <dgm:prSet/>
      <dgm:spPr/>
      <dgm:t>
        <a:bodyPr/>
        <a:lstStyle/>
        <a:p>
          <a:endParaRPr lang="en-US"/>
        </a:p>
      </dgm:t>
    </dgm:pt>
    <dgm:pt modelId="{80002582-BF1B-D244-B8A8-18D8EF3A0079}" type="sibTrans" cxnId="{574D2A15-7517-764E-99FB-672489FAADC1}">
      <dgm:prSet/>
      <dgm:spPr/>
      <dgm:t>
        <a:bodyPr/>
        <a:lstStyle/>
        <a:p>
          <a:endParaRPr lang="en-US"/>
        </a:p>
      </dgm:t>
    </dgm:pt>
    <dgm:pt modelId="{9CEE6B9D-FA44-D740-9481-F7CD3D3B8B38}">
      <dgm:prSet phldrT="[Text]"/>
      <dgm:spPr/>
      <dgm:t>
        <a:bodyPr/>
        <a:lstStyle/>
        <a:p>
          <a:r>
            <a:rPr lang="en-US"/>
            <a:t>words that do not support the goals of instruction</a:t>
          </a:r>
        </a:p>
      </dgm:t>
    </dgm:pt>
    <dgm:pt modelId="{F068EBC6-8E1F-2441-91CE-AECA8C009825}" type="parTrans" cxnId="{C47A287C-1E13-2C4C-9226-38A98C175B1B}">
      <dgm:prSet/>
      <dgm:spPr/>
      <dgm:t>
        <a:bodyPr/>
        <a:lstStyle/>
        <a:p>
          <a:endParaRPr lang="en-US"/>
        </a:p>
      </dgm:t>
    </dgm:pt>
    <dgm:pt modelId="{A9D36AA9-CCA3-4D40-B72F-E9589010AE02}" type="sibTrans" cxnId="{C47A287C-1E13-2C4C-9226-38A98C175B1B}">
      <dgm:prSet/>
      <dgm:spPr/>
      <dgm:t>
        <a:bodyPr/>
        <a:lstStyle/>
        <a:p>
          <a:endParaRPr lang="en-US"/>
        </a:p>
      </dgm:t>
    </dgm:pt>
    <dgm:pt modelId="{EB596187-0F3F-3241-99D2-E02C10F2B43F}">
      <dgm:prSet phldrT="[Text]"/>
      <dgm:spPr/>
      <dgm:t>
        <a:bodyPr/>
        <a:lstStyle/>
        <a:p>
          <a:r>
            <a:rPr lang="en-US"/>
            <a:t>there are many important vocabulary words, but which words fit the focus of your lesson?</a:t>
          </a:r>
        </a:p>
      </dgm:t>
    </dgm:pt>
    <dgm:pt modelId="{24D043F5-ECE2-FD4D-8E8D-05FA2FDAB9AC}" type="parTrans" cxnId="{3FF9BADD-94EE-BF43-A0D6-F1E10771E2A6}">
      <dgm:prSet/>
      <dgm:spPr/>
      <dgm:t>
        <a:bodyPr/>
        <a:lstStyle/>
        <a:p>
          <a:endParaRPr lang="en-US"/>
        </a:p>
      </dgm:t>
    </dgm:pt>
    <dgm:pt modelId="{D621B9FA-0C58-7343-BE1C-A12FDB56FD65}" type="sibTrans" cxnId="{3FF9BADD-94EE-BF43-A0D6-F1E10771E2A6}">
      <dgm:prSet/>
      <dgm:spPr/>
      <dgm:t>
        <a:bodyPr/>
        <a:lstStyle/>
        <a:p>
          <a:endParaRPr lang="en-US"/>
        </a:p>
      </dgm:t>
    </dgm:pt>
    <dgm:pt modelId="{287FC506-A7D5-004C-ADC4-3DA9C6E27F9C}">
      <dgm:prSet phldrT="[Text]"/>
      <dgm:spPr/>
      <dgm:t>
        <a:bodyPr/>
        <a:lstStyle/>
        <a:p>
          <a:r>
            <a:rPr lang="en-US"/>
            <a:t>words that appear in rich context from which students may be able to infer the meaning</a:t>
          </a:r>
        </a:p>
      </dgm:t>
    </dgm:pt>
    <dgm:pt modelId="{509885A6-CB64-254A-9692-7621BFE5B724}" type="parTrans" cxnId="{43EF9EE0-4F7D-F74D-9B29-B38959867139}">
      <dgm:prSet/>
      <dgm:spPr/>
      <dgm:t>
        <a:bodyPr/>
        <a:lstStyle/>
        <a:p>
          <a:endParaRPr lang="en-US"/>
        </a:p>
      </dgm:t>
    </dgm:pt>
    <dgm:pt modelId="{B44539CA-5F9B-6E4B-ABB0-C23E3F9DF301}" type="sibTrans" cxnId="{43EF9EE0-4F7D-F74D-9B29-B38959867139}">
      <dgm:prSet/>
      <dgm:spPr/>
      <dgm:t>
        <a:bodyPr/>
        <a:lstStyle/>
        <a:p>
          <a:endParaRPr lang="en-US"/>
        </a:p>
      </dgm:t>
    </dgm:pt>
    <dgm:pt modelId="{67B41295-970A-7041-9B48-02E6230871CF}" type="pres">
      <dgm:prSet presAssocID="{58B65A89-56EA-0940-A9CA-68807F43E0C9}" presName="Name0" presStyleCnt="0">
        <dgm:presLayoutVars>
          <dgm:dir/>
          <dgm:animLvl val="lvl"/>
          <dgm:resizeHandles val="exact"/>
        </dgm:presLayoutVars>
      </dgm:prSet>
      <dgm:spPr/>
      <dgm:t>
        <a:bodyPr/>
        <a:lstStyle/>
        <a:p>
          <a:endParaRPr lang="en-US"/>
        </a:p>
      </dgm:t>
    </dgm:pt>
    <dgm:pt modelId="{64A7F0DD-63BA-7C4C-BDF2-5992EB212F5C}" type="pres">
      <dgm:prSet presAssocID="{161D9CD7-C421-704C-AF5F-A946484463A7}" presName="linNode" presStyleCnt="0"/>
      <dgm:spPr/>
    </dgm:pt>
    <dgm:pt modelId="{E3F9D4ED-6B5A-4C40-B99E-01A428451FA2}" type="pres">
      <dgm:prSet presAssocID="{161D9CD7-C421-704C-AF5F-A946484463A7}" presName="parentText" presStyleLbl="node1" presStyleIdx="0" presStyleCnt="4">
        <dgm:presLayoutVars>
          <dgm:chMax val="1"/>
          <dgm:bulletEnabled val="1"/>
        </dgm:presLayoutVars>
      </dgm:prSet>
      <dgm:spPr/>
      <dgm:t>
        <a:bodyPr/>
        <a:lstStyle/>
        <a:p>
          <a:endParaRPr lang="en-US"/>
        </a:p>
      </dgm:t>
    </dgm:pt>
    <dgm:pt modelId="{5060CEB3-415A-E345-8999-E8D23B9B569C}" type="pres">
      <dgm:prSet presAssocID="{161D9CD7-C421-704C-AF5F-A946484463A7}" presName="descendantText" presStyleLbl="alignAccFollowNode1" presStyleIdx="0" presStyleCnt="4">
        <dgm:presLayoutVars>
          <dgm:bulletEnabled val="1"/>
        </dgm:presLayoutVars>
      </dgm:prSet>
      <dgm:spPr/>
      <dgm:t>
        <a:bodyPr/>
        <a:lstStyle/>
        <a:p>
          <a:endParaRPr lang="en-US"/>
        </a:p>
      </dgm:t>
    </dgm:pt>
    <dgm:pt modelId="{3485911F-C265-CF41-8D5F-7CC21E27529D}" type="pres">
      <dgm:prSet presAssocID="{7070FCC2-97D8-B449-AE8A-0E506E2743D8}" presName="sp" presStyleCnt="0"/>
      <dgm:spPr/>
    </dgm:pt>
    <dgm:pt modelId="{CA28FCE0-C6D9-B549-833E-5705CF35F8F4}" type="pres">
      <dgm:prSet presAssocID="{E55AB3E6-980E-8D46-88EF-5A30000F11C3}" presName="linNode" presStyleCnt="0"/>
      <dgm:spPr/>
    </dgm:pt>
    <dgm:pt modelId="{AA545E2C-1E59-BC46-A68D-E3F5ABD8AF84}" type="pres">
      <dgm:prSet presAssocID="{E55AB3E6-980E-8D46-88EF-5A30000F11C3}" presName="parentText" presStyleLbl="node1" presStyleIdx="1" presStyleCnt="4" custScaleX="93116">
        <dgm:presLayoutVars>
          <dgm:chMax val="1"/>
          <dgm:bulletEnabled val="1"/>
        </dgm:presLayoutVars>
      </dgm:prSet>
      <dgm:spPr/>
      <dgm:t>
        <a:bodyPr/>
        <a:lstStyle/>
        <a:p>
          <a:endParaRPr lang="en-US"/>
        </a:p>
      </dgm:t>
    </dgm:pt>
    <dgm:pt modelId="{505D692F-8233-4246-89F4-0AB05A0018F3}" type="pres">
      <dgm:prSet presAssocID="{E55AB3E6-980E-8D46-88EF-5A30000F11C3}" presName="descendantText" presStyleLbl="alignAccFollowNode1" presStyleIdx="1" presStyleCnt="4">
        <dgm:presLayoutVars>
          <dgm:bulletEnabled val="1"/>
        </dgm:presLayoutVars>
      </dgm:prSet>
      <dgm:spPr/>
      <dgm:t>
        <a:bodyPr/>
        <a:lstStyle/>
        <a:p>
          <a:endParaRPr lang="en-US"/>
        </a:p>
      </dgm:t>
    </dgm:pt>
    <dgm:pt modelId="{87D2B055-8C4B-5A4C-8FFB-AD38A2A76282}" type="pres">
      <dgm:prSet presAssocID="{95F15210-D625-CB49-909C-168DCE11D175}" presName="sp" presStyleCnt="0"/>
      <dgm:spPr/>
    </dgm:pt>
    <dgm:pt modelId="{4DA308B9-CC6A-D741-BF24-F8EC083A4270}" type="pres">
      <dgm:prSet presAssocID="{6F710093-ACC7-9F47-B34B-089BF6656981}" presName="linNode" presStyleCnt="0"/>
      <dgm:spPr/>
    </dgm:pt>
    <dgm:pt modelId="{7F13972B-B092-9E43-8095-F14C0D591EFB}" type="pres">
      <dgm:prSet presAssocID="{6F710093-ACC7-9F47-B34B-089BF6656981}" presName="parentText" presStyleLbl="node1" presStyleIdx="2" presStyleCnt="4">
        <dgm:presLayoutVars>
          <dgm:chMax val="1"/>
          <dgm:bulletEnabled val="1"/>
        </dgm:presLayoutVars>
      </dgm:prSet>
      <dgm:spPr/>
      <dgm:t>
        <a:bodyPr/>
        <a:lstStyle/>
        <a:p>
          <a:endParaRPr lang="en-US"/>
        </a:p>
      </dgm:t>
    </dgm:pt>
    <dgm:pt modelId="{6C6139F7-D949-0542-B950-52949DB767F7}" type="pres">
      <dgm:prSet presAssocID="{6F710093-ACC7-9F47-B34B-089BF6656981}" presName="descendantText" presStyleLbl="alignAccFollowNode1" presStyleIdx="2" presStyleCnt="4">
        <dgm:presLayoutVars>
          <dgm:bulletEnabled val="1"/>
        </dgm:presLayoutVars>
      </dgm:prSet>
      <dgm:spPr/>
      <dgm:t>
        <a:bodyPr/>
        <a:lstStyle/>
        <a:p>
          <a:endParaRPr lang="en-US"/>
        </a:p>
      </dgm:t>
    </dgm:pt>
    <dgm:pt modelId="{96100AA6-6525-8E4E-8C62-CFA9389A5EC2}" type="pres">
      <dgm:prSet presAssocID="{6CC38778-BF1B-0949-A6D5-91D401405444}" presName="sp" presStyleCnt="0"/>
      <dgm:spPr/>
    </dgm:pt>
    <dgm:pt modelId="{12462581-4F84-504F-90B3-AFA450CB8E9A}" type="pres">
      <dgm:prSet presAssocID="{AC175433-1203-844A-851E-2A101478B5DE}" presName="linNode" presStyleCnt="0"/>
      <dgm:spPr/>
    </dgm:pt>
    <dgm:pt modelId="{49FADE80-7CE8-074C-90A9-316C938BBFF3}" type="pres">
      <dgm:prSet presAssocID="{AC175433-1203-844A-851E-2A101478B5DE}" presName="parentText" presStyleLbl="node1" presStyleIdx="3" presStyleCnt="4">
        <dgm:presLayoutVars>
          <dgm:chMax val="1"/>
          <dgm:bulletEnabled val="1"/>
        </dgm:presLayoutVars>
      </dgm:prSet>
      <dgm:spPr/>
      <dgm:t>
        <a:bodyPr/>
        <a:lstStyle/>
        <a:p>
          <a:endParaRPr lang="en-US"/>
        </a:p>
      </dgm:t>
    </dgm:pt>
    <dgm:pt modelId="{D1C17628-CBD0-ED46-9327-67C1ED0E393E}" type="pres">
      <dgm:prSet presAssocID="{AC175433-1203-844A-851E-2A101478B5DE}" presName="descendantText" presStyleLbl="alignAccFollowNode1" presStyleIdx="3" presStyleCnt="4">
        <dgm:presLayoutVars>
          <dgm:bulletEnabled val="1"/>
        </dgm:presLayoutVars>
      </dgm:prSet>
      <dgm:spPr/>
      <dgm:t>
        <a:bodyPr/>
        <a:lstStyle/>
        <a:p>
          <a:endParaRPr lang="en-US"/>
        </a:p>
      </dgm:t>
    </dgm:pt>
  </dgm:ptLst>
  <dgm:cxnLst>
    <dgm:cxn modelId="{62E38796-A534-2845-9A1D-CAE8533D816B}" type="presOf" srcId="{EEAFE50A-17F3-C547-9A17-7511942D200E}" destId="{5060CEB3-415A-E345-8999-E8D23B9B569C}" srcOrd="0" destOrd="3" presId="urn:microsoft.com/office/officeart/2005/8/layout/vList5"/>
    <dgm:cxn modelId="{C59A6176-55B9-BF4C-B516-7D234CEAC947}" srcId="{58B65A89-56EA-0940-A9CA-68807F43E0C9}" destId="{E55AB3E6-980E-8D46-88EF-5A30000F11C3}" srcOrd="1" destOrd="0" parTransId="{02F5A51E-E806-6D4A-83A7-6A752480BF37}" sibTransId="{95F15210-D625-CB49-909C-168DCE11D175}"/>
    <dgm:cxn modelId="{F728EF84-D333-804D-A0D5-A697D09A18D5}" type="presOf" srcId="{2EDE74CD-AB5B-3E4B-A031-62BDA1CFC7D1}" destId="{6C6139F7-D949-0542-B950-52949DB767F7}" srcOrd="0" destOrd="1" presId="urn:microsoft.com/office/officeart/2005/8/layout/vList5"/>
    <dgm:cxn modelId="{5561AFF6-AE35-8942-A5FF-E11662197CB3}" srcId="{928F87EC-7F86-B74C-A114-F4B8E5147D43}" destId="{058DF205-19BA-FE45-BE0D-E4EC01B630DA}" srcOrd="0" destOrd="0" parTransId="{914E1920-8D21-DD4B-AFA3-11FC54BBEBF8}" sibTransId="{BD1BD5FF-BA9F-B247-87BC-7D93BACB5EBC}"/>
    <dgm:cxn modelId="{A1ECA2AD-A5DE-6E46-9831-BA6CEFEE7FA4}" srcId="{928F87EC-7F86-B74C-A114-F4B8E5147D43}" destId="{3D55B1F9-47B8-3146-B53E-36EAAD02AEE6}" srcOrd="2" destOrd="0" parTransId="{061B5CE0-D37E-5A4B-B5BA-65AA0847266C}" sibTransId="{00ED3C40-CEA4-744A-88CC-147EEBF05B25}"/>
    <dgm:cxn modelId="{724AA31F-73DD-DB49-8E14-4C3D2502BD73}" type="presOf" srcId="{F76B56D2-2CF7-644E-807A-328A077E04FB}" destId="{5060CEB3-415A-E345-8999-E8D23B9B569C}" srcOrd="0" destOrd="0" presId="urn:microsoft.com/office/officeart/2005/8/layout/vList5"/>
    <dgm:cxn modelId="{C2F3C05F-7452-5444-8B3C-2C758C00CC9D}" srcId="{E55AB3E6-980E-8D46-88EF-5A30000F11C3}" destId="{A0FA0A23-E32D-F443-A868-B0DE07E7C5E1}" srcOrd="2" destOrd="0" parTransId="{4099307E-9F92-054F-924D-47651A88E782}" sibTransId="{634A10DD-AF90-3C49-83E3-DFE1D1794039}"/>
    <dgm:cxn modelId="{7C933EFC-02A3-424B-801C-7C8E7DEA3253}" srcId="{928F87EC-7F86-B74C-A114-F4B8E5147D43}" destId="{B8E55511-BE0E-1E44-BAB1-5743BDBC66D3}" srcOrd="1" destOrd="0" parTransId="{46DFA4F7-F74B-A446-A5A7-E633204E7BFD}" sibTransId="{27B0000A-1A73-E645-807C-326458C08BDE}"/>
    <dgm:cxn modelId="{41DF29CF-1A23-E140-84A3-C22BE4739554}" srcId="{58B65A89-56EA-0940-A9CA-68807F43E0C9}" destId="{161D9CD7-C421-704C-AF5F-A946484463A7}" srcOrd="0" destOrd="0" parTransId="{63F1B58B-6A2E-1E4D-9124-45DCFA3DA9AB}" sibTransId="{7070FCC2-97D8-B449-AE8A-0E506E2743D8}"/>
    <dgm:cxn modelId="{6C978438-C635-E14A-8017-6295B497AAAE}" type="presOf" srcId="{AC175433-1203-844A-851E-2A101478B5DE}" destId="{49FADE80-7CE8-074C-90A9-316C938BBFF3}" srcOrd="0" destOrd="0" presId="urn:microsoft.com/office/officeart/2005/8/layout/vList5"/>
    <dgm:cxn modelId="{903599E2-2B36-834E-9911-60C10CF77586}" type="presOf" srcId="{3D55B1F9-47B8-3146-B53E-36EAAD02AEE6}" destId="{6C6139F7-D949-0542-B950-52949DB767F7}" srcOrd="0" destOrd="5" presId="urn:microsoft.com/office/officeart/2005/8/layout/vList5"/>
    <dgm:cxn modelId="{0AFF6678-6CC1-D44C-BE44-FA727567CC7C}" type="presOf" srcId="{D56BBA34-81CC-E84F-89F9-53A452F6B0CD}" destId="{5060CEB3-415A-E345-8999-E8D23B9B569C}" srcOrd="0" destOrd="1" presId="urn:microsoft.com/office/officeart/2005/8/layout/vList5"/>
    <dgm:cxn modelId="{3549C32F-7DE9-9A40-8220-11B56CBA5E8F}" srcId="{E55AB3E6-980E-8D46-88EF-5A30000F11C3}" destId="{C97AA5A2-E5F6-C64A-B02C-DF32E9CEC65D}" srcOrd="3" destOrd="0" parTransId="{CF7A1C17-C9F3-0145-A74B-4BBB09E1C554}" sibTransId="{DBF53A4D-474A-0D49-8FC3-9DCDAFE4FD92}"/>
    <dgm:cxn modelId="{C6E4CF58-0075-D041-9DF7-FC831A411D93}" srcId="{E55AB3E6-980E-8D46-88EF-5A30000F11C3}" destId="{970F1DB2-0E22-A442-A66C-B683D029A6EF}" srcOrd="0" destOrd="0" parTransId="{3F954388-C904-F74A-BE73-70C1EB673724}" sibTransId="{AA33CCBD-EB37-D242-849E-42F7A2C8A33B}"/>
    <dgm:cxn modelId="{16C75796-393E-A742-91C2-AA29E79B0133}" srcId="{161D9CD7-C421-704C-AF5F-A946484463A7}" destId="{E4477455-77DF-1D45-8050-7E67F118CA2A}" srcOrd="2" destOrd="0" parTransId="{3FE36B25-C9D4-1544-A25D-AC9E365A705D}" sibTransId="{C8A3E688-D1DB-5845-894C-959B0CF4BEF0}"/>
    <dgm:cxn modelId="{9E302461-CD13-4E47-B770-58791679FD59}" srcId="{6F710093-ACC7-9F47-B34B-089BF6656981}" destId="{928F87EC-7F86-B74C-A114-F4B8E5147D43}" srcOrd="2" destOrd="0" parTransId="{A11F6308-23D1-AB4B-9D77-99BFE37BE531}" sibTransId="{AD548B4A-AFA9-0140-9BCF-D2F767146934}"/>
    <dgm:cxn modelId="{E99E80A0-3EC0-E948-932E-4AE67F3389D5}" type="presOf" srcId="{E55AB3E6-980E-8D46-88EF-5A30000F11C3}" destId="{AA545E2C-1E59-BC46-A68D-E3F5ABD8AF84}" srcOrd="0" destOrd="0" presId="urn:microsoft.com/office/officeart/2005/8/layout/vList5"/>
    <dgm:cxn modelId="{D5FF1C5B-88DA-6448-BA37-7D607A8FC1B4}" type="presOf" srcId="{C97AA5A2-E5F6-C64A-B02C-DF32E9CEC65D}" destId="{505D692F-8233-4246-89F4-0AB05A0018F3}" srcOrd="0" destOrd="3" presId="urn:microsoft.com/office/officeart/2005/8/layout/vList5"/>
    <dgm:cxn modelId="{E4BE3748-1F0A-CD45-A18A-9B37803C4224}" type="presOf" srcId="{15468E0E-12C7-7D47-9121-60F70CA50EFA}" destId="{505D692F-8233-4246-89F4-0AB05A0018F3}" srcOrd="0" destOrd="4" presId="urn:microsoft.com/office/officeart/2005/8/layout/vList5"/>
    <dgm:cxn modelId="{34297AEA-9DBB-1E42-B5B2-B757EA8D2CFE}" srcId="{161D9CD7-C421-704C-AF5F-A946484463A7}" destId="{D56BBA34-81CC-E84F-89F9-53A452F6B0CD}" srcOrd="1" destOrd="0" parTransId="{8D881BC2-E994-9D4C-BE66-3D35FD8BCC96}" sibTransId="{9B38554C-73A0-B746-AA3E-20EC74D7DB0E}"/>
    <dgm:cxn modelId="{C12E1ECA-B9CC-8945-851C-B4CAFE10ED13}" srcId="{58B65A89-56EA-0940-A9CA-68807F43E0C9}" destId="{6F710093-ACC7-9F47-B34B-089BF6656981}" srcOrd="2" destOrd="0" parTransId="{891F02E4-5BEB-FA4C-96B9-4305ED720A65}" sibTransId="{6CC38778-BF1B-0949-A6D5-91D401405444}"/>
    <dgm:cxn modelId="{5EA6191D-A737-754A-B31B-806B6DE02DAD}" type="presOf" srcId="{417EE6AA-A1E8-B045-9E12-A5022799C7A1}" destId="{505D692F-8233-4246-89F4-0AB05A0018F3}" srcOrd="0" destOrd="5" presId="urn:microsoft.com/office/officeart/2005/8/layout/vList5"/>
    <dgm:cxn modelId="{90ADEBCC-7A47-8244-8BB3-F10D686C403C}" type="presOf" srcId="{A0FA0A23-E32D-F443-A868-B0DE07E7C5E1}" destId="{505D692F-8233-4246-89F4-0AB05A0018F3}" srcOrd="0" destOrd="2" presId="urn:microsoft.com/office/officeart/2005/8/layout/vList5"/>
    <dgm:cxn modelId="{2AEA4CAE-022C-EA49-BB90-853143E9CEA5}" type="presOf" srcId="{E4477455-77DF-1D45-8050-7E67F118CA2A}" destId="{5060CEB3-415A-E345-8999-E8D23B9B569C}" srcOrd="0" destOrd="2" presId="urn:microsoft.com/office/officeart/2005/8/layout/vList5"/>
    <dgm:cxn modelId="{E86429FE-6B18-3C4C-8AAF-C80080827868}" srcId="{C97AA5A2-E5F6-C64A-B02C-DF32E9CEC65D}" destId="{417EE6AA-A1E8-B045-9E12-A5022799C7A1}" srcOrd="1" destOrd="0" parTransId="{D0F90FD3-4ECC-0B45-B561-FAE7BF921E30}" sibTransId="{D9CEACFC-1307-CE43-82CD-E783568A4BDB}"/>
    <dgm:cxn modelId="{ED8C608A-5FBC-F840-B290-5C01F89D5B2D}" srcId="{6F710093-ACC7-9F47-B34B-089BF6656981}" destId="{2EDE74CD-AB5B-3E4B-A031-62BDA1CFC7D1}" srcOrd="1" destOrd="0" parTransId="{92605340-684A-2541-9A54-B644ABAC8D55}" sibTransId="{4CF0B43B-7838-BF40-9A93-85F8411802B0}"/>
    <dgm:cxn modelId="{E0157018-EABD-364C-B9BF-0E172AA4BFBF}" srcId="{E55AB3E6-980E-8D46-88EF-5A30000F11C3}" destId="{34385D72-AA36-AF44-B0DD-A3274452175A}" srcOrd="1" destOrd="0" parTransId="{D705CC25-C268-E249-9EC7-142326146A33}" sibTransId="{278040E2-3E53-6E43-AD3A-37D7D434D4FF}"/>
    <dgm:cxn modelId="{D75AC645-326A-FD4E-80CB-BC64FB8EAAC4}" type="presOf" srcId="{79E75F0F-048B-CC43-BD87-2CA7A5F604A5}" destId="{6C6139F7-D949-0542-B950-52949DB767F7}" srcOrd="0" destOrd="6" presId="urn:microsoft.com/office/officeart/2005/8/layout/vList5"/>
    <dgm:cxn modelId="{02308800-BAAD-9941-9C16-D51301FBA2D5}" srcId="{161D9CD7-C421-704C-AF5F-A946484463A7}" destId="{31A15D79-AA1B-9847-B296-78B6FCFC855B}" srcOrd="4" destOrd="0" parTransId="{5D4D2534-93B1-6148-8291-F673E2191671}" sibTransId="{15EF1F0A-94A3-4349-8178-065978AFC076}"/>
    <dgm:cxn modelId="{4C7AF343-0A46-764F-AD8A-AC6552647504}" type="presOf" srcId="{6F710093-ACC7-9F47-B34B-089BF6656981}" destId="{7F13972B-B092-9E43-8095-F14C0D591EFB}" srcOrd="0" destOrd="0" presId="urn:microsoft.com/office/officeart/2005/8/layout/vList5"/>
    <dgm:cxn modelId="{4EBBD501-030F-824C-8826-CA467C77625E}" type="presOf" srcId="{34385D72-AA36-AF44-B0DD-A3274452175A}" destId="{505D692F-8233-4246-89F4-0AB05A0018F3}" srcOrd="0" destOrd="1" presId="urn:microsoft.com/office/officeart/2005/8/layout/vList5"/>
    <dgm:cxn modelId="{EB20585E-60BD-BF4F-8DD5-3554CBC27A44}" srcId="{C97AA5A2-E5F6-C64A-B02C-DF32E9CEC65D}" destId="{15468E0E-12C7-7D47-9121-60F70CA50EFA}" srcOrd="0" destOrd="0" parTransId="{B7CAA47E-6094-964E-A621-EB55C655F6DF}" sibTransId="{507C3E54-E91C-534F-A658-57B95E48DC22}"/>
    <dgm:cxn modelId="{C3535841-38BF-004E-891E-C6ABAD86FA7F}" type="presOf" srcId="{B8E55511-BE0E-1E44-BAB1-5743BDBC66D3}" destId="{6C6139F7-D949-0542-B950-52949DB767F7}" srcOrd="0" destOrd="4" presId="urn:microsoft.com/office/officeart/2005/8/layout/vList5"/>
    <dgm:cxn modelId="{0AB42AAC-057A-4748-9BA8-598BEA3C9EAC}" srcId="{E55AB3E6-980E-8D46-88EF-5A30000F11C3}" destId="{A1901960-B5CE-754F-8AE6-36E7F29A36AE}" srcOrd="4" destOrd="0" parTransId="{CA065521-78B9-4B48-A947-5D8CBA55A8A6}" sibTransId="{DA70DE3D-6438-9141-9A77-6496AE969E1B}"/>
    <dgm:cxn modelId="{8E31FA28-6386-CA49-9B09-615B42E1188C}" type="presOf" srcId="{970F1DB2-0E22-A442-A66C-B683D029A6EF}" destId="{505D692F-8233-4246-89F4-0AB05A0018F3}" srcOrd="0" destOrd="0" presId="urn:microsoft.com/office/officeart/2005/8/layout/vList5"/>
    <dgm:cxn modelId="{1574AE97-3282-914C-A279-F07C9261D7F8}" type="presOf" srcId="{31A15D79-AA1B-9847-B296-78B6FCFC855B}" destId="{5060CEB3-415A-E345-8999-E8D23B9B569C}" srcOrd="0" destOrd="4" presId="urn:microsoft.com/office/officeart/2005/8/layout/vList5"/>
    <dgm:cxn modelId="{7621F13E-80EC-9A46-8596-934CD8544871}" type="presOf" srcId="{9CEE6B9D-FA44-D740-9481-F7CD3D3B8B38}" destId="{D1C17628-CBD0-ED46-9327-67C1ED0E393E}" srcOrd="0" destOrd="1" presId="urn:microsoft.com/office/officeart/2005/8/layout/vList5"/>
    <dgm:cxn modelId="{C47A287C-1E13-2C4C-9226-38A98C175B1B}" srcId="{AC175433-1203-844A-851E-2A101478B5DE}" destId="{9CEE6B9D-FA44-D740-9481-F7CD3D3B8B38}" srcOrd="1" destOrd="0" parTransId="{F068EBC6-8E1F-2441-91CE-AECA8C009825}" sibTransId="{A9D36AA9-CCA3-4D40-B72F-E9589010AE02}"/>
    <dgm:cxn modelId="{01C0F9F6-6647-BE45-88A1-2F748CEB737F}" type="presOf" srcId="{EB596187-0F3F-3241-99D2-E02C10F2B43F}" destId="{D1C17628-CBD0-ED46-9327-67C1ED0E393E}" srcOrd="0" destOrd="2" presId="urn:microsoft.com/office/officeart/2005/8/layout/vList5"/>
    <dgm:cxn modelId="{E4229358-3014-8040-88FC-920EFF282096}" type="presOf" srcId="{058DF205-19BA-FE45-BE0D-E4EC01B630DA}" destId="{6C6139F7-D949-0542-B950-52949DB767F7}" srcOrd="0" destOrd="3" presId="urn:microsoft.com/office/officeart/2005/8/layout/vList5"/>
    <dgm:cxn modelId="{43EF9EE0-4F7D-F74D-9B29-B38959867139}" srcId="{AC175433-1203-844A-851E-2A101478B5DE}" destId="{287FC506-A7D5-004C-ADC4-3DA9C6E27F9C}" srcOrd="2" destOrd="0" parTransId="{509885A6-CB64-254A-9692-7621BFE5B724}" sibTransId="{B44539CA-5F9B-6E4B-ABB0-C23E3F9DF301}"/>
    <dgm:cxn modelId="{75567F71-EE62-1444-8E90-0458B34CB32F}" type="presOf" srcId="{287FC506-A7D5-004C-ADC4-3DA9C6E27F9C}" destId="{D1C17628-CBD0-ED46-9327-67C1ED0E393E}" srcOrd="0" destOrd="3" presId="urn:microsoft.com/office/officeart/2005/8/layout/vList5"/>
    <dgm:cxn modelId="{03E88AB5-0F7C-FB42-8D63-0E080ABE3F81}" srcId="{6F710093-ACC7-9F47-B34B-089BF6656981}" destId="{6CE14F30-42FF-694C-8503-3CEF162CD125}" srcOrd="0" destOrd="0" parTransId="{B96ACA45-4530-2E40-A80B-C19CEDCC697F}" sibTransId="{D945FE59-3A5F-DC4B-A6C1-9A12C911F8DC}"/>
    <dgm:cxn modelId="{E3D69C1D-7713-3342-A19D-A729DF39D5FE}" type="presOf" srcId="{6CE14F30-42FF-694C-8503-3CEF162CD125}" destId="{6C6139F7-D949-0542-B950-52949DB767F7}" srcOrd="0" destOrd="0" presId="urn:microsoft.com/office/officeart/2005/8/layout/vList5"/>
    <dgm:cxn modelId="{634D83F7-01D9-ED44-AC0E-631D1F881E4D}" srcId="{AC175433-1203-844A-851E-2A101478B5DE}" destId="{A99A66C3-1477-5749-9764-626F68C6FB24}" srcOrd="0" destOrd="0" parTransId="{ECF1AC37-8FD2-4043-9E72-7657AED5E19F}" sibTransId="{1238C20B-605A-F44C-ACEE-6881136DC536}"/>
    <dgm:cxn modelId="{574D2A15-7517-764E-99FB-672489FAADC1}" srcId="{928F87EC-7F86-B74C-A114-F4B8E5147D43}" destId="{79E75F0F-048B-CC43-BD87-2CA7A5F604A5}" srcOrd="3" destOrd="0" parTransId="{6A7EF4FC-04AE-824B-96AA-EDCD388B33DD}" sibTransId="{80002582-BF1B-D244-B8A8-18D8EF3A0079}"/>
    <dgm:cxn modelId="{814E6BD1-1A32-144F-8501-B52E2FEAA9A2}" type="presOf" srcId="{58B65A89-56EA-0940-A9CA-68807F43E0C9}" destId="{67B41295-970A-7041-9B48-02E6230871CF}" srcOrd="0" destOrd="0" presId="urn:microsoft.com/office/officeart/2005/8/layout/vList5"/>
    <dgm:cxn modelId="{4D6BEA96-5870-594C-90F6-AA571FD85966}" srcId="{58B65A89-56EA-0940-A9CA-68807F43E0C9}" destId="{AC175433-1203-844A-851E-2A101478B5DE}" srcOrd="3" destOrd="0" parTransId="{EE53B0BA-62BE-E247-B31C-335B27B9331C}" sibTransId="{EEA2DA70-0703-074A-9553-CDBAB17DD5AE}"/>
    <dgm:cxn modelId="{F00206CC-D2F5-B947-AAE2-E9F17DF3B639}" type="presOf" srcId="{A99A66C3-1477-5749-9764-626F68C6FB24}" destId="{D1C17628-CBD0-ED46-9327-67C1ED0E393E}" srcOrd="0" destOrd="0" presId="urn:microsoft.com/office/officeart/2005/8/layout/vList5"/>
    <dgm:cxn modelId="{4EB1E5D0-BC8E-4E4E-A4DC-1A5A5174B453}" srcId="{161D9CD7-C421-704C-AF5F-A946484463A7}" destId="{EEAFE50A-17F3-C547-9A17-7511942D200E}" srcOrd="3" destOrd="0" parTransId="{B16518D6-C5C8-5E4B-AC29-98CFFF2ED440}" sibTransId="{24D001A2-B502-9B4E-B991-D9C41909EAF0}"/>
    <dgm:cxn modelId="{843D4CE8-FCBC-7949-B58C-A95AF59D9948}" type="presOf" srcId="{A1901960-B5CE-754F-8AE6-36E7F29A36AE}" destId="{505D692F-8233-4246-89F4-0AB05A0018F3}" srcOrd="0" destOrd="6" presId="urn:microsoft.com/office/officeart/2005/8/layout/vList5"/>
    <dgm:cxn modelId="{99A48724-DB1D-174A-8E90-470CA1ED1E1A}" type="presOf" srcId="{161D9CD7-C421-704C-AF5F-A946484463A7}" destId="{E3F9D4ED-6B5A-4C40-B99E-01A428451FA2}" srcOrd="0" destOrd="0" presId="urn:microsoft.com/office/officeart/2005/8/layout/vList5"/>
    <dgm:cxn modelId="{2A2490B1-1CAB-4749-A94D-96B188C6D776}" type="presOf" srcId="{928F87EC-7F86-B74C-A114-F4B8E5147D43}" destId="{6C6139F7-D949-0542-B950-52949DB767F7}" srcOrd="0" destOrd="2" presId="urn:microsoft.com/office/officeart/2005/8/layout/vList5"/>
    <dgm:cxn modelId="{C61503E8-6AA7-654C-984A-02631B0E30A5}" srcId="{161D9CD7-C421-704C-AF5F-A946484463A7}" destId="{F76B56D2-2CF7-644E-807A-328A077E04FB}" srcOrd="0" destOrd="0" parTransId="{EBC50437-7F22-EE42-BEB9-4E9EACF69553}" sibTransId="{865C5436-E943-5342-9716-984679827BCB}"/>
    <dgm:cxn modelId="{3FF9BADD-94EE-BF43-A0D6-F1E10771E2A6}" srcId="{9CEE6B9D-FA44-D740-9481-F7CD3D3B8B38}" destId="{EB596187-0F3F-3241-99D2-E02C10F2B43F}" srcOrd="0" destOrd="0" parTransId="{24D043F5-ECE2-FD4D-8E8D-05FA2FDAB9AC}" sibTransId="{D621B9FA-0C58-7343-BE1C-A12FDB56FD65}"/>
    <dgm:cxn modelId="{57B69BF2-EFD6-C34E-A07E-24A4E1A7C84F}" type="presParOf" srcId="{67B41295-970A-7041-9B48-02E6230871CF}" destId="{64A7F0DD-63BA-7C4C-BDF2-5992EB212F5C}" srcOrd="0" destOrd="0" presId="urn:microsoft.com/office/officeart/2005/8/layout/vList5"/>
    <dgm:cxn modelId="{8504E6BB-5248-3245-A476-72961B800B1A}" type="presParOf" srcId="{64A7F0DD-63BA-7C4C-BDF2-5992EB212F5C}" destId="{E3F9D4ED-6B5A-4C40-B99E-01A428451FA2}" srcOrd="0" destOrd="0" presId="urn:microsoft.com/office/officeart/2005/8/layout/vList5"/>
    <dgm:cxn modelId="{2773DD8B-F209-814A-86A1-5558D04D9CBD}" type="presParOf" srcId="{64A7F0DD-63BA-7C4C-BDF2-5992EB212F5C}" destId="{5060CEB3-415A-E345-8999-E8D23B9B569C}" srcOrd="1" destOrd="0" presId="urn:microsoft.com/office/officeart/2005/8/layout/vList5"/>
    <dgm:cxn modelId="{391953AE-5781-CA48-A4AB-11C388E01ADE}" type="presParOf" srcId="{67B41295-970A-7041-9B48-02E6230871CF}" destId="{3485911F-C265-CF41-8D5F-7CC21E27529D}" srcOrd="1" destOrd="0" presId="urn:microsoft.com/office/officeart/2005/8/layout/vList5"/>
    <dgm:cxn modelId="{9D6ACACD-8BD7-4F41-B5D0-F8DAA127D547}" type="presParOf" srcId="{67B41295-970A-7041-9B48-02E6230871CF}" destId="{CA28FCE0-C6D9-B549-833E-5705CF35F8F4}" srcOrd="2" destOrd="0" presId="urn:microsoft.com/office/officeart/2005/8/layout/vList5"/>
    <dgm:cxn modelId="{EC2EDC23-0CBF-BA4E-B150-4E827D21D806}" type="presParOf" srcId="{CA28FCE0-C6D9-B549-833E-5705CF35F8F4}" destId="{AA545E2C-1E59-BC46-A68D-E3F5ABD8AF84}" srcOrd="0" destOrd="0" presId="urn:microsoft.com/office/officeart/2005/8/layout/vList5"/>
    <dgm:cxn modelId="{FE9F7088-723D-8A4F-AA19-26E2C8D41838}" type="presParOf" srcId="{CA28FCE0-C6D9-B549-833E-5705CF35F8F4}" destId="{505D692F-8233-4246-89F4-0AB05A0018F3}" srcOrd="1" destOrd="0" presId="urn:microsoft.com/office/officeart/2005/8/layout/vList5"/>
    <dgm:cxn modelId="{7CE5D442-CF90-D041-9988-38344123C848}" type="presParOf" srcId="{67B41295-970A-7041-9B48-02E6230871CF}" destId="{87D2B055-8C4B-5A4C-8FFB-AD38A2A76282}" srcOrd="3" destOrd="0" presId="urn:microsoft.com/office/officeart/2005/8/layout/vList5"/>
    <dgm:cxn modelId="{2DFE8FC8-11A5-E946-940F-BCC3992E4AF9}" type="presParOf" srcId="{67B41295-970A-7041-9B48-02E6230871CF}" destId="{4DA308B9-CC6A-D741-BF24-F8EC083A4270}" srcOrd="4" destOrd="0" presId="urn:microsoft.com/office/officeart/2005/8/layout/vList5"/>
    <dgm:cxn modelId="{7DFA88CE-A951-A94F-AF42-D729E77EC5B8}" type="presParOf" srcId="{4DA308B9-CC6A-D741-BF24-F8EC083A4270}" destId="{7F13972B-B092-9E43-8095-F14C0D591EFB}" srcOrd="0" destOrd="0" presId="urn:microsoft.com/office/officeart/2005/8/layout/vList5"/>
    <dgm:cxn modelId="{4DB6924E-4DD1-E941-97B2-B55127CBD463}" type="presParOf" srcId="{4DA308B9-CC6A-D741-BF24-F8EC083A4270}" destId="{6C6139F7-D949-0542-B950-52949DB767F7}" srcOrd="1" destOrd="0" presId="urn:microsoft.com/office/officeart/2005/8/layout/vList5"/>
    <dgm:cxn modelId="{CF057EFC-9EB3-9A4B-9D76-E648183F9071}" type="presParOf" srcId="{67B41295-970A-7041-9B48-02E6230871CF}" destId="{96100AA6-6525-8E4E-8C62-CFA9389A5EC2}" srcOrd="5" destOrd="0" presId="urn:microsoft.com/office/officeart/2005/8/layout/vList5"/>
    <dgm:cxn modelId="{E8E92630-CFB6-9B4A-9F58-FDB092E2973E}" type="presParOf" srcId="{67B41295-970A-7041-9B48-02E6230871CF}" destId="{12462581-4F84-504F-90B3-AFA450CB8E9A}" srcOrd="6" destOrd="0" presId="urn:microsoft.com/office/officeart/2005/8/layout/vList5"/>
    <dgm:cxn modelId="{1255C454-7FCB-364C-AACD-73BA218B0D97}" type="presParOf" srcId="{12462581-4F84-504F-90B3-AFA450CB8E9A}" destId="{49FADE80-7CE8-074C-90A9-316C938BBFF3}" srcOrd="0" destOrd="0" presId="urn:microsoft.com/office/officeart/2005/8/layout/vList5"/>
    <dgm:cxn modelId="{36CB6EDE-D219-D640-A1AA-8EA7122EC8AF}" type="presParOf" srcId="{12462581-4F84-504F-90B3-AFA450CB8E9A}" destId="{D1C17628-CBD0-ED46-9327-67C1ED0E393E}" srcOrd="1" destOrd="0" presId="urn:microsoft.com/office/officeart/2005/8/layout/vList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E3F6D9-28A5-F64D-9A37-860D6B2FCA05}"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en-US"/>
        </a:p>
      </dgm:t>
    </dgm:pt>
    <dgm:pt modelId="{121609F7-991E-CC43-A919-FCE257841509}">
      <dgm:prSet phldrT="[Text]"/>
      <dgm:spPr/>
      <dgm:t>
        <a:bodyPr/>
        <a:lstStyle/>
        <a:p>
          <a:r>
            <a:rPr lang="en-US"/>
            <a:t>Tier One</a:t>
          </a:r>
        </a:p>
      </dgm:t>
    </dgm:pt>
    <dgm:pt modelId="{B9492DC9-58C5-5540-B96B-50FEB30CF2C4}" type="parTrans" cxnId="{293098C0-ED92-A04E-849F-675D65588B6B}">
      <dgm:prSet/>
      <dgm:spPr/>
      <dgm:t>
        <a:bodyPr/>
        <a:lstStyle/>
        <a:p>
          <a:endParaRPr lang="en-US"/>
        </a:p>
      </dgm:t>
    </dgm:pt>
    <dgm:pt modelId="{83D6BD05-1325-9544-AB0E-562FA72091D2}" type="sibTrans" cxnId="{293098C0-ED92-A04E-849F-675D65588B6B}">
      <dgm:prSet/>
      <dgm:spPr/>
      <dgm:t>
        <a:bodyPr/>
        <a:lstStyle/>
        <a:p>
          <a:endParaRPr lang="en-US"/>
        </a:p>
      </dgm:t>
    </dgm:pt>
    <dgm:pt modelId="{EE7F7BD0-EC0F-AB4D-9E2F-341348AF8C24}">
      <dgm:prSet phldrT="[Text]"/>
      <dgm:spPr/>
      <dgm:t>
        <a:bodyPr/>
        <a:lstStyle/>
        <a:p>
          <a:r>
            <a:rPr lang="en-US"/>
            <a:t>basic words that probably don't require much instruction for native English speakers</a:t>
          </a:r>
        </a:p>
      </dgm:t>
    </dgm:pt>
    <dgm:pt modelId="{2E632FF3-B936-3A41-8B2F-357C4CCF7EEE}" type="parTrans" cxnId="{40250679-681E-4048-AF31-01B0346B1F8D}">
      <dgm:prSet/>
      <dgm:spPr/>
      <dgm:t>
        <a:bodyPr/>
        <a:lstStyle/>
        <a:p>
          <a:endParaRPr lang="en-US"/>
        </a:p>
      </dgm:t>
    </dgm:pt>
    <dgm:pt modelId="{AF6733C8-2EFF-B140-B5CD-22679516692D}" type="sibTrans" cxnId="{40250679-681E-4048-AF31-01B0346B1F8D}">
      <dgm:prSet/>
      <dgm:spPr/>
      <dgm:t>
        <a:bodyPr/>
        <a:lstStyle/>
        <a:p>
          <a:endParaRPr lang="en-US"/>
        </a:p>
      </dgm:t>
    </dgm:pt>
    <dgm:pt modelId="{C965A1B8-A614-7442-94FD-884942815BC0}">
      <dgm:prSet phldrT="[Text]"/>
      <dgm:spPr/>
      <dgm:t>
        <a:bodyPr/>
        <a:lstStyle/>
        <a:p>
          <a:r>
            <a:rPr lang="en-US"/>
            <a:t>Tier Two</a:t>
          </a:r>
        </a:p>
      </dgm:t>
    </dgm:pt>
    <dgm:pt modelId="{AEFB70C8-275C-5741-9C66-B1B2D571D314}" type="parTrans" cxnId="{7AF114DB-9C5B-6445-95E1-4EA79A622282}">
      <dgm:prSet/>
      <dgm:spPr/>
      <dgm:t>
        <a:bodyPr/>
        <a:lstStyle/>
        <a:p>
          <a:endParaRPr lang="en-US"/>
        </a:p>
      </dgm:t>
    </dgm:pt>
    <dgm:pt modelId="{D6ABE148-4EF5-F743-A855-A5CDAEAC2C56}" type="sibTrans" cxnId="{7AF114DB-9C5B-6445-95E1-4EA79A622282}">
      <dgm:prSet/>
      <dgm:spPr/>
      <dgm:t>
        <a:bodyPr/>
        <a:lstStyle/>
        <a:p>
          <a:endParaRPr lang="en-US"/>
        </a:p>
      </dgm:t>
    </dgm:pt>
    <dgm:pt modelId="{761BEE7F-DCDF-FC4E-A0DA-0E967D69EA5E}">
      <dgm:prSet phldrT="[Text]"/>
      <dgm:spPr/>
      <dgm:t>
        <a:bodyPr/>
        <a:lstStyle/>
        <a:p>
          <a:r>
            <a:rPr lang="en-US"/>
            <a:t>high-frequency, high-utility words for mature language users</a:t>
          </a:r>
        </a:p>
      </dgm:t>
    </dgm:pt>
    <dgm:pt modelId="{3695CC76-8196-6843-B740-AFE1682286F5}" type="parTrans" cxnId="{3D3E3A4C-3A54-D04C-B7D5-1132FE11FFDD}">
      <dgm:prSet/>
      <dgm:spPr/>
      <dgm:t>
        <a:bodyPr/>
        <a:lstStyle/>
        <a:p>
          <a:endParaRPr lang="en-US"/>
        </a:p>
      </dgm:t>
    </dgm:pt>
    <dgm:pt modelId="{2330DEFF-7215-DA45-B51F-F8188A719439}" type="sibTrans" cxnId="{3D3E3A4C-3A54-D04C-B7D5-1132FE11FFDD}">
      <dgm:prSet/>
      <dgm:spPr/>
      <dgm:t>
        <a:bodyPr/>
        <a:lstStyle/>
        <a:p>
          <a:endParaRPr lang="en-US"/>
        </a:p>
      </dgm:t>
    </dgm:pt>
    <dgm:pt modelId="{79E7F487-9AB6-0F4C-99B4-DBA90852A317}">
      <dgm:prSet phldrT="[Text]"/>
      <dgm:spPr/>
      <dgm:t>
        <a:bodyPr/>
        <a:lstStyle/>
        <a:p>
          <a:r>
            <a:rPr lang="en-US"/>
            <a:t>Beck and colleagues suggest that we spent most time during vocabulary instruction on these words</a:t>
          </a:r>
        </a:p>
      </dgm:t>
    </dgm:pt>
    <dgm:pt modelId="{5EE81061-6409-9845-B73C-75D4C79A95E7}" type="parTrans" cxnId="{83447394-09CE-9F45-9107-2C94CA4AF149}">
      <dgm:prSet/>
      <dgm:spPr/>
      <dgm:t>
        <a:bodyPr/>
        <a:lstStyle/>
        <a:p>
          <a:endParaRPr lang="en-US"/>
        </a:p>
      </dgm:t>
    </dgm:pt>
    <dgm:pt modelId="{CA58DE94-6424-7C43-A28C-5BF18FF250B2}" type="sibTrans" cxnId="{83447394-09CE-9F45-9107-2C94CA4AF149}">
      <dgm:prSet/>
      <dgm:spPr/>
      <dgm:t>
        <a:bodyPr/>
        <a:lstStyle/>
        <a:p>
          <a:endParaRPr lang="en-US"/>
        </a:p>
      </dgm:t>
    </dgm:pt>
    <dgm:pt modelId="{DE6BE202-615D-EC4E-A7CF-900CB99F6962}">
      <dgm:prSet phldrT="[Text]"/>
      <dgm:spPr/>
      <dgm:t>
        <a:bodyPr/>
        <a:lstStyle/>
        <a:p>
          <a:r>
            <a:rPr lang="en-US"/>
            <a:t>Tier Three</a:t>
          </a:r>
        </a:p>
      </dgm:t>
    </dgm:pt>
    <dgm:pt modelId="{5A9101D8-5463-2F44-BA7C-F4A267368DDE}" type="parTrans" cxnId="{C9E8AB95-080A-0C49-AD95-F35E4B599796}">
      <dgm:prSet/>
      <dgm:spPr/>
      <dgm:t>
        <a:bodyPr/>
        <a:lstStyle/>
        <a:p>
          <a:endParaRPr lang="en-US"/>
        </a:p>
      </dgm:t>
    </dgm:pt>
    <dgm:pt modelId="{6B61F164-AF92-3D4E-A1A1-F9B19C12B1FD}" type="sibTrans" cxnId="{C9E8AB95-080A-0C49-AD95-F35E4B599796}">
      <dgm:prSet/>
      <dgm:spPr/>
      <dgm:t>
        <a:bodyPr/>
        <a:lstStyle/>
        <a:p>
          <a:endParaRPr lang="en-US"/>
        </a:p>
      </dgm:t>
    </dgm:pt>
    <dgm:pt modelId="{A4B5E50F-57BB-8B43-A69E-1696BB2C4858}">
      <dgm:prSet phldrT="[Text]"/>
      <dgm:spPr/>
      <dgm:t>
        <a:bodyPr/>
        <a:lstStyle/>
        <a:p>
          <a:r>
            <a:rPr lang="en-US"/>
            <a:t>low-frequency words usually found and best learned in content areas</a:t>
          </a:r>
        </a:p>
      </dgm:t>
    </dgm:pt>
    <dgm:pt modelId="{BEB168C3-CFE4-E34E-B128-F281317EB3B1}" type="parTrans" cxnId="{4C29F839-CB61-F84C-8F8C-357FBF7C9C2C}">
      <dgm:prSet/>
      <dgm:spPr/>
      <dgm:t>
        <a:bodyPr/>
        <a:lstStyle/>
        <a:p>
          <a:endParaRPr lang="en-US"/>
        </a:p>
      </dgm:t>
    </dgm:pt>
    <dgm:pt modelId="{6BC37CD1-2083-6245-8256-4D9296969915}" type="sibTrans" cxnId="{4C29F839-CB61-F84C-8F8C-357FBF7C9C2C}">
      <dgm:prSet/>
      <dgm:spPr/>
      <dgm:t>
        <a:bodyPr/>
        <a:lstStyle/>
        <a:p>
          <a:endParaRPr lang="en-US"/>
        </a:p>
      </dgm:t>
    </dgm:pt>
    <dgm:pt modelId="{42D6D768-B208-C44B-9B77-21B7EF7516E3}">
      <dgm:prSet phldrT="[Text]"/>
      <dgm:spPr/>
      <dgm:t>
        <a:bodyPr/>
        <a:lstStyle/>
        <a:p>
          <a:r>
            <a:rPr lang="en-US"/>
            <a:t>examples:  Emancipation Proclamation, ecosystem, due process</a:t>
          </a:r>
        </a:p>
      </dgm:t>
    </dgm:pt>
    <dgm:pt modelId="{1E5FC2E7-70F0-1C49-BDA8-FC1F35C49C66}" type="parTrans" cxnId="{4219C85F-36B2-6E48-A5F9-50B48E4B1055}">
      <dgm:prSet/>
      <dgm:spPr/>
      <dgm:t>
        <a:bodyPr/>
        <a:lstStyle/>
        <a:p>
          <a:endParaRPr lang="en-US"/>
        </a:p>
      </dgm:t>
    </dgm:pt>
    <dgm:pt modelId="{35F0F02E-247F-9847-9604-B482E67DFE53}" type="sibTrans" cxnId="{4219C85F-36B2-6E48-A5F9-50B48E4B1055}">
      <dgm:prSet/>
      <dgm:spPr/>
      <dgm:t>
        <a:bodyPr/>
        <a:lstStyle/>
        <a:p>
          <a:endParaRPr lang="en-US"/>
        </a:p>
      </dgm:t>
    </dgm:pt>
    <dgm:pt modelId="{4E11754D-41C8-CC42-BF34-8F97E1025AEE}">
      <dgm:prSet phldrT="[Text]"/>
      <dgm:spPr/>
      <dgm:t>
        <a:bodyPr/>
        <a:lstStyle/>
        <a:p>
          <a:r>
            <a:rPr lang="en-US"/>
            <a:t>examples:  friend, run</a:t>
          </a:r>
        </a:p>
      </dgm:t>
    </dgm:pt>
    <dgm:pt modelId="{4D1A9CEE-3E3C-D141-AAEE-ADEF9FFBE6FA}" type="parTrans" cxnId="{6CB6E5EB-9315-554E-A567-4050BF774779}">
      <dgm:prSet/>
      <dgm:spPr/>
      <dgm:t>
        <a:bodyPr/>
        <a:lstStyle/>
        <a:p>
          <a:endParaRPr lang="en-US"/>
        </a:p>
      </dgm:t>
    </dgm:pt>
    <dgm:pt modelId="{908180D6-4C08-6E42-AA69-19273EF094DB}" type="sibTrans" cxnId="{6CB6E5EB-9315-554E-A567-4050BF774779}">
      <dgm:prSet/>
      <dgm:spPr/>
      <dgm:t>
        <a:bodyPr/>
        <a:lstStyle/>
        <a:p>
          <a:endParaRPr lang="en-US"/>
        </a:p>
      </dgm:t>
    </dgm:pt>
    <dgm:pt modelId="{AF2A449A-5861-F04D-8527-BAB0154E6188}">
      <dgm:prSet phldrT="[Text]"/>
      <dgm:spPr/>
      <dgm:t>
        <a:bodyPr/>
        <a:lstStyle/>
        <a:p>
          <a:r>
            <a:rPr lang="en-US"/>
            <a:t>examples:  redundant, scathing, justify</a:t>
          </a:r>
        </a:p>
      </dgm:t>
    </dgm:pt>
    <dgm:pt modelId="{EF3FEBF7-1B24-8446-84DF-26C9F09D3CFA}" type="parTrans" cxnId="{9B7B1CFD-2B25-D549-83F3-93949EF7E774}">
      <dgm:prSet/>
      <dgm:spPr/>
      <dgm:t>
        <a:bodyPr/>
        <a:lstStyle/>
        <a:p>
          <a:endParaRPr lang="en-US"/>
        </a:p>
      </dgm:t>
    </dgm:pt>
    <dgm:pt modelId="{704C30BE-7D11-EC41-B567-F044C65A1979}" type="sibTrans" cxnId="{9B7B1CFD-2B25-D549-83F3-93949EF7E774}">
      <dgm:prSet/>
      <dgm:spPr/>
      <dgm:t>
        <a:bodyPr/>
        <a:lstStyle/>
        <a:p>
          <a:endParaRPr lang="en-US"/>
        </a:p>
      </dgm:t>
    </dgm:pt>
    <dgm:pt modelId="{0F89D71C-13B8-284F-A6F7-9C2A854E14B8}" type="pres">
      <dgm:prSet presAssocID="{6FE3F6D9-28A5-F64D-9A37-860D6B2FCA05}" presName="Name0" presStyleCnt="0">
        <dgm:presLayoutVars>
          <dgm:dir/>
          <dgm:animLvl val="lvl"/>
          <dgm:resizeHandles val="exact"/>
        </dgm:presLayoutVars>
      </dgm:prSet>
      <dgm:spPr/>
      <dgm:t>
        <a:bodyPr/>
        <a:lstStyle/>
        <a:p>
          <a:endParaRPr lang="en-US"/>
        </a:p>
      </dgm:t>
    </dgm:pt>
    <dgm:pt modelId="{517DE791-9705-574D-B6A8-912A89846AF9}" type="pres">
      <dgm:prSet presAssocID="{121609F7-991E-CC43-A919-FCE257841509}" presName="linNode" presStyleCnt="0"/>
      <dgm:spPr/>
    </dgm:pt>
    <dgm:pt modelId="{311E9D37-2F87-5C41-A4A3-082B550862B7}" type="pres">
      <dgm:prSet presAssocID="{121609F7-991E-CC43-A919-FCE257841509}" presName="parentText" presStyleLbl="node1" presStyleIdx="0" presStyleCnt="3">
        <dgm:presLayoutVars>
          <dgm:chMax val="1"/>
          <dgm:bulletEnabled val="1"/>
        </dgm:presLayoutVars>
      </dgm:prSet>
      <dgm:spPr/>
      <dgm:t>
        <a:bodyPr/>
        <a:lstStyle/>
        <a:p>
          <a:endParaRPr lang="en-US"/>
        </a:p>
      </dgm:t>
    </dgm:pt>
    <dgm:pt modelId="{70087167-9FAE-3244-B873-36B90D8BF33B}" type="pres">
      <dgm:prSet presAssocID="{121609F7-991E-CC43-A919-FCE257841509}" presName="descendantText" presStyleLbl="alignAccFollowNode1" presStyleIdx="0" presStyleCnt="3">
        <dgm:presLayoutVars>
          <dgm:bulletEnabled val="1"/>
        </dgm:presLayoutVars>
      </dgm:prSet>
      <dgm:spPr/>
      <dgm:t>
        <a:bodyPr/>
        <a:lstStyle/>
        <a:p>
          <a:endParaRPr lang="en-US"/>
        </a:p>
      </dgm:t>
    </dgm:pt>
    <dgm:pt modelId="{44B8CA5D-BFAB-2745-A80D-E5C200AFF39C}" type="pres">
      <dgm:prSet presAssocID="{83D6BD05-1325-9544-AB0E-562FA72091D2}" presName="sp" presStyleCnt="0"/>
      <dgm:spPr/>
    </dgm:pt>
    <dgm:pt modelId="{1980CD9C-4068-2045-96E8-44A404ECAD2F}" type="pres">
      <dgm:prSet presAssocID="{C965A1B8-A614-7442-94FD-884942815BC0}" presName="linNode" presStyleCnt="0"/>
      <dgm:spPr/>
    </dgm:pt>
    <dgm:pt modelId="{586C2E93-94D7-D44E-9EE3-F41905BA2629}" type="pres">
      <dgm:prSet presAssocID="{C965A1B8-A614-7442-94FD-884942815BC0}" presName="parentText" presStyleLbl="node1" presStyleIdx="1" presStyleCnt="3">
        <dgm:presLayoutVars>
          <dgm:chMax val="1"/>
          <dgm:bulletEnabled val="1"/>
        </dgm:presLayoutVars>
      </dgm:prSet>
      <dgm:spPr/>
      <dgm:t>
        <a:bodyPr/>
        <a:lstStyle/>
        <a:p>
          <a:endParaRPr lang="en-US"/>
        </a:p>
      </dgm:t>
    </dgm:pt>
    <dgm:pt modelId="{2CB80637-D901-9F4A-B7F1-A0CED339ACE1}" type="pres">
      <dgm:prSet presAssocID="{C965A1B8-A614-7442-94FD-884942815BC0}" presName="descendantText" presStyleLbl="alignAccFollowNode1" presStyleIdx="1" presStyleCnt="3">
        <dgm:presLayoutVars>
          <dgm:bulletEnabled val="1"/>
        </dgm:presLayoutVars>
      </dgm:prSet>
      <dgm:spPr/>
      <dgm:t>
        <a:bodyPr/>
        <a:lstStyle/>
        <a:p>
          <a:endParaRPr lang="en-US"/>
        </a:p>
      </dgm:t>
    </dgm:pt>
    <dgm:pt modelId="{2BFEDD3A-CF3F-794A-BE7B-AB22B112C45B}" type="pres">
      <dgm:prSet presAssocID="{D6ABE148-4EF5-F743-A855-A5CDAEAC2C56}" presName="sp" presStyleCnt="0"/>
      <dgm:spPr/>
    </dgm:pt>
    <dgm:pt modelId="{7EFB3566-DE55-4A45-A8C4-6F33B59298AA}" type="pres">
      <dgm:prSet presAssocID="{DE6BE202-615D-EC4E-A7CF-900CB99F6962}" presName="linNode" presStyleCnt="0"/>
      <dgm:spPr/>
    </dgm:pt>
    <dgm:pt modelId="{1ADF6466-A1AF-5047-8AF6-FC8626C9D166}" type="pres">
      <dgm:prSet presAssocID="{DE6BE202-615D-EC4E-A7CF-900CB99F6962}" presName="parentText" presStyleLbl="node1" presStyleIdx="2" presStyleCnt="3">
        <dgm:presLayoutVars>
          <dgm:chMax val="1"/>
          <dgm:bulletEnabled val="1"/>
        </dgm:presLayoutVars>
      </dgm:prSet>
      <dgm:spPr/>
      <dgm:t>
        <a:bodyPr/>
        <a:lstStyle/>
        <a:p>
          <a:endParaRPr lang="en-US"/>
        </a:p>
      </dgm:t>
    </dgm:pt>
    <dgm:pt modelId="{637B5AC4-DF31-7449-8F2B-E28A20025204}" type="pres">
      <dgm:prSet presAssocID="{DE6BE202-615D-EC4E-A7CF-900CB99F6962}" presName="descendantText" presStyleLbl="alignAccFollowNode1" presStyleIdx="2" presStyleCnt="3">
        <dgm:presLayoutVars>
          <dgm:bulletEnabled val="1"/>
        </dgm:presLayoutVars>
      </dgm:prSet>
      <dgm:spPr/>
      <dgm:t>
        <a:bodyPr/>
        <a:lstStyle/>
        <a:p>
          <a:endParaRPr lang="en-US"/>
        </a:p>
      </dgm:t>
    </dgm:pt>
  </dgm:ptLst>
  <dgm:cxnLst>
    <dgm:cxn modelId="{83447394-09CE-9F45-9107-2C94CA4AF149}" srcId="{C965A1B8-A614-7442-94FD-884942815BC0}" destId="{79E7F487-9AB6-0F4C-99B4-DBA90852A317}" srcOrd="2" destOrd="0" parTransId="{5EE81061-6409-9845-B73C-75D4C79A95E7}" sibTransId="{CA58DE94-6424-7C43-A28C-5BF18FF250B2}"/>
    <dgm:cxn modelId="{40250679-681E-4048-AF31-01B0346B1F8D}" srcId="{121609F7-991E-CC43-A919-FCE257841509}" destId="{EE7F7BD0-EC0F-AB4D-9E2F-341348AF8C24}" srcOrd="0" destOrd="0" parTransId="{2E632FF3-B936-3A41-8B2F-357C4CCF7EEE}" sibTransId="{AF6733C8-2EFF-B140-B5CD-22679516692D}"/>
    <dgm:cxn modelId="{E40EB4F0-6F2C-544D-8E7A-20A9C8EB3B3D}" type="presOf" srcId="{C965A1B8-A614-7442-94FD-884942815BC0}" destId="{586C2E93-94D7-D44E-9EE3-F41905BA2629}" srcOrd="0" destOrd="0" presId="urn:microsoft.com/office/officeart/2005/8/layout/vList5"/>
    <dgm:cxn modelId="{174A0FE1-B358-E44B-A63E-621523B7FB21}" type="presOf" srcId="{761BEE7F-DCDF-FC4E-A0DA-0E967D69EA5E}" destId="{2CB80637-D901-9F4A-B7F1-A0CED339ACE1}" srcOrd="0" destOrd="0" presId="urn:microsoft.com/office/officeart/2005/8/layout/vList5"/>
    <dgm:cxn modelId="{9B7B1CFD-2B25-D549-83F3-93949EF7E774}" srcId="{C965A1B8-A614-7442-94FD-884942815BC0}" destId="{AF2A449A-5861-F04D-8527-BAB0154E6188}" srcOrd="1" destOrd="0" parTransId="{EF3FEBF7-1B24-8446-84DF-26C9F09D3CFA}" sibTransId="{704C30BE-7D11-EC41-B567-F044C65A1979}"/>
    <dgm:cxn modelId="{293098C0-ED92-A04E-849F-675D65588B6B}" srcId="{6FE3F6D9-28A5-F64D-9A37-860D6B2FCA05}" destId="{121609F7-991E-CC43-A919-FCE257841509}" srcOrd="0" destOrd="0" parTransId="{B9492DC9-58C5-5540-B96B-50FEB30CF2C4}" sibTransId="{83D6BD05-1325-9544-AB0E-562FA72091D2}"/>
    <dgm:cxn modelId="{804599CC-F109-374A-9A03-F081BDEDAF80}" type="presOf" srcId="{A4B5E50F-57BB-8B43-A69E-1696BB2C4858}" destId="{637B5AC4-DF31-7449-8F2B-E28A20025204}" srcOrd="0" destOrd="0" presId="urn:microsoft.com/office/officeart/2005/8/layout/vList5"/>
    <dgm:cxn modelId="{2D064FCE-701B-E842-B78E-C7F5774ADC18}" type="presOf" srcId="{6FE3F6D9-28A5-F64D-9A37-860D6B2FCA05}" destId="{0F89D71C-13B8-284F-A6F7-9C2A854E14B8}" srcOrd="0" destOrd="0" presId="urn:microsoft.com/office/officeart/2005/8/layout/vList5"/>
    <dgm:cxn modelId="{B7A04472-C05C-674D-8B00-B9D52C5DBF42}" type="presOf" srcId="{AF2A449A-5861-F04D-8527-BAB0154E6188}" destId="{2CB80637-D901-9F4A-B7F1-A0CED339ACE1}" srcOrd="0" destOrd="1" presId="urn:microsoft.com/office/officeart/2005/8/layout/vList5"/>
    <dgm:cxn modelId="{A0A5A818-0BBC-E04D-A000-A18CEC97C61C}" type="presOf" srcId="{121609F7-991E-CC43-A919-FCE257841509}" destId="{311E9D37-2F87-5C41-A4A3-082B550862B7}" srcOrd="0" destOrd="0" presId="urn:microsoft.com/office/officeart/2005/8/layout/vList5"/>
    <dgm:cxn modelId="{4B1BF7BD-5A4B-C94D-AEC4-B252B92A37AE}" type="presOf" srcId="{42D6D768-B208-C44B-9B77-21B7EF7516E3}" destId="{637B5AC4-DF31-7449-8F2B-E28A20025204}" srcOrd="0" destOrd="1" presId="urn:microsoft.com/office/officeart/2005/8/layout/vList5"/>
    <dgm:cxn modelId="{4C29F839-CB61-F84C-8F8C-357FBF7C9C2C}" srcId="{DE6BE202-615D-EC4E-A7CF-900CB99F6962}" destId="{A4B5E50F-57BB-8B43-A69E-1696BB2C4858}" srcOrd="0" destOrd="0" parTransId="{BEB168C3-CFE4-E34E-B128-F281317EB3B1}" sibTransId="{6BC37CD1-2083-6245-8256-4D9296969915}"/>
    <dgm:cxn modelId="{3D3E3A4C-3A54-D04C-B7D5-1132FE11FFDD}" srcId="{C965A1B8-A614-7442-94FD-884942815BC0}" destId="{761BEE7F-DCDF-FC4E-A0DA-0E967D69EA5E}" srcOrd="0" destOrd="0" parTransId="{3695CC76-8196-6843-B740-AFE1682286F5}" sibTransId="{2330DEFF-7215-DA45-B51F-F8188A719439}"/>
    <dgm:cxn modelId="{A14E4819-BA4E-F349-9391-F6E7942F61DE}" type="presOf" srcId="{4E11754D-41C8-CC42-BF34-8F97E1025AEE}" destId="{70087167-9FAE-3244-B873-36B90D8BF33B}" srcOrd="0" destOrd="1" presId="urn:microsoft.com/office/officeart/2005/8/layout/vList5"/>
    <dgm:cxn modelId="{5201E7EB-8711-9847-8C49-44B2504A1ED2}" type="presOf" srcId="{DE6BE202-615D-EC4E-A7CF-900CB99F6962}" destId="{1ADF6466-A1AF-5047-8AF6-FC8626C9D166}" srcOrd="0" destOrd="0" presId="urn:microsoft.com/office/officeart/2005/8/layout/vList5"/>
    <dgm:cxn modelId="{A258E7BA-840A-2343-B03F-D8C706F8BD96}" type="presOf" srcId="{EE7F7BD0-EC0F-AB4D-9E2F-341348AF8C24}" destId="{70087167-9FAE-3244-B873-36B90D8BF33B}" srcOrd="0" destOrd="0" presId="urn:microsoft.com/office/officeart/2005/8/layout/vList5"/>
    <dgm:cxn modelId="{6CB6E5EB-9315-554E-A567-4050BF774779}" srcId="{121609F7-991E-CC43-A919-FCE257841509}" destId="{4E11754D-41C8-CC42-BF34-8F97E1025AEE}" srcOrd="1" destOrd="0" parTransId="{4D1A9CEE-3E3C-D141-AAEE-ADEF9FFBE6FA}" sibTransId="{908180D6-4C08-6E42-AA69-19273EF094DB}"/>
    <dgm:cxn modelId="{C9E8AB95-080A-0C49-AD95-F35E4B599796}" srcId="{6FE3F6D9-28A5-F64D-9A37-860D6B2FCA05}" destId="{DE6BE202-615D-EC4E-A7CF-900CB99F6962}" srcOrd="2" destOrd="0" parTransId="{5A9101D8-5463-2F44-BA7C-F4A267368DDE}" sibTransId="{6B61F164-AF92-3D4E-A1A1-F9B19C12B1FD}"/>
    <dgm:cxn modelId="{FB2A4B06-837E-2648-8D7B-F217F9664EF8}" type="presOf" srcId="{79E7F487-9AB6-0F4C-99B4-DBA90852A317}" destId="{2CB80637-D901-9F4A-B7F1-A0CED339ACE1}" srcOrd="0" destOrd="2" presId="urn:microsoft.com/office/officeart/2005/8/layout/vList5"/>
    <dgm:cxn modelId="{7AF114DB-9C5B-6445-95E1-4EA79A622282}" srcId="{6FE3F6D9-28A5-F64D-9A37-860D6B2FCA05}" destId="{C965A1B8-A614-7442-94FD-884942815BC0}" srcOrd="1" destOrd="0" parTransId="{AEFB70C8-275C-5741-9C66-B1B2D571D314}" sibTransId="{D6ABE148-4EF5-F743-A855-A5CDAEAC2C56}"/>
    <dgm:cxn modelId="{4219C85F-36B2-6E48-A5F9-50B48E4B1055}" srcId="{DE6BE202-615D-EC4E-A7CF-900CB99F6962}" destId="{42D6D768-B208-C44B-9B77-21B7EF7516E3}" srcOrd="1" destOrd="0" parTransId="{1E5FC2E7-70F0-1C49-BDA8-FC1F35C49C66}" sibTransId="{35F0F02E-247F-9847-9604-B482E67DFE53}"/>
    <dgm:cxn modelId="{13E09E3E-BD8F-B249-A578-2121D481BEFC}" type="presParOf" srcId="{0F89D71C-13B8-284F-A6F7-9C2A854E14B8}" destId="{517DE791-9705-574D-B6A8-912A89846AF9}" srcOrd="0" destOrd="0" presId="urn:microsoft.com/office/officeart/2005/8/layout/vList5"/>
    <dgm:cxn modelId="{F7047228-71E1-8B4D-9322-D0AE525F2AE1}" type="presParOf" srcId="{517DE791-9705-574D-B6A8-912A89846AF9}" destId="{311E9D37-2F87-5C41-A4A3-082B550862B7}" srcOrd="0" destOrd="0" presId="urn:microsoft.com/office/officeart/2005/8/layout/vList5"/>
    <dgm:cxn modelId="{FFA33F0F-5560-3846-B672-15729CBB31F4}" type="presParOf" srcId="{517DE791-9705-574D-B6A8-912A89846AF9}" destId="{70087167-9FAE-3244-B873-36B90D8BF33B}" srcOrd="1" destOrd="0" presId="urn:microsoft.com/office/officeart/2005/8/layout/vList5"/>
    <dgm:cxn modelId="{1A51083E-111A-E24F-A6F8-D445E4299E44}" type="presParOf" srcId="{0F89D71C-13B8-284F-A6F7-9C2A854E14B8}" destId="{44B8CA5D-BFAB-2745-A80D-E5C200AFF39C}" srcOrd="1" destOrd="0" presId="urn:microsoft.com/office/officeart/2005/8/layout/vList5"/>
    <dgm:cxn modelId="{33228F16-E660-F346-BF0A-E786E3D2EF59}" type="presParOf" srcId="{0F89D71C-13B8-284F-A6F7-9C2A854E14B8}" destId="{1980CD9C-4068-2045-96E8-44A404ECAD2F}" srcOrd="2" destOrd="0" presId="urn:microsoft.com/office/officeart/2005/8/layout/vList5"/>
    <dgm:cxn modelId="{56066194-C912-6B45-9BF7-147D5D20F4EE}" type="presParOf" srcId="{1980CD9C-4068-2045-96E8-44A404ECAD2F}" destId="{586C2E93-94D7-D44E-9EE3-F41905BA2629}" srcOrd="0" destOrd="0" presId="urn:microsoft.com/office/officeart/2005/8/layout/vList5"/>
    <dgm:cxn modelId="{71325195-29EF-5145-AAFF-D870B7B25E5D}" type="presParOf" srcId="{1980CD9C-4068-2045-96E8-44A404ECAD2F}" destId="{2CB80637-D901-9F4A-B7F1-A0CED339ACE1}" srcOrd="1" destOrd="0" presId="urn:microsoft.com/office/officeart/2005/8/layout/vList5"/>
    <dgm:cxn modelId="{855808B9-B0B4-A645-8246-EBCD84709E35}" type="presParOf" srcId="{0F89D71C-13B8-284F-A6F7-9C2A854E14B8}" destId="{2BFEDD3A-CF3F-794A-BE7B-AB22B112C45B}" srcOrd="3" destOrd="0" presId="urn:microsoft.com/office/officeart/2005/8/layout/vList5"/>
    <dgm:cxn modelId="{1CAC090B-789B-D147-BF97-90BC17909DCC}" type="presParOf" srcId="{0F89D71C-13B8-284F-A6F7-9C2A854E14B8}" destId="{7EFB3566-DE55-4A45-A8C4-6F33B59298AA}" srcOrd="4" destOrd="0" presId="urn:microsoft.com/office/officeart/2005/8/layout/vList5"/>
    <dgm:cxn modelId="{405CC8F9-4FE1-744A-9F5B-D001A349FF12}" type="presParOf" srcId="{7EFB3566-DE55-4A45-A8C4-6F33B59298AA}" destId="{1ADF6466-A1AF-5047-8AF6-FC8626C9D166}" srcOrd="0" destOrd="0" presId="urn:microsoft.com/office/officeart/2005/8/layout/vList5"/>
    <dgm:cxn modelId="{0086B24F-7D49-414E-87CD-D5A0BE9A1958}" type="presParOf" srcId="{7EFB3566-DE55-4A45-A8C4-6F33B59298AA}" destId="{637B5AC4-DF31-7449-8F2B-E28A20025204}"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0CEB3-415A-E345-8999-E8D23B9B569C}">
      <dsp:nvSpPr>
        <dsp:cNvPr id="0" name=""/>
        <dsp:cNvSpPr/>
      </dsp:nvSpPr>
      <dsp:spPr>
        <a:xfrm rot="5400000">
          <a:off x="3646743" y="-1093222"/>
          <a:ext cx="1587775" cy="417941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57150" lvl="1" indent="-57150" algn="l" defTabSz="444500">
            <a:lnSpc>
              <a:spcPct val="90000"/>
            </a:lnSpc>
            <a:spcBef>
              <a:spcPct val="0"/>
            </a:spcBef>
            <a:spcAft>
              <a:spcPct val="15000"/>
            </a:spcAft>
            <a:buChar char="••"/>
          </a:pPr>
          <a:r>
            <a:rPr lang="en-US" sz="1000" kern="1200"/>
            <a:t>absolutely essential to understanding of the passage</a:t>
          </a:r>
        </a:p>
        <a:p>
          <a:pPr marL="57150" lvl="1" indent="-57150" algn="l" defTabSz="444500">
            <a:lnSpc>
              <a:spcPct val="90000"/>
            </a:lnSpc>
            <a:spcBef>
              <a:spcPct val="0"/>
            </a:spcBef>
            <a:spcAft>
              <a:spcPct val="15000"/>
            </a:spcAft>
            <a:buChar char="••"/>
          </a:pPr>
          <a:r>
            <a:rPr lang="en-US" sz="1000" kern="1200"/>
            <a:t>represent concepts that students need an in-depth understanding of BEFORE reading in order to successfully construct meaning from the passage</a:t>
          </a:r>
        </a:p>
        <a:p>
          <a:pPr marL="57150" lvl="1" indent="-57150" algn="l" defTabSz="444500">
            <a:lnSpc>
              <a:spcPct val="90000"/>
            </a:lnSpc>
            <a:spcBef>
              <a:spcPct val="0"/>
            </a:spcBef>
            <a:spcAft>
              <a:spcPct val="15000"/>
            </a:spcAft>
            <a:buChar char="••"/>
          </a:pPr>
          <a:r>
            <a:rPr lang="en-US" sz="1000" kern="1200"/>
            <a:t>15-20 minutes should be devoted to EXPLICITLY teach and guide students twoard an understanding of these words BEFORE reading</a:t>
          </a:r>
        </a:p>
        <a:p>
          <a:pPr marL="57150" lvl="1" indent="-57150" algn="l" defTabSz="444500">
            <a:lnSpc>
              <a:spcPct val="90000"/>
            </a:lnSpc>
            <a:spcBef>
              <a:spcPct val="0"/>
            </a:spcBef>
            <a:spcAft>
              <a:spcPct val="15000"/>
            </a:spcAft>
            <a:buChar char="••"/>
          </a:pPr>
          <a:r>
            <a:rPr lang="en-US" sz="1000" kern="1200"/>
            <a:t>Relatively few words</a:t>
          </a:r>
        </a:p>
        <a:p>
          <a:pPr marL="57150" lvl="1" indent="-57150" algn="l" defTabSz="444500">
            <a:lnSpc>
              <a:spcPct val="90000"/>
            </a:lnSpc>
            <a:spcBef>
              <a:spcPct val="0"/>
            </a:spcBef>
            <a:spcAft>
              <a:spcPct val="15000"/>
            </a:spcAft>
            <a:buChar char="••"/>
          </a:pPr>
          <a:r>
            <a:rPr lang="en-US" sz="1000" kern="1200"/>
            <a:t>Examples:  ecosystem, photosynthesis, separation of powers, civil rights movement</a:t>
          </a:r>
        </a:p>
      </dsp:txBody>
      <dsp:txXfrm rot="-5400000">
        <a:off x="2350923" y="280107"/>
        <a:ext cx="4101908" cy="1432757"/>
      </dsp:txXfrm>
    </dsp:sp>
    <dsp:sp modelId="{E3F9D4ED-6B5A-4C40-B99E-01A428451FA2}">
      <dsp:nvSpPr>
        <dsp:cNvPr id="0" name=""/>
        <dsp:cNvSpPr/>
      </dsp:nvSpPr>
      <dsp:spPr>
        <a:xfrm>
          <a:off x="0" y="4126"/>
          <a:ext cx="2350922" cy="1984719"/>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0" tIns="57150" rIns="114300" bIns="57150" numCol="1" spcCol="1270" anchor="ctr" anchorCtr="0">
          <a:noAutofit/>
        </a:bodyPr>
        <a:lstStyle/>
        <a:p>
          <a:pPr lvl="0" algn="ctr" defTabSz="1333500">
            <a:lnSpc>
              <a:spcPct val="90000"/>
            </a:lnSpc>
            <a:spcBef>
              <a:spcPct val="0"/>
            </a:spcBef>
            <a:spcAft>
              <a:spcPct val="35000"/>
            </a:spcAft>
          </a:pPr>
          <a:r>
            <a:rPr lang="en-US" sz="3000" kern="1200"/>
            <a:t>Level 1:  critical "before" words</a:t>
          </a:r>
        </a:p>
      </dsp:txBody>
      <dsp:txXfrm>
        <a:off x="96886" y="101012"/>
        <a:ext cx="2157150" cy="1790947"/>
      </dsp:txXfrm>
    </dsp:sp>
    <dsp:sp modelId="{505D692F-8233-4246-89F4-0AB05A0018F3}">
      <dsp:nvSpPr>
        <dsp:cNvPr id="0" name=""/>
        <dsp:cNvSpPr/>
      </dsp:nvSpPr>
      <dsp:spPr>
        <a:xfrm rot="5400000">
          <a:off x="3484905" y="990733"/>
          <a:ext cx="1587775" cy="417941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57150" lvl="1" indent="-57150" algn="l" defTabSz="400050">
            <a:lnSpc>
              <a:spcPct val="90000"/>
            </a:lnSpc>
            <a:spcBef>
              <a:spcPct val="0"/>
            </a:spcBef>
            <a:spcAft>
              <a:spcPct val="15000"/>
            </a:spcAft>
            <a:buChar char="••"/>
          </a:pPr>
          <a:r>
            <a:rPr lang="en-US" sz="900" kern="1200"/>
            <a:t>also critical to understanding but students need only a basic understanding to get the gist of the passage</a:t>
          </a:r>
        </a:p>
        <a:p>
          <a:pPr marL="57150" lvl="1" indent="-57150" algn="l" defTabSz="400050">
            <a:lnSpc>
              <a:spcPct val="90000"/>
            </a:lnSpc>
            <a:spcBef>
              <a:spcPct val="0"/>
            </a:spcBef>
            <a:spcAft>
              <a:spcPct val="15000"/>
            </a:spcAft>
            <a:buChar char="••"/>
          </a:pPr>
          <a:r>
            <a:rPr lang="en-US" sz="900" kern="1200"/>
            <a:t>few in number; teach up front</a:t>
          </a:r>
        </a:p>
        <a:p>
          <a:pPr marL="57150" lvl="1" indent="-57150" algn="l" defTabSz="400050">
            <a:lnSpc>
              <a:spcPct val="90000"/>
            </a:lnSpc>
            <a:spcBef>
              <a:spcPct val="0"/>
            </a:spcBef>
            <a:spcAft>
              <a:spcPct val="15000"/>
            </a:spcAft>
            <a:buChar char="••"/>
          </a:pPr>
          <a:r>
            <a:rPr lang="en-US" sz="900" kern="1200"/>
            <a:t>requires a shorter amount of time to teach</a:t>
          </a:r>
        </a:p>
        <a:p>
          <a:pPr marL="57150" lvl="1" indent="-57150" algn="l" defTabSz="400050">
            <a:lnSpc>
              <a:spcPct val="90000"/>
            </a:lnSpc>
            <a:spcBef>
              <a:spcPct val="0"/>
            </a:spcBef>
            <a:spcAft>
              <a:spcPct val="15000"/>
            </a:spcAft>
            <a:buChar char="••"/>
          </a:pPr>
          <a:r>
            <a:rPr lang="en-US" sz="900" kern="1200"/>
            <a:t>two types </a:t>
          </a:r>
        </a:p>
        <a:p>
          <a:pPr marL="114300" lvl="2" indent="-57150" algn="l" defTabSz="400050">
            <a:lnSpc>
              <a:spcPct val="90000"/>
            </a:lnSpc>
            <a:spcBef>
              <a:spcPct val="0"/>
            </a:spcBef>
            <a:spcAft>
              <a:spcPct val="15000"/>
            </a:spcAft>
            <a:buChar char="••"/>
          </a:pPr>
          <a:r>
            <a:rPr lang="en-US" sz="900" kern="1200"/>
            <a:t>new label / new concept words - provide a clear definition of the word and a sentence w/ rich context (e.g.   A homesteader settled on free land provided by the government.</a:t>
          </a:r>
        </a:p>
        <a:p>
          <a:pPr marL="114300" lvl="2" indent="-57150" algn="l" defTabSz="400050">
            <a:lnSpc>
              <a:spcPct val="90000"/>
            </a:lnSpc>
            <a:spcBef>
              <a:spcPct val="0"/>
            </a:spcBef>
            <a:spcAft>
              <a:spcPct val="15000"/>
            </a:spcAft>
            <a:buChar char="••"/>
          </a:pPr>
          <a:r>
            <a:rPr lang="en-US" sz="900" kern="1200"/>
            <a:t>new words / familiar concepts - provide a synonym for these new words that represent a concept already familiar to studnets (e.g.  metamorphosis means a change in form)</a:t>
          </a:r>
        </a:p>
        <a:p>
          <a:pPr marL="57150" lvl="1" indent="-57150" algn="l" defTabSz="400050">
            <a:lnSpc>
              <a:spcPct val="90000"/>
            </a:lnSpc>
            <a:spcBef>
              <a:spcPct val="0"/>
            </a:spcBef>
            <a:spcAft>
              <a:spcPct val="15000"/>
            </a:spcAft>
            <a:buChar char="••"/>
          </a:pPr>
          <a:r>
            <a:rPr lang="en-US" sz="900" kern="1200"/>
            <a:t>Teacher can discuss these words more AFTER reading if time permits</a:t>
          </a:r>
        </a:p>
      </dsp:txBody>
      <dsp:txXfrm rot="-5400000">
        <a:off x="2189085" y="2364063"/>
        <a:ext cx="4101908" cy="1432757"/>
      </dsp:txXfrm>
    </dsp:sp>
    <dsp:sp modelId="{AA545E2C-1E59-BC46-A68D-E3F5ABD8AF84}">
      <dsp:nvSpPr>
        <dsp:cNvPr id="0" name=""/>
        <dsp:cNvSpPr/>
      </dsp:nvSpPr>
      <dsp:spPr>
        <a:xfrm>
          <a:off x="0" y="2088082"/>
          <a:ext cx="2189084" cy="1984719"/>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0" tIns="57150" rIns="114300" bIns="57150" numCol="1" spcCol="1270" anchor="ctr" anchorCtr="0">
          <a:noAutofit/>
        </a:bodyPr>
        <a:lstStyle/>
        <a:p>
          <a:pPr lvl="0" algn="ctr" defTabSz="1333500">
            <a:lnSpc>
              <a:spcPct val="90000"/>
            </a:lnSpc>
            <a:spcBef>
              <a:spcPct val="0"/>
            </a:spcBef>
            <a:spcAft>
              <a:spcPct val="35000"/>
            </a:spcAft>
          </a:pPr>
          <a:r>
            <a:rPr lang="en-US" sz="3000" kern="1200"/>
            <a:t>Level 2:  "foot-in-the-door" words</a:t>
          </a:r>
        </a:p>
      </dsp:txBody>
      <dsp:txXfrm>
        <a:off x="96886" y="2184968"/>
        <a:ext cx="1995312" cy="1790947"/>
      </dsp:txXfrm>
    </dsp:sp>
    <dsp:sp modelId="{6C6139F7-D949-0542-B950-52949DB767F7}">
      <dsp:nvSpPr>
        <dsp:cNvPr id="0" name=""/>
        <dsp:cNvSpPr/>
      </dsp:nvSpPr>
      <dsp:spPr>
        <a:xfrm rot="5400000">
          <a:off x="3646743" y="3074689"/>
          <a:ext cx="1587775" cy="417941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57150" lvl="1" indent="-57150" algn="l" defTabSz="444500">
            <a:lnSpc>
              <a:spcPct val="90000"/>
            </a:lnSpc>
            <a:spcBef>
              <a:spcPct val="0"/>
            </a:spcBef>
            <a:spcAft>
              <a:spcPct val="15000"/>
            </a:spcAft>
            <a:buChar char="••"/>
          </a:pPr>
          <a:r>
            <a:rPr lang="en-US" sz="1000" kern="1200"/>
            <a:t>these are words and concepts that are important for the students to know on some level, but they do not need to understand them BEFORE reading to construct meaning from the text</a:t>
          </a:r>
        </a:p>
        <a:p>
          <a:pPr marL="57150" lvl="1" indent="-57150" algn="l" defTabSz="444500">
            <a:lnSpc>
              <a:spcPct val="90000"/>
            </a:lnSpc>
            <a:spcBef>
              <a:spcPct val="0"/>
            </a:spcBef>
            <a:spcAft>
              <a:spcPct val="15000"/>
            </a:spcAft>
            <a:buChar char="••"/>
          </a:pPr>
          <a:r>
            <a:rPr lang="en-US" sz="1000" kern="1200"/>
            <a:t>these words can be discussed as they come up</a:t>
          </a:r>
        </a:p>
        <a:p>
          <a:pPr marL="57150" lvl="1" indent="-57150" algn="l" defTabSz="444500">
            <a:lnSpc>
              <a:spcPct val="90000"/>
            </a:lnSpc>
            <a:spcBef>
              <a:spcPct val="0"/>
            </a:spcBef>
            <a:spcAft>
              <a:spcPct val="15000"/>
            </a:spcAft>
            <a:buChar char="••"/>
          </a:pPr>
          <a:r>
            <a:rPr lang="en-US" sz="1000" kern="1200"/>
            <a:t>categories</a:t>
          </a:r>
        </a:p>
        <a:p>
          <a:pPr marL="114300" lvl="2" indent="-57150" algn="l" defTabSz="444500">
            <a:lnSpc>
              <a:spcPct val="90000"/>
            </a:lnSpc>
            <a:spcBef>
              <a:spcPct val="0"/>
            </a:spcBef>
            <a:spcAft>
              <a:spcPct val="15000"/>
            </a:spcAft>
            <a:buChar char="••"/>
          </a:pPr>
          <a:r>
            <a:rPr lang="en-US" sz="1000" kern="1200"/>
            <a:t>content words that can be discussed later</a:t>
          </a:r>
        </a:p>
        <a:p>
          <a:pPr marL="114300" lvl="2" indent="-57150" algn="l" defTabSz="444500">
            <a:lnSpc>
              <a:spcPct val="90000"/>
            </a:lnSpc>
            <a:spcBef>
              <a:spcPct val="0"/>
            </a:spcBef>
            <a:spcAft>
              <a:spcPct val="15000"/>
            </a:spcAft>
            <a:buChar char="••"/>
          </a:pPr>
          <a:r>
            <a:rPr lang="en-US" sz="1000" kern="1200"/>
            <a:t>content words that are clearly and explicitly defined within the text</a:t>
          </a:r>
        </a:p>
        <a:p>
          <a:pPr marL="114300" lvl="2" indent="-57150" algn="l" defTabSz="444500">
            <a:lnSpc>
              <a:spcPct val="90000"/>
            </a:lnSpc>
            <a:spcBef>
              <a:spcPct val="0"/>
            </a:spcBef>
            <a:spcAft>
              <a:spcPct val="15000"/>
            </a:spcAft>
            <a:buChar char="••"/>
          </a:pPr>
          <a:r>
            <a:rPr lang="en-US" sz="1000" kern="1200"/>
            <a:t>high-utility words that students will see in other settings (e.g. plague, fugitive, serene)</a:t>
          </a:r>
        </a:p>
        <a:p>
          <a:pPr marL="114300" lvl="2" indent="-57150" algn="l" defTabSz="444500">
            <a:lnSpc>
              <a:spcPct val="90000"/>
            </a:lnSpc>
            <a:spcBef>
              <a:spcPct val="0"/>
            </a:spcBef>
            <a:spcAft>
              <a:spcPct val="15000"/>
            </a:spcAft>
            <a:buChar char="••"/>
          </a:pPr>
          <a:r>
            <a:rPr lang="en-US" sz="1000" kern="1200"/>
            <a:t>words that can be used to teach "preciseness" or variations in language use (e.g. happy and exuberant, run and lope, walk and stroll)</a:t>
          </a:r>
        </a:p>
      </dsp:txBody>
      <dsp:txXfrm rot="-5400000">
        <a:off x="2350923" y="4448019"/>
        <a:ext cx="4101908" cy="1432757"/>
      </dsp:txXfrm>
    </dsp:sp>
    <dsp:sp modelId="{7F13972B-B092-9E43-8095-F14C0D591EFB}">
      <dsp:nvSpPr>
        <dsp:cNvPr id="0" name=""/>
        <dsp:cNvSpPr/>
      </dsp:nvSpPr>
      <dsp:spPr>
        <a:xfrm>
          <a:off x="0" y="4172037"/>
          <a:ext cx="2350922" cy="1984719"/>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0" tIns="57150" rIns="114300" bIns="57150" numCol="1" spcCol="1270" anchor="ctr" anchorCtr="0">
          <a:noAutofit/>
        </a:bodyPr>
        <a:lstStyle/>
        <a:p>
          <a:pPr lvl="0" algn="ctr" defTabSz="1333500">
            <a:lnSpc>
              <a:spcPct val="90000"/>
            </a:lnSpc>
            <a:spcBef>
              <a:spcPct val="0"/>
            </a:spcBef>
            <a:spcAft>
              <a:spcPct val="35000"/>
            </a:spcAft>
          </a:pPr>
          <a:r>
            <a:rPr lang="en-US" sz="3000" kern="1200"/>
            <a:t>Level 3:  critical "after" words</a:t>
          </a:r>
        </a:p>
      </dsp:txBody>
      <dsp:txXfrm>
        <a:off x="96886" y="4268923"/>
        <a:ext cx="2157150" cy="1790947"/>
      </dsp:txXfrm>
    </dsp:sp>
    <dsp:sp modelId="{D1C17628-CBD0-ED46-9327-67C1ED0E393E}">
      <dsp:nvSpPr>
        <dsp:cNvPr id="0" name=""/>
        <dsp:cNvSpPr/>
      </dsp:nvSpPr>
      <dsp:spPr>
        <a:xfrm rot="5400000">
          <a:off x="3646743" y="5158644"/>
          <a:ext cx="1587775" cy="417941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US" sz="1100" kern="1200"/>
            <a:t>students probably already know these words (e.g. mustache, fault, gym were words listed in one text as critical vocabulary)</a:t>
          </a:r>
        </a:p>
        <a:p>
          <a:pPr marL="57150" lvl="1" indent="-57150" algn="l" defTabSz="488950">
            <a:lnSpc>
              <a:spcPct val="90000"/>
            </a:lnSpc>
            <a:spcBef>
              <a:spcPct val="0"/>
            </a:spcBef>
            <a:spcAft>
              <a:spcPct val="15000"/>
            </a:spcAft>
            <a:buChar char="••"/>
          </a:pPr>
          <a:r>
            <a:rPr lang="en-US" sz="1100" kern="1200"/>
            <a:t>words that do not support the goals of instruction</a:t>
          </a:r>
        </a:p>
        <a:p>
          <a:pPr marL="114300" lvl="2" indent="-57150" algn="l" defTabSz="488950">
            <a:lnSpc>
              <a:spcPct val="90000"/>
            </a:lnSpc>
            <a:spcBef>
              <a:spcPct val="0"/>
            </a:spcBef>
            <a:spcAft>
              <a:spcPct val="15000"/>
            </a:spcAft>
            <a:buChar char="••"/>
          </a:pPr>
          <a:r>
            <a:rPr lang="en-US" sz="1100" kern="1200"/>
            <a:t>there are many important vocabulary words, but which words fit the focus of your lesson?</a:t>
          </a:r>
        </a:p>
        <a:p>
          <a:pPr marL="57150" lvl="1" indent="-57150" algn="l" defTabSz="488950">
            <a:lnSpc>
              <a:spcPct val="90000"/>
            </a:lnSpc>
            <a:spcBef>
              <a:spcPct val="0"/>
            </a:spcBef>
            <a:spcAft>
              <a:spcPct val="15000"/>
            </a:spcAft>
            <a:buChar char="••"/>
          </a:pPr>
          <a:r>
            <a:rPr lang="en-US" sz="1100" kern="1200"/>
            <a:t>words that appear in rich context from which students may be able to infer the meaning</a:t>
          </a:r>
        </a:p>
      </dsp:txBody>
      <dsp:txXfrm rot="-5400000">
        <a:off x="2350923" y="6531974"/>
        <a:ext cx="4101908" cy="1432757"/>
      </dsp:txXfrm>
    </dsp:sp>
    <dsp:sp modelId="{49FADE80-7CE8-074C-90A9-316C938BBFF3}">
      <dsp:nvSpPr>
        <dsp:cNvPr id="0" name=""/>
        <dsp:cNvSpPr/>
      </dsp:nvSpPr>
      <dsp:spPr>
        <a:xfrm>
          <a:off x="0" y="6255993"/>
          <a:ext cx="2350922" cy="1984719"/>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0" tIns="57150" rIns="114300" bIns="57150" numCol="1" spcCol="1270" anchor="ctr" anchorCtr="0">
          <a:noAutofit/>
        </a:bodyPr>
        <a:lstStyle/>
        <a:p>
          <a:pPr lvl="0" algn="ctr" defTabSz="1333500">
            <a:lnSpc>
              <a:spcPct val="90000"/>
            </a:lnSpc>
            <a:spcBef>
              <a:spcPct val="0"/>
            </a:spcBef>
            <a:spcAft>
              <a:spcPct val="35000"/>
            </a:spcAft>
          </a:pPr>
          <a:r>
            <a:rPr lang="en-US" sz="3000" kern="1200"/>
            <a:t>Level 4: words not to teach</a:t>
          </a:r>
        </a:p>
      </dsp:txBody>
      <dsp:txXfrm>
        <a:off x="96886" y="6352879"/>
        <a:ext cx="2157150" cy="17909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087167-9FAE-3244-B873-36B90D8BF33B}">
      <dsp:nvSpPr>
        <dsp:cNvPr id="0" name=""/>
        <dsp:cNvSpPr/>
      </dsp:nvSpPr>
      <dsp:spPr>
        <a:xfrm rot="5400000">
          <a:off x="3174842" y="-1058655"/>
          <a:ext cx="1111818" cy="351129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US" sz="1100" kern="1200"/>
            <a:t>basic words that probably don't require much instruction for native English speakers</a:t>
          </a:r>
        </a:p>
        <a:p>
          <a:pPr marL="57150" lvl="1" indent="-57150" algn="l" defTabSz="488950">
            <a:lnSpc>
              <a:spcPct val="90000"/>
            </a:lnSpc>
            <a:spcBef>
              <a:spcPct val="0"/>
            </a:spcBef>
            <a:spcAft>
              <a:spcPct val="15000"/>
            </a:spcAft>
            <a:buChar char="••"/>
          </a:pPr>
          <a:r>
            <a:rPr lang="en-US" sz="1100" kern="1200"/>
            <a:t>examples:  friend, run</a:t>
          </a:r>
        </a:p>
      </dsp:txBody>
      <dsp:txXfrm rot="-5400000">
        <a:off x="1975103" y="195358"/>
        <a:ext cx="3457022" cy="1003270"/>
      </dsp:txXfrm>
    </dsp:sp>
    <dsp:sp modelId="{311E9D37-2F87-5C41-A4A3-082B550862B7}">
      <dsp:nvSpPr>
        <dsp:cNvPr id="0" name=""/>
        <dsp:cNvSpPr/>
      </dsp:nvSpPr>
      <dsp:spPr>
        <a:xfrm>
          <a:off x="0" y="2105"/>
          <a:ext cx="1975104" cy="1389773"/>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8590" tIns="74295" rIns="148590" bIns="74295" numCol="1" spcCol="1270" anchor="ctr" anchorCtr="0">
          <a:noAutofit/>
        </a:bodyPr>
        <a:lstStyle/>
        <a:p>
          <a:pPr lvl="0" algn="ctr" defTabSz="1733550">
            <a:lnSpc>
              <a:spcPct val="90000"/>
            </a:lnSpc>
            <a:spcBef>
              <a:spcPct val="0"/>
            </a:spcBef>
            <a:spcAft>
              <a:spcPct val="35000"/>
            </a:spcAft>
          </a:pPr>
          <a:r>
            <a:rPr lang="en-US" sz="3900" kern="1200"/>
            <a:t>Tier One</a:t>
          </a:r>
        </a:p>
      </dsp:txBody>
      <dsp:txXfrm>
        <a:off x="67843" y="69948"/>
        <a:ext cx="1839418" cy="1254087"/>
      </dsp:txXfrm>
    </dsp:sp>
    <dsp:sp modelId="{2CB80637-D901-9F4A-B7F1-A0CED339ACE1}">
      <dsp:nvSpPr>
        <dsp:cNvPr id="0" name=""/>
        <dsp:cNvSpPr/>
      </dsp:nvSpPr>
      <dsp:spPr>
        <a:xfrm rot="5400000">
          <a:off x="3174842" y="400605"/>
          <a:ext cx="1111818" cy="351129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US" sz="1100" kern="1200"/>
            <a:t>high-frequency, high-utility words for mature language users</a:t>
          </a:r>
        </a:p>
        <a:p>
          <a:pPr marL="57150" lvl="1" indent="-57150" algn="l" defTabSz="488950">
            <a:lnSpc>
              <a:spcPct val="90000"/>
            </a:lnSpc>
            <a:spcBef>
              <a:spcPct val="0"/>
            </a:spcBef>
            <a:spcAft>
              <a:spcPct val="15000"/>
            </a:spcAft>
            <a:buChar char="••"/>
          </a:pPr>
          <a:r>
            <a:rPr lang="en-US" sz="1100" kern="1200"/>
            <a:t>examples:  redundant, scathing, justify</a:t>
          </a:r>
        </a:p>
        <a:p>
          <a:pPr marL="57150" lvl="1" indent="-57150" algn="l" defTabSz="488950">
            <a:lnSpc>
              <a:spcPct val="90000"/>
            </a:lnSpc>
            <a:spcBef>
              <a:spcPct val="0"/>
            </a:spcBef>
            <a:spcAft>
              <a:spcPct val="15000"/>
            </a:spcAft>
            <a:buChar char="••"/>
          </a:pPr>
          <a:r>
            <a:rPr lang="en-US" sz="1100" kern="1200"/>
            <a:t>Beck and colleagues suggest that we spent most time during vocabulary instruction on these words</a:t>
          </a:r>
        </a:p>
      </dsp:txBody>
      <dsp:txXfrm rot="-5400000">
        <a:off x="1975103" y="1654618"/>
        <a:ext cx="3457022" cy="1003270"/>
      </dsp:txXfrm>
    </dsp:sp>
    <dsp:sp modelId="{586C2E93-94D7-D44E-9EE3-F41905BA2629}">
      <dsp:nvSpPr>
        <dsp:cNvPr id="0" name=""/>
        <dsp:cNvSpPr/>
      </dsp:nvSpPr>
      <dsp:spPr>
        <a:xfrm>
          <a:off x="0" y="1461367"/>
          <a:ext cx="1975104" cy="1389773"/>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8590" tIns="74295" rIns="148590" bIns="74295" numCol="1" spcCol="1270" anchor="ctr" anchorCtr="0">
          <a:noAutofit/>
        </a:bodyPr>
        <a:lstStyle/>
        <a:p>
          <a:pPr lvl="0" algn="ctr" defTabSz="1733550">
            <a:lnSpc>
              <a:spcPct val="90000"/>
            </a:lnSpc>
            <a:spcBef>
              <a:spcPct val="0"/>
            </a:spcBef>
            <a:spcAft>
              <a:spcPct val="35000"/>
            </a:spcAft>
          </a:pPr>
          <a:r>
            <a:rPr lang="en-US" sz="3900" kern="1200"/>
            <a:t>Tier Two</a:t>
          </a:r>
        </a:p>
      </dsp:txBody>
      <dsp:txXfrm>
        <a:off x="67843" y="1529210"/>
        <a:ext cx="1839418" cy="1254087"/>
      </dsp:txXfrm>
    </dsp:sp>
    <dsp:sp modelId="{637B5AC4-DF31-7449-8F2B-E28A20025204}">
      <dsp:nvSpPr>
        <dsp:cNvPr id="0" name=""/>
        <dsp:cNvSpPr/>
      </dsp:nvSpPr>
      <dsp:spPr>
        <a:xfrm rot="5400000">
          <a:off x="3174842" y="1859867"/>
          <a:ext cx="1111818" cy="351129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US" sz="1100" kern="1200"/>
            <a:t>low-frequency words usually found and best learned in content areas</a:t>
          </a:r>
        </a:p>
        <a:p>
          <a:pPr marL="57150" lvl="1" indent="-57150" algn="l" defTabSz="488950">
            <a:lnSpc>
              <a:spcPct val="90000"/>
            </a:lnSpc>
            <a:spcBef>
              <a:spcPct val="0"/>
            </a:spcBef>
            <a:spcAft>
              <a:spcPct val="15000"/>
            </a:spcAft>
            <a:buChar char="••"/>
          </a:pPr>
          <a:r>
            <a:rPr lang="en-US" sz="1100" kern="1200"/>
            <a:t>examples:  Emancipation Proclamation, ecosystem, due process</a:t>
          </a:r>
        </a:p>
      </dsp:txBody>
      <dsp:txXfrm rot="-5400000">
        <a:off x="1975103" y="3113880"/>
        <a:ext cx="3457022" cy="1003270"/>
      </dsp:txXfrm>
    </dsp:sp>
    <dsp:sp modelId="{1ADF6466-A1AF-5047-8AF6-FC8626C9D166}">
      <dsp:nvSpPr>
        <dsp:cNvPr id="0" name=""/>
        <dsp:cNvSpPr/>
      </dsp:nvSpPr>
      <dsp:spPr>
        <a:xfrm>
          <a:off x="0" y="2920629"/>
          <a:ext cx="1975104" cy="1389773"/>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8590" tIns="74295" rIns="148590" bIns="74295" numCol="1" spcCol="1270" anchor="ctr" anchorCtr="0">
          <a:noAutofit/>
        </a:bodyPr>
        <a:lstStyle/>
        <a:p>
          <a:pPr lvl="0" algn="ctr" defTabSz="1733550">
            <a:lnSpc>
              <a:spcPct val="90000"/>
            </a:lnSpc>
            <a:spcBef>
              <a:spcPct val="0"/>
            </a:spcBef>
            <a:spcAft>
              <a:spcPct val="35000"/>
            </a:spcAft>
          </a:pPr>
          <a:r>
            <a:rPr lang="en-US" sz="3900" kern="1200"/>
            <a:t>Tier Three</a:t>
          </a:r>
        </a:p>
      </dsp:txBody>
      <dsp:txXfrm>
        <a:off x="67843" y="2988472"/>
        <a:ext cx="1839418" cy="125408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Words>
  <Characters>273</Characters>
  <Application>Microsoft Macintosh Word</Application>
  <DocSecurity>0</DocSecurity>
  <Lines>2</Lines>
  <Paragraphs>1</Paragraphs>
  <ScaleCrop>false</ScaleCrop>
  <Company>Appalachian State University</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Shankland</dc:creator>
  <cp:keywords/>
  <cp:lastModifiedBy>Tamara Hutchinson</cp:lastModifiedBy>
  <cp:revision>5</cp:revision>
  <dcterms:created xsi:type="dcterms:W3CDTF">2012-01-15T02:44:00Z</dcterms:created>
  <dcterms:modified xsi:type="dcterms:W3CDTF">2012-01-15T21:27:00Z</dcterms:modified>
</cp:coreProperties>
</file>