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EE47" w14:textId="77777777" w:rsidR="005A7B1D" w:rsidRDefault="005A7B1D">
      <w:pPr>
        <w:widowControl w:val="0"/>
        <w:jc w:val="both"/>
      </w:pPr>
      <w:r>
        <w:fldChar w:fldCharType="begin"/>
      </w:r>
      <w:r>
        <w:instrText xml:space="preserve"> SEQ CHAPTER \h \r 1</w:instrText>
      </w:r>
      <w:r>
        <w:fldChar w:fldCharType="end"/>
      </w:r>
    </w:p>
    <w:p w14:paraId="11C4D42A" w14:textId="77777777" w:rsidR="005A7B1D" w:rsidRDefault="005A7B1D" w:rsidP="005A7B1D">
      <w:pPr>
        <w:widowControl w:val="0"/>
        <w:jc w:val="both"/>
      </w:pPr>
    </w:p>
    <w:p w14:paraId="470C15D7" w14:textId="77777777" w:rsidR="005A7B1D" w:rsidRDefault="005A7B1D" w:rsidP="005A7B1D">
      <w:pPr>
        <w:widowControl w:val="0"/>
        <w:jc w:val="both"/>
      </w:pPr>
      <w:r>
        <w:rPr>
          <w:u w:val="single"/>
        </w:rPr>
        <w:t>Personnel - All Employees</w:t>
      </w:r>
    </w:p>
    <w:p w14:paraId="35AEB6FE" w14:textId="77777777" w:rsidR="005A7B1D" w:rsidRDefault="005A7B1D" w:rsidP="005A7B1D">
      <w:pPr>
        <w:widowControl w:val="0"/>
        <w:jc w:val="both"/>
      </w:pPr>
    </w:p>
    <w:p w14:paraId="0AAEF89B" w14:textId="77777777" w:rsidR="005A7B1D" w:rsidRDefault="005A7B1D" w:rsidP="005A7B1D">
      <w:pPr>
        <w:widowControl w:val="0"/>
        <w:jc w:val="both"/>
      </w:pPr>
      <w:r>
        <w:rPr>
          <w:u w:val="single"/>
        </w:rPr>
        <w:t>Military and Family Military Leave</w:t>
      </w:r>
    </w:p>
    <w:p w14:paraId="75840CF9" w14:textId="77777777" w:rsidR="005A7B1D" w:rsidRDefault="005A7B1D" w:rsidP="005A7B1D">
      <w:pPr>
        <w:widowControl w:val="0"/>
        <w:jc w:val="both"/>
      </w:pPr>
    </w:p>
    <w:p w14:paraId="65F2B546" w14:textId="77777777" w:rsidR="005A7B1D" w:rsidRDefault="005A7B1D" w:rsidP="005A7B1D">
      <w:pPr>
        <w:widowControl w:val="0"/>
        <w:jc w:val="both"/>
      </w:pPr>
      <w:r>
        <w:t>Military leave and family military leave will be granted to the extent required by state and federal law.</w:t>
      </w:r>
    </w:p>
    <w:p w14:paraId="2B213258" w14:textId="77777777" w:rsidR="005A7B1D" w:rsidRDefault="005A7B1D" w:rsidP="005A7B1D">
      <w:pPr>
        <w:widowControl w:val="0"/>
        <w:jc w:val="both"/>
      </w:pPr>
    </w:p>
    <w:p w14:paraId="339533BC" w14:textId="77777777" w:rsidR="005A7B1D" w:rsidRDefault="005A7B1D" w:rsidP="005A7B1D">
      <w:pPr>
        <w:widowControl w:val="0"/>
        <w:jc w:val="both"/>
      </w:pPr>
      <w:r>
        <w:t>Employees requesting military leave must notify the Superintendent as soon as they receive notification of activation.  Employees are to attach a copy of their orders to a District leave request form when they prepare the request for military leave.</w:t>
      </w:r>
    </w:p>
    <w:p w14:paraId="7DEE7DFF" w14:textId="77777777" w:rsidR="005A7B1D" w:rsidRDefault="005A7B1D" w:rsidP="005A7B1D">
      <w:pPr>
        <w:widowControl w:val="0"/>
        <w:jc w:val="both"/>
      </w:pPr>
    </w:p>
    <w:p w14:paraId="4164A383" w14:textId="77777777" w:rsidR="005A7B1D" w:rsidRDefault="005A7B1D" w:rsidP="005A7B1D">
      <w:pPr>
        <w:widowControl w:val="0"/>
        <w:jc w:val="both"/>
        <w:rPr>
          <w:b/>
        </w:rPr>
      </w:pPr>
      <w:r>
        <w:t>Employees requesting to take family military leave under the Nebraska statutes must notify the Superintendent at least 14 days in advance of taking such a leave if the leave will be for 5 or more consecutive days, consult with their supervisor to schedule the leave so as to not unduly disrupt operations of the school, and for leaves of less than 5 days, notify the Superintendent of the leave request as soon as practicable.</w:t>
      </w:r>
    </w:p>
    <w:p w14:paraId="4CE1A671" w14:textId="77777777" w:rsidR="005A7B1D" w:rsidRDefault="005A7B1D" w:rsidP="005A7B1D">
      <w:pPr>
        <w:widowControl w:val="0"/>
        <w:jc w:val="both"/>
        <w:rPr>
          <w:b/>
        </w:rPr>
      </w:pPr>
    </w:p>
    <w:p w14:paraId="07BB0C54" w14:textId="77777777" w:rsidR="005A7B1D" w:rsidRDefault="005A7B1D" w:rsidP="005A7B1D">
      <w:pPr>
        <w:widowControl w:val="0"/>
        <w:jc w:val="both"/>
        <w:rPr>
          <w:b/>
        </w:rPr>
      </w:pPr>
      <w:r>
        <w:t>Family military leave under the Family and Medical Leave Act (FMLA) will be provided in accordance with that law and subject to the provisions of the Board policy pertaining to FMLA leave.</w:t>
      </w:r>
    </w:p>
    <w:p w14:paraId="2DD4ACBD" w14:textId="77777777" w:rsidR="005A7B1D" w:rsidRDefault="005A7B1D" w:rsidP="005A7B1D">
      <w:pPr>
        <w:widowControl w:val="0"/>
        <w:jc w:val="both"/>
        <w:rPr>
          <w:b/>
        </w:rPr>
      </w:pPr>
    </w:p>
    <w:p w14:paraId="52F3874E" w14:textId="77777777" w:rsidR="005A7B1D" w:rsidRDefault="005A7B1D" w:rsidP="005A7B1D">
      <w:pPr>
        <w:widowControl w:val="0"/>
        <w:jc w:val="both"/>
      </w:pPr>
      <w:r>
        <w:rPr>
          <w:b/>
        </w:rPr>
        <w:t xml:space="preserve">Legal Reference:  </w:t>
      </w:r>
      <w:r>
        <w:rPr>
          <w:b/>
        </w:rPr>
        <w:tab/>
      </w:r>
      <w:r>
        <w:t xml:space="preserve">Neb. Rev. Stat. </w:t>
      </w:r>
      <w:r w:rsidRPr="00B93005">
        <w:t>§§</w:t>
      </w:r>
      <w:r>
        <w:t xml:space="preserve"> 55-160 to 55-166; </w:t>
      </w:r>
    </w:p>
    <w:p w14:paraId="639AA176" w14:textId="77777777" w:rsidR="005A7B1D" w:rsidRDefault="005A7B1D" w:rsidP="005A7B1D">
      <w:pPr>
        <w:widowControl w:val="0"/>
        <w:ind w:left="1440" w:firstLine="720"/>
        <w:jc w:val="both"/>
      </w:pPr>
      <w:r>
        <w:t xml:space="preserve">Neb. Rev. Stat. </w:t>
      </w:r>
      <w:r w:rsidRPr="00B93005">
        <w:t>§§</w:t>
      </w:r>
      <w:r>
        <w:t xml:space="preserve"> 55-501 to 55-507</w:t>
      </w:r>
    </w:p>
    <w:p w14:paraId="3E311BCF" w14:textId="77777777" w:rsidR="005A7B1D" w:rsidRPr="00A01EC6" w:rsidRDefault="005A7B1D" w:rsidP="005A7B1D">
      <w:pPr>
        <w:widowControl w:val="0"/>
        <w:jc w:val="both"/>
      </w:pPr>
      <w:r>
        <w:tab/>
      </w:r>
      <w:r>
        <w:tab/>
      </w:r>
      <w:r>
        <w:tab/>
      </w:r>
      <w:r w:rsidRPr="00A01EC6">
        <w:t>29 U.S.C.A. §§ 2611, et seq. and 29 CFR Part 825</w:t>
      </w:r>
    </w:p>
    <w:p w14:paraId="7D04BC45" w14:textId="77777777" w:rsidR="005A7B1D" w:rsidRPr="00A01EC6" w:rsidRDefault="005A7B1D" w:rsidP="005A7B1D">
      <w:pPr>
        <w:widowControl w:val="0"/>
        <w:ind w:left="1440" w:firstLine="720"/>
        <w:jc w:val="both"/>
      </w:pPr>
      <w:r>
        <w:t xml:space="preserve">38 USC Sections 4301 to 4333 and </w:t>
      </w:r>
      <w:r w:rsidRPr="00A01EC6">
        <w:t>20 CFR Part 1002</w:t>
      </w:r>
    </w:p>
    <w:p w14:paraId="39B7AEBC" w14:textId="77777777" w:rsidR="005A7B1D" w:rsidRDefault="005A7B1D" w:rsidP="005A7B1D">
      <w:pPr>
        <w:widowControl w:val="0"/>
        <w:jc w:val="both"/>
      </w:pPr>
    </w:p>
    <w:p w14:paraId="56B72BF3" w14:textId="77777777" w:rsidR="005A7B1D" w:rsidRDefault="005A7B1D" w:rsidP="005A7B1D">
      <w:pPr>
        <w:widowControl w:val="0"/>
        <w:spacing w:line="0" w:lineRule="atLeast"/>
        <w:jc w:val="both"/>
        <w:rPr>
          <w:szCs w:val="24"/>
        </w:rPr>
      </w:pPr>
      <w:r>
        <w:rPr>
          <w:szCs w:val="24"/>
        </w:rPr>
        <w:t>Adopted: May 9, 2011</w:t>
      </w:r>
    </w:p>
    <w:p w14:paraId="4C1DF852" w14:textId="3316613E" w:rsidR="00457B2E" w:rsidRDefault="00457B2E" w:rsidP="005A7B1D">
      <w:pPr>
        <w:widowControl w:val="0"/>
        <w:spacing w:line="0" w:lineRule="atLeast"/>
        <w:jc w:val="both"/>
      </w:pPr>
      <w:r>
        <w:rPr>
          <w:szCs w:val="24"/>
        </w:rPr>
        <w:t>Reviewed: Mar. 11, 2013</w:t>
      </w:r>
      <w:r w:rsidR="00700964">
        <w:rPr>
          <w:szCs w:val="24"/>
        </w:rPr>
        <w:t>, Feb. 10, 2014</w:t>
      </w:r>
      <w:r w:rsidR="000A0B27">
        <w:rPr>
          <w:szCs w:val="24"/>
        </w:rPr>
        <w:t>, Feb. 9, 2015</w:t>
      </w:r>
      <w:r w:rsidR="009366E3">
        <w:rPr>
          <w:szCs w:val="24"/>
        </w:rPr>
        <w:t>, Feb. 8, 2016</w:t>
      </w:r>
      <w:r w:rsidR="00823D64">
        <w:rPr>
          <w:szCs w:val="24"/>
        </w:rPr>
        <w:t>, Feb. 13, 2017</w:t>
      </w:r>
      <w:r w:rsidR="009B693A">
        <w:rPr>
          <w:szCs w:val="24"/>
        </w:rPr>
        <w:t>, Feb. 12, 2018</w:t>
      </w:r>
      <w:r w:rsidR="001044DC">
        <w:rPr>
          <w:szCs w:val="24"/>
        </w:rPr>
        <w:t>, Feb. 11, 2019</w:t>
      </w:r>
      <w:r w:rsidR="00E054E9">
        <w:rPr>
          <w:szCs w:val="24"/>
        </w:rPr>
        <w:t>, Mar. 9, 2020</w:t>
      </w:r>
      <w:r w:rsidR="004E28FF">
        <w:rPr>
          <w:szCs w:val="24"/>
        </w:rPr>
        <w:t>, Mar. 8, 2021</w:t>
      </w:r>
      <w:r w:rsidR="00DE69D6">
        <w:rPr>
          <w:szCs w:val="24"/>
        </w:rPr>
        <w:t>, Mar. 1</w:t>
      </w:r>
      <w:r w:rsidR="00631481">
        <w:rPr>
          <w:szCs w:val="24"/>
        </w:rPr>
        <w:t>4</w:t>
      </w:r>
      <w:r w:rsidR="00DE69D6">
        <w:rPr>
          <w:szCs w:val="24"/>
        </w:rPr>
        <w:t>, 2022</w:t>
      </w:r>
      <w:r w:rsidR="003B5618">
        <w:rPr>
          <w:szCs w:val="24"/>
        </w:rPr>
        <w:t>, Mar. 13, 2023</w:t>
      </w:r>
      <w:r w:rsidR="00BB4E79">
        <w:rPr>
          <w:szCs w:val="24"/>
        </w:rPr>
        <w:t>, Mar. 18, 2024</w:t>
      </w:r>
      <w:r w:rsidR="008C141B">
        <w:rPr>
          <w:szCs w:val="24"/>
        </w:rPr>
        <w:t>, Mar 17, 2025</w:t>
      </w:r>
    </w:p>
    <w:p w14:paraId="34CC42F9" w14:textId="77777777" w:rsidR="005A7B1D" w:rsidRDefault="005A7B1D" w:rsidP="005A7B1D">
      <w:pPr>
        <w:widowControl w:val="0"/>
        <w:spacing w:line="0" w:lineRule="atLeast"/>
        <w:jc w:val="both"/>
      </w:pPr>
    </w:p>
    <w:sectPr w:rsidR="005A7B1D">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921F0" w14:textId="77777777" w:rsidR="00E4318C" w:rsidRDefault="00E4318C">
      <w:r>
        <w:separator/>
      </w:r>
    </w:p>
  </w:endnote>
  <w:endnote w:type="continuationSeparator" w:id="0">
    <w:p w14:paraId="4104BDA4" w14:textId="77777777" w:rsidR="00E4318C" w:rsidRDefault="00E4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E6FD" w14:textId="77777777" w:rsidR="00700964" w:rsidRDefault="00700964">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727E35B9" w14:textId="77777777" w:rsidR="00700964" w:rsidRDefault="00700964">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C985" w14:textId="77777777" w:rsidR="00700964" w:rsidRDefault="00700964">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631481">
        <w:rPr>
          <w:noProof/>
        </w:rPr>
        <w:t>1</w:t>
      </w:r>
    </w:fldSimple>
  </w:p>
  <w:p w14:paraId="5245A897" w14:textId="77777777" w:rsidR="00700964" w:rsidRDefault="00700964">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99CF7" w14:textId="77777777" w:rsidR="00E4318C" w:rsidRDefault="00E4318C">
      <w:r>
        <w:separator/>
      </w:r>
    </w:p>
  </w:footnote>
  <w:footnote w:type="continuationSeparator" w:id="0">
    <w:p w14:paraId="23370C0F" w14:textId="77777777" w:rsidR="00E4318C" w:rsidRDefault="00E43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D6B2" w14:textId="77777777" w:rsidR="00700964" w:rsidRDefault="00700964">
    <w:pPr>
      <w:widowControl w:val="0"/>
      <w:tabs>
        <w:tab w:val="center" w:pos="4680"/>
        <w:tab w:val="right" w:pos="9360"/>
      </w:tabs>
    </w:pPr>
    <w:r>
      <w:t>Article 4</w:t>
    </w:r>
    <w:r>
      <w:tab/>
    </w:r>
    <w:r>
      <w:rPr>
        <w:b/>
      </w:rPr>
      <w:t>PERSONNEL</w:t>
    </w:r>
    <w:r>
      <w:tab/>
      <w:t>Policy No. 4008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54F8F" w14:textId="77777777" w:rsidR="00700964" w:rsidRDefault="00700964">
    <w:pPr>
      <w:widowControl w:val="0"/>
      <w:tabs>
        <w:tab w:val="center" w:pos="4680"/>
        <w:tab w:val="right" w:pos="9360"/>
      </w:tabs>
    </w:pPr>
    <w:r>
      <w:t>Article 4</w:t>
    </w:r>
    <w:r>
      <w:tab/>
    </w:r>
    <w:r>
      <w:rPr>
        <w:b/>
      </w:rPr>
      <w:t>PERSONNEL</w:t>
    </w:r>
    <w:r>
      <w:tab/>
      <w:t>Policy No. 4022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E2"/>
    <w:rsid w:val="00010FE2"/>
    <w:rsid w:val="00014496"/>
    <w:rsid w:val="000A0B27"/>
    <w:rsid w:val="001044DC"/>
    <w:rsid w:val="00125A69"/>
    <w:rsid w:val="003A6B37"/>
    <w:rsid w:val="003B5618"/>
    <w:rsid w:val="003D5A2C"/>
    <w:rsid w:val="00457B2E"/>
    <w:rsid w:val="004B2C02"/>
    <w:rsid w:val="004E28FF"/>
    <w:rsid w:val="005A7B1D"/>
    <w:rsid w:val="00631481"/>
    <w:rsid w:val="006C3375"/>
    <w:rsid w:val="00700964"/>
    <w:rsid w:val="00823D64"/>
    <w:rsid w:val="008C141B"/>
    <w:rsid w:val="009366E3"/>
    <w:rsid w:val="009B693A"/>
    <w:rsid w:val="00A458C9"/>
    <w:rsid w:val="00B034B6"/>
    <w:rsid w:val="00BB4E79"/>
    <w:rsid w:val="00C56E6B"/>
    <w:rsid w:val="00DE69D6"/>
    <w:rsid w:val="00E054E9"/>
    <w:rsid w:val="00E4318C"/>
    <w:rsid w:val="00FC54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7415849"/>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79A0"/>
    <w:pPr>
      <w:tabs>
        <w:tab w:val="center" w:pos="4320"/>
        <w:tab w:val="right" w:pos="8640"/>
      </w:tabs>
    </w:pPr>
  </w:style>
  <w:style w:type="paragraph" w:styleId="Footer">
    <w:name w:val="footer"/>
    <w:basedOn w:val="Normal"/>
    <w:rsid w:val="00E079A0"/>
    <w:pPr>
      <w:tabs>
        <w:tab w:val="center" w:pos="4320"/>
        <w:tab w:val="right" w:pos="8640"/>
      </w:tabs>
    </w:pPr>
  </w:style>
  <w:style w:type="paragraph" w:styleId="BalloonText">
    <w:name w:val="Balloon Text"/>
    <w:basedOn w:val="Normal"/>
    <w:link w:val="BalloonTextChar"/>
    <w:rsid w:val="00457B2E"/>
    <w:rPr>
      <w:rFonts w:ascii="Lucida Grande" w:hAnsi="Lucida Grande" w:cs="Lucida Grande"/>
      <w:sz w:val="18"/>
      <w:szCs w:val="18"/>
    </w:rPr>
  </w:style>
  <w:style w:type="character" w:customStyle="1" w:styleId="BalloonTextChar">
    <w:name w:val="Balloon Text Char"/>
    <w:link w:val="BalloonText"/>
    <w:rsid w:val="00457B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2013-03-28T17:29:00Z</cp:lastPrinted>
  <dcterms:created xsi:type="dcterms:W3CDTF">2024-04-02T20:01:00Z</dcterms:created>
  <dcterms:modified xsi:type="dcterms:W3CDTF">2025-03-10T14:37:00Z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1173703276</vt:i4>
  </property>
  <property fmtid="{D5CDD505-2E9C-101B-9397-08002B2CF9AE}" pid="3" name="_EmailSubject">
    <vt:lpwstr>2008 Annual Policy Update</vt:lpwstr>
  </property>
  <property fmtid="{D5CDD505-2E9C-101B-9397-08002B2CF9AE}" pid="4" name="_AuthorEmail">
    <vt:lpwstr>gperry@perrylawfirm.com</vt:lpwstr>
  </property>
  <property fmtid="{D5CDD505-2E9C-101B-9397-08002B2CF9AE}" pid="5" name="_AuthorEmailDisplayName">
    <vt:lpwstr>Gregory Perry</vt:lpwstr>
  </property>
</Properties>
</file>